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atLeast"/>
        <w:jc w:val="center"/>
        <w:rPr>
          <w:rFonts w:hint="eastAsia" w:ascii="Times New Roman" w:hAnsi="Times New Roman" w:eastAsia="宋体"/>
          <w:sz w:val="36"/>
          <w:szCs w:val="36"/>
        </w:rPr>
      </w:pPr>
    </w:p>
    <w:p>
      <w:pPr>
        <w:spacing w:line="440" w:lineRule="atLeast"/>
        <w:jc w:val="center"/>
        <w:rPr>
          <w:rFonts w:ascii="Times New Roman" w:hAnsi="Times New Roman" w:eastAsia="宋体"/>
          <w:sz w:val="36"/>
          <w:szCs w:val="36"/>
        </w:rPr>
      </w:pPr>
      <w:bookmarkStart w:id="0" w:name="_Hlk496949272"/>
      <w:bookmarkEnd w:id="0"/>
    </w:p>
    <w:p>
      <w:pPr>
        <w:spacing w:line="440" w:lineRule="atLeast"/>
        <w:jc w:val="center"/>
        <w:rPr>
          <w:rFonts w:ascii="Times New Roman" w:hAnsi="Times New Roman" w:eastAsia="宋体"/>
          <w:sz w:val="36"/>
          <w:szCs w:val="36"/>
        </w:rPr>
      </w:pPr>
    </w:p>
    <w:p>
      <w:pPr>
        <w:spacing w:line="440" w:lineRule="atLeast"/>
        <w:jc w:val="center"/>
        <w:rPr>
          <w:rFonts w:ascii="Times New Roman" w:hAnsi="Times New Roman" w:eastAsia="宋体"/>
          <w:b/>
          <w:bCs/>
          <w:sz w:val="36"/>
          <w:szCs w:val="36"/>
        </w:rPr>
      </w:pPr>
      <w:bookmarkStart w:id="1" w:name="_Hlk496981087"/>
      <w:bookmarkStart w:id="2" w:name="_Hlk496950128"/>
      <w:r>
        <w:rPr>
          <w:rFonts w:hint="eastAsia" w:ascii="Times New Roman" w:hAnsi="Times New Roman" w:eastAsia="宋体"/>
          <w:b/>
          <w:bCs/>
          <w:sz w:val="36"/>
          <w:szCs w:val="36"/>
        </w:rPr>
        <w:t>阜阳市麦吉食品有限公司</w:t>
      </w:r>
    </w:p>
    <w:bookmarkEnd w:id="1"/>
    <w:p>
      <w:pPr>
        <w:spacing w:line="440" w:lineRule="atLeast"/>
        <w:jc w:val="center"/>
        <w:rPr>
          <w:rFonts w:ascii="Times New Roman" w:hAnsi="Times New Roman" w:eastAsia="宋体"/>
          <w:b/>
          <w:bCs/>
          <w:sz w:val="36"/>
          <w:szCs w:val="36"/>
        </w:rPr>
      </w:pPr>
      <w:r>
        <w:rPr>
          <w:rFonts w:hint="eastAsia" w:ascii="Times New Roman" w:hAnsi="Times New Roman" w:eastAsia="宋体"/>
          <w:b/>
          <w:bCs/>
          <w:sz w:val="36"/>
          <w:szCs w:val="36"/>
        </w:rPr>
        <w:t>糕点面包项目</w:t>
      </w:r>
    </w:p>
    <w:p>
      <w:pPr>
        <w:spacing w:line="440" w:lineRule="atLeast"/>
        <w:jc w:val="center"/>
        <w:rPr>
          <w:rFonts w:ascii="Times New Roman" w:hAnsi="Times New Roman" w:eastAsia="宋体"/>
          <w:b/>
          <w:bCs/>
          <w:sz w:val="36"/>
          <w:szCs w:val="36"/>
        </w:rPr>
      </w:pPr>
      <w:r>
        <w:rPr>
          <w:rFonts w:ascii="Times New Roman" w:hAnsi="Times New Roman" w:eastAsia="宋体"/>
          <w:b/>
          <w:bCs/>
          <w:sz w:val="36"/>
          <w:szCs w:val="36"/>
        </w:rPr>
        <w:t>竣工环境保护验收监测报告</w:t>
      </w:r>
      <w:bookmarkEnd w:id="2"/>
    </w:p>
    <w:p>
      <w:pPr>
        <w:spacing w:line="440" w:lineRule="atLeast"/>
        <w:jc w:val="center"/>
        <w:rPr>
          <w:rFonts w:ascii="Times New Roman" w:hAnsi="Times New Roman" w:eastAsia="宋体"/>
          <w:sz w:val="36"/>
          <w:szCs w:val="36"/>
        </w:rPr>
      </w:pPr>
    </w:p>
    <w:p>
      <w:pPr>
        <w:spacing w:line="440" w:lineRule="atLeast"/>
        <w:jc w:val="center"/>
        <w:rPr>
          <w:rFonts w:ascii="Times New Roman" w:hAnsi="Times New Roman" w:eastAsia="宋体"/>
          <w:sz w:val="36"/>
          <w:szCs w:val="36"/>
        </w:rPr>
      </w:pPr>
    </w:p>
    <w:p>
      <w:pPr>
        <w:spacing w:line="440" w:lineRule="atLeast"/>
        <w:jc w:val="center"/>
        <w:rPr>
          <w:rFonts w:ascii="Times New Roman" w:hAnsi="Times New Roman" w:eastAsia="宋体"/>
          <w:sz w:val="36"/>
          <w:szCs w:val="36"/>
        </w:rPr>
      </w:pPr>
    </w:p>
    <w:p>
      <w:pPr>
        <w:spacing w:line="440" w:lineRule="atLeast"/>
        <w:jc w:val="center"/>
        <w:rPr>
          <w:rFonts w:ascii="Times New Roman" w:hAnsi="Times New Roman" w:eastAsia="宋体"/>
          <w:sz w:val="36"/>
          <w:szCs w:val="36"/>
        </w:rPr>
      </w:pPr>
    </w:p>
    <w:p>
      <w:pPr>
        <w:spacing w:line="440" w:lineRule="atLeast"/>
        <w:jc w:val="center"/>
        <w:rPr>
          <w:rFonts w:ascii="Times New Roman" w:hAnsi="Times New Roman" w:eastAsia="宋体"/>
          <w:sz w:val="36"/>
          <w:szCs w:val="36"/>
        </w:rPr>
      </w:pPr>
    </w:p>
    <w:p>
      <w:pPr>
        <w:spacing w:line="440" w:lineRule="atLeast"/>
        <w:jc w:val="center"/>
        <w:rPr>
          <w:rFonts w:ascii="Times New Roman" w:hAnsi="Times New Roman" w:eastAsia="宋体"/>
          <w:sz w:val="36"/>
          <w:szCs w:val="36"/>
        </w:rPr>
      </w:pPr>
    </w:p>
    <w:p>
      <w:pPr>
        <w:spacing w:line="440" w:lineRule="atLeast"/>
        <w:jc w:val="center"/>
        <w:rPr>
          <w:rFonts w:ascii="Times New Roman" w:hAnsi="Times New Roman" w:eastAsia="宋体"/>
          <w:sz w:val="36"/>
          <w:szCs w:val="36"/>
        </w:rPr>
      </w:pPr>
    </w:p>
    <w:p>
      <w:pPr>
        <w:spacing w:line="440" w:lineRule="atLeast"/>
        <w:jc w:val="center"/>
        <w:rPr>
          <w:rFonts w:ascii="Times New Roman" w:hAnsi="Times New Roman" w:eastAsia="宋体"/>
          <w:sz w:val="36"/>
          <w:szCs w:val="36"/>
        </w:rPr>
      </w:pPr>
    </w:p>
    <w:p>
      <w:pPr>
        <w:spacing w:line="440" w:lineRule="atLeast"/>
        <w:jc w:val="center"/>
        <w:rPr>
          <w:rFonts w:ascii="Times New Roman" w:hAnsi="Times New Roman" w:eastAsia="宋体"/>
          <w:sz w:val="36"/>
          <w:szCs w:val="36"/>
        </w:rPr>
      </w:pPr>
    </w:p>
    <w:p>
      <w:pPr>
        <w:spacing w:line="440" w:lineRule="atLeast"/>
        <w:jc w:val="center"/>
        <w:rPr>
          <w:rFonts w:ascii="Times New Roman" w:hAnsi="Times New Roman" w:eastAsia="宋体"/>
          <w:sz w:val="36"/>
          <w:szCs w:val="36"/>
        </w:rPr>
      </w:pPr>
    </w:p>
    <w:p>
      <w:pPr>
        <w:spacing w:line="440" w:lineRule="atLeast"/>
        <w:ind w:firstLine="1280" w:firstLineChars="400"/>
        <w:rPr>
          <w:rFonts w:ascii="Times New Roman" w:hAnsi="Times New Roman" w:eastAsia="宋体"/>
          <w:sz w:val="32"/>
          <w:szCs w:val="32"/>
        </w:rPr>
      </w:pPr>
      <w:r>
        <w:rPr>
          <w:rFonts w:hint="eastAsia" w:ascii="Times New Roman" w:hAnsi="Times New Roman" w:eastAsia="宋体"/>
          <w:sz w:val="32"/>
          <w:szCs w:val="32"/>
        </w:rPr>
        <w:t>建设单位</w:t>
      </w:r>
      <w:r>
        <w:rPr>
          <w:rFonts w:ascii="Times New Roman" w:hAnsi="Times New Roman" w:eastAsia="宋体"/>
          <w:sz w:val="32"/>
          <w:szCs w:val="32"/>
        </w:rPr>
        <w:t>：</w:t>
      </w:r>
      <w:r>
        <w:rPr>
          <w:rFonts w:hint="eastAsia" w:ascii="Times New Roman" w:hAnsi="Times New Roman" w:eastAsia="宋体"/>
          <w:sz w:val="32"/>
          <w:szCs w:val="32"/>
        </w:rPr>
        <w:t>阜阳市麦吉食品有限公司</w:t>
      </w:r>
    </w:p>
    <w:p>
      <w:pPr>
        <w:spacing w:line="440" w:lineRule="atLeast"/>
        <w:ind w:firstLine="1280" w:firstLineChars="400"/>
        <w:rPr>
          <w:rFonts w:ascii="Times New Roman" w:hAnsi="Times New Roman" w:eastAsia="宋体"/>
          <w:sz w:val="32"/>
          <w:szCs w:val="32"/>
        </w:rPr>
      </w:pPr>
      <w:r>
        <w:rPr>
          <w:rFonts w:hint="eastAsia" w:ascii="Times New Roman" w:hAnsi="Times New Roman" w:eastAsia="宋体"/>
          <w:sz w:val="32"/>
          <w:szCs w:val="32"/>
        </w:rPr>
        <w:t>编制单位：</w:t>
      </w:r>
      <w:r>
        <w:rPr>
          <w:rFonts w:ascii="Times New Roman" w:hAnsi="Times New Roman" w:eastAsia="宋体"/>
          <w:sz w:val="32"/>
          <w:szCs w:val="32"/>
        </w:rPr>
        <w:t>安徽环科检测中心有限公司</w:t>
      </w:r>
    </w:p>
    <w:p>
      <w:pPr>
        <w:spacing w:line="440" w:lineRule="atLeast"/>
        <w:jc w:val="center"/>
        <w:rPr>
          <w:rFonts w:ascii="Times New Roman" w:hAnsi="Times New Roman" w:eastAsia="宋体"/>
          <w:sz w:val="36"/>
          <w:szCs w:val="36"/>
        </w:rPr>
      </w:pPr>
    </w:p>
    <w:p>
      <w:pPr>
        <w:spacing w:line="440" w:lineRule="atLeast"/>
        <w:jc w:val="center"/>
        <w:rPr>
          <w:rFonts w:ascii="Times New Roman" w:hAnsi="Times New Roman" w:eastAsia="宋体"/>
          <w:sz w:val="36"/>
          <w:szCs w:val="36"/>
        </w:rPr>
      </w:pPr>
    </w:p>
    <w:p>
      <w:pPr>
        <w:spacing w:line="440" w:lineRule="atLeast"/>
        <w:jc w:val="center"/>
        <w:rPr>
          <w:rFonts w:ascii="Times New Roman" w:hAnsi="Times New Roman" w:eastAsia="宋体"/>
          <w:sz w:val="32"/>
          <w:szCs w:val="32"/>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宋体"/>
          <w:sz w:val="32"/>
          <w:szCs w:val="32"/>
          <w:lang w:eastAsia="zh-CN"/>
        </w:rPr>
        <w:t>二</w:t>
      </w:r>
      <w:r>
        <w:rPr>
          <w:rFonts w:hint="eastAsia" w:ascii="Times New Roman" w:hAnsi="Times New Roman" w:eastAsia="宋体"/>
          <w:sz w:val="32"/>
          <w:szCs w:val="32"/>
          <w:lang w:val="en-US" w:eastAsia="zh-CN"/>
        </w:rPr>
        <w:t>O一八</w:t>
      </w:r>
      <w:r>
        <w:rPr>
          <w:rFonts w:hint="eastAsia" w:ascii="Times New Roman" w:hAnsi="Times New Roman" w:eastAsia="宋体"/>
          <w:sz w:val="32"/>
          <w:szCs w:val="32"/>
        </w:rPr>
        <w:t>年</w:t>
      </w:r>
      <w:r>
        <w:rPr>
          <w:rFonts w:hint="eastAsia" w:ascii="Times New Roman" w:hAnsi="Times New Roman" w:eastAsia="宋体"/>
          <w:sz w:val="32"/>
          <w:szCs w:val="32"/>
          <w:lang w:eastAsia="zh-CN"/>
        </w:rPr>
        <w:t>一</w:t>
      </w:r>
      <w:r>
        <w:rPr>
          <w:rFonts w:hint="eastAsia" w:ascii="Times New Roman" w:hAnsi="Times New Roman" w:eastAsia="宋体"/>
          <w:sz w:val="32"/>
          <w:szCs w:val="32"/>
        </w:rPr>
        <w:t>月</w:t>
      </w:r>
    </w:p>
    <w:p>
      <w:pPr>
        <w:spacing w:line="440" w:lineRule="atLeast"/>
        <w:jc w:val="left"/>
        <w:rPr>
          <w:rFonts w:ascii="Times New Roman" w:hAnsi="Times New Roman" w:eastAsia="宋体"/>
          <w:spacing w:val="50"/>
          <w:sz w:val="32"/>
          <w:szCs w:val="32"/>
        </w:rPr>
      </w:pPr>
    </w:p>
    <w:p>
      <w:pPr>
        <w:spacing w:line="440" w:lineRule="atLeast"/>
        <w:jc w:val="left"/>
        <w:rPr>
          <w:rFonts w:ascii="Times New Roman" w:hAnsi="Times New Roman" w:eastAsia="宋体"/>
          <w:spacing w:val="50"/>
          <w:sz w:val="32"/>
          <w:szCs w:val="32"/>
        </w:rPr>
      </w:pPr>
    </w:p>
    <w:p>
      <w:pPr>
        <w:spacing w:line="440" w:lineRule="atLeast"/>
        <w:jc w:val="left"/>
        <w:rPr>
          <w:rFonts w:ascii="Times New Roman" w:hAnsi="Times New Roman" w:eastAsia="宋体"/>
          <w:sz w:val="28"/>
          <w:szCs w:val="28"/>
        </w:rPr>
      </w:pPr>
      <w:r>
        <w:rPr>
          <w:rFonts w:hint="eastAsia" w:ascii="Times New Roman" w:hAnsi="Times New Roman" w:eastAsia="宋体"/>
          <w:spacing w:val="50"/>
          <w:sz w:val="28"/>
          <w:szCs w:val="28"/>
        </w:rPr>
        <w:t>建设单位</w:t>
      </w:r>
      <w:r>
        <w:rPr>
          <w:rFonts w:ascii="Times New Roman" w:hAnsi="Times New Roman" w:eastAsia="宋体"/>
          <w:sz w:val="28"/>
          <w:szCs w:val="28"/>
        </w:rPr>
        <w:t>：</w:t>
      </w:r>
      <w:r>
        <w:rPr>
          <w:rFonts w:hint="eastAsia" w:ascii="Times New Roman" w:hAnsi="Times New Roman" w:eastAsia="宋体"/>
          <w:sz w:val="28"/>
          <w:szCs w:val="28"/>
        </w:rPr>
        <w:t>阜阳市麦吉食品有限公司</w:t>
      </w:r>
    </w:p>
    <w:p>
      <w:pPr>
        <w:spacing w:line="440" w:lineRule="atLeast"/>
        <w:jc w:val="left"/>
        <w:rPr>
          <w:rFonts w:ascii="Times New Roman" w:hAnsi="Times New Roman" w:eastAsia="宋体"/>
          <w:sz w:val="28"/>
          <w:szCs w:val="28"/>
        </w:rPr>
      </w:pPr>
      <w:r>
        <w:rPr>
          <w:rFonts w:hint="eastAsia" w:ascii="Times New Roman" w:hAnsi="Times New Roman" w:eastAsia="宋体"/>
          <w:spacing w:val="50"/>
          <w:sz w:val="28"/>
          <w:szCs w:val="28"/>
        </w:rPr>
        <w:t>法人代表</w:t>
      </w:r>
      <w:r>
        <w:rPr>
          <w:rFonts w:ascii="Times New Roman" w:hAnsi="Times New Roman" w:eastAsia="宋体"/>
          <w:sz w:val="28"/>
          <w:szCs w:val="28"/>
        </w:rPr>
        <w:t>：</w:t>
      </w:r>
      <w:r>
        <w:rPr>
          <w:rFonts w:hint="eastAsia" w:ascii="Times New Roman" w:hAnsi="Times New Roman" w:eastAsia="宋体"/>
          <w:sz w:val="28"/>
          <w:szCs w:val="28"/>
        </w:rPr>
        <w:t>郑朝显</w:t>
      </w:r>
    </w:p>
    <w:p>
      <w:pPr>
        <w:spacing w:line="440" w:lineRule="atLeast"/>
        <w:jc w:val="left"/>
        <w:rPr>
          <w:rFonts w:ascii="Times New Roman" w:hAnsi="Times New Roman" w:eastAsia="宋体"/>
          <w:sz w:val="28"/>
          <w:szCs w:val="28"/>
        </w:rPr>
      </w:pPr>
    </w:p>
    <w:p>
      <w:pPr>
        <w:spacing w:line="440" w:lineRule="atLeast"/>
        <w:jc w:val="left"/>
        <w:rPr>
          <w:rFonts w:ascii="Times New Roman" w:hAnsi="Times New Roman" w:eastAsia="宋体"/>
          <w:spacing w:val="50"/>
          <w:sz w:val="28"/>
          <w:szCs w:val="28"/>
        </w:rPr>
      </w:pPr>
      <w:r>
        <w:rPr>
          <w:rFonts w:hint="eastAsia" w:ascii="Times New Roman" w:hAnsi="Times New Roman" w:eastAsia="宋体"/>
          <w:spacing w:val="50"/>
          <w:sz w:val="28"/>
          <w:szCs w:val="28"/>
        </w:rPr>
        <w:t>编制单位</w:t>
      </w:r>
      <w:r>
        <w:rPr>
          <w:rFonts w:hint="eastAsia" w:ascii="Times New Roman" w:hAnsi="Times New Roman" w:eastAsia="宋体"/>
          <w:sz w:val="28"/>
          <w:szCs w:val="28"/>
        </w:rPr>
        <w:t>：</w:t>
      </w:r>
      <w:r>
        <w:rPr>
          <w:rFonts w:ascii="Times New Roman" w:hAnsi="Times New Roman" w:eastAsia="宋体"/>
          <w:sz w:val="28"/>
          <w:szCs w:val="28"/>
        </w:rPr>
        <w:t>安徽环科检测中心有限公司</w:t>
      </w:r>
    </w:p>
    <w:p>
      <w:pPr>
        <w:spacing w:line="440" w:lineRule="atLeast"/>
        <w:jc w:val="left"/>
        <w:rPr>
          <w:rFonts w:ascii="Times New Roman" w:hAnsi="Times New Roman" w:eastAsia="宋体"/>
          <w:sz w:val="28"/>
          <w:szCs w:val="28"/>
        </w:rPr>
      </w:pPr>
      <w:r>
        <w:rPr>
          <w:rFonts w:hint="eastAsia" w:ascii="Times New Roman" w:hAnsi="Times New Roman" w:eastAsia="宋体"/>
          <w:spacing w:val="50"/>
          <w:sz w:val="28"/>
          <w:szCs w:val="28"/>
        </w:rPr>
        <w:t>法人代表</w:t>
      </w:r>
      <w:r>
        <w:rPr>
          <w:rFonts w:ascii="Times New Roman" w:hAnsi="Times New Roman" w:eastAsia="宋体"/>
          <w:sz w:val="28"/>
          <w:szCs w:val="28"/>
        </w:rPr>
        <w:t>：</w:t>
      </w:r>
      <w:r>
        <w:rPr>
          <w:rFonts w:hint="eastAsia" w:ascii="Times New Roman" w:hAnsi="Times New Roman" w:eastAsia="宋体"/>
          <w:sz w:val="28"/>
          <w:szCs w:val="28"/>
        </w:rPr>
        <w:t>孙新</w:t>
      </w:r>
    </w:p>
    <w:p>
      <w:pPr>
        <w:spacing w:line="440" w:lineRule="atLeast"/>
        <w:jc w:val="left"/>
        <w:rPr>
          <w:rFonts w:ascii="Times New Roman" w:hAnsi="Times New Roman" w:eastAsia="宋体"/>
          <w:sz w:val="28"/>
          <w:szCs w:val="28"/>
        </w:rPr>
      </w:pPr>
      <w:r>
        <w:rPr>
          <w:rFonts w:hint="eastAsia" w:ascii="Times New Roman" w:hAnsi="Times New Roman" w:eastAsia="宋体"/>
          <w:sz w:val="28"/>
          <w:szCs w:val="28"/>
        </w:rPr>
        <w:t xml:space="preserve">项目负责人 </w:t>
      </w:r>
      <w:r>
        <w:rPr>
          <w:rFonts w:ascii="Times New Roman" w:hAnsi="Times New Roman" w:eastAsia="宋体"/>
          <w:sz w:val="28"/>
          <w:szCs w:val="28"/>
        </w:rPr>
        <w:t>：</w:t>
      </w:r>
      <w:r>
        <w:rPr>
          <w:rFonts w:hint="eastAsia" w:ascii="Times New Roman" w:hAnsi="Times New Roman" w:eastAsia="宋体"/>
          <w:sz w:val="28"/>
          <w:szCs w:val="28"/>
        </w:rPr>
        <w:t>丁男</w:t>
      </w:r>
    </w:p>
    <w:p>
      <w:pPr>
        <w:spacing w:line="440" w:lineRule="atLeast"/>
        <w:jc w:val="left"/>
        <w:rPr>
          <w:rFonts w:ascii="Times New Roman" w:hAnsi="Times New Roman" w:eastAsia="宋体"/>
          <w:sz w:val="28"/>
          <w:szCs w:val="28"/>
        </w:rPr>
      </w:pPr>
    </w:p>
    <w:p>
      <w:pPr>
        <w:spacing w:line="440" w:lineRule="atLeast"/>
        <w:jc w:val="left"/>
        <w:rPr>
          <w:rFonts w:ascii="Times New Roman" w:hAnsi="Times New Roman" w:eastAsia="宋体"/>
          <w:sz w:val="28"/>
          <w:szCs w:val="28"/>
        </w:rPr>
      </w:pPr>
    </w:p>
    <w:p>
      <w:pPr>
        <w:spacing w:line="440" w:lineRule="atLeast"/>
        <w:jc w:val="left"/>
        <w:rPr>
          <w:rFonts w:ascii="Times New Roman" w:hAnsi="Times New Roman" w:eastAsia="宋体"/>
          <w:sz w:val="28"/>
          <w:szCs w:val="28"/>
        </w:rPr>
      </w:pPr>
    </w:p>
    <w:p>
      <w:pPr>
        <w:spacing w:line="440" w:lineRule="atLeast"/>
        <w:jc w:val="left"/>
        <w:rPr>
          <w:rFonts w:ascii="Times New Roman" w:hAnsi="Times New Roman" w:eastAsia="宋体"/>
          <w:sz w:val="28"/>
          <w:szCs w:val="28"/>
        </w:rPr>
      </w:pPr>
    </w:p>
    <w:p>
      <w:pPr>
        <w:spacing w:line="440" w:lineRule="atLeast"/>
        <w:jc w:val="left"/>
        <w:rPr>
          <w:rFonts w:ascii="Times New Roman" w:hAnsi="Times New Roman" w:eastAsia="宋体"/>
          <w:sz w:val="28"/>
          <w:szCs w:val="28"/>
        </w:rPr>
      </w:pPr>
    </w:p>
    <w:p>
      <w:pPr>
        <w:spacing w:line="440" w:lineRule="atLeast"/>
        <w:jc w:val="left"/>
        <w:rPr>
          <w:rFonts w:ascii="Times New Roman" w:hAnsi="Times New Roman" w:eastAsia="宋体"/>
          <w:sz w:val="28"/>
          <w:szCs w:val="28"/>
        </w:rPr>
      </w:pPr>
    </w:p>
    <w:p>
      <w:pPr>
        <w:spacing w:line="440" w:lineRule="atLeast"/>
        <w:jc w:val="left"/>
        <w:rPr>
          <w:rFonts w:ascii="Times New Roman" w:hAnsi="Times New Roman" w:eastAsia="宋体"/>
          <w:sz w:val="28"/>
          <w:szCs w:val="28"/>
        </w:rPr>
      </w:pPr>
    </w:p>
    <w:tbl>
      <w:tblPr>
        <w:tblStyle w:val="36"/>
        <w:tblW w:w="9744" w:type="dxa"/>
        <w:tblInd w:w="0" w:type="dxa"/>
        <w:tblLayout w:type="fixed"/>
        <w:tblCellMar>
          <w:top w:w="0" w:type="dxa"/>
          <w:left w:w="108" w:type="dxa"/>
          <w:bottom w:w="0" w:type="dxa"/>
          <w:right w:w="108" w:type="dxa"/>
        </w:tblCellMar>
      </w:tblPr>
      <w:tblGrid>
        <w:gridCol w:w="4884"/>
        <w:gridCol w:w="4860"/>
      </w:tblGrid>
      <w:tr>
        <w:tblPrEx>
          <w:tblLayout w:type="fixed"/>
          <w:tblCellMar>
            <w:top w:w="0" w:type="dxa"/>
            <w:left w:w="108" w:type="dxa"/>
            <w:bottom w:w="0" w:type="dxa"/>
            <w:right w:w="108" w:type="dxa"/>
          </w:tblCellMar>
        </w:tblPrEx>
        <w:tc>
          <w:tcPr>
            <w:tcW w:w="4884" w:type="dxa"/>
            <w:vAlign w:val="center"/>
          </w:tcPr>
          <w:p>
            <w:pPr>
              <w:spacing w:line="440" w:lineRule="atLeast"/>
              <w:rPr>
                <w:rFonts w:ascii="Times New Roman" w:hAnsi="Times New Roman" w:eastAsia="宋体"/>
                <w:sz w:val="28"/>
              </w:rPr>
            </w:pPr>
            <w:r>
              <w:rPr>
                <w:rFonts w:hint="eastAsia" w:ascii="Times New Roman" w:hAnsi="Times New Roman" w:eastAsia="宋体"/>
                <w:sz w:val="28"/>
              </w:rPr>
              <w:t>建设单位：阜阳市麦吉食品有限公司</w:t>
            </w:r>
          </w:p>
        </w:tc>
        <w:tc>
          <w:tcPr>
            <w:tcW w:w="4860" w:type="dxa"/>
            <w:vAlign w:val="center"/>
          </w:tcPr>
          <w:p>
            <w:pPr>
              <w:spacing w:line="440" w:lineRule="atLeast"/>
              <w:rPr>
                <w:rFonts w:ascii="Times New Roman" w:hAnsi="Times New Roman" w:eastAsia="宋体"/>
                <w:sz w:val="28"/>
              </w:rPr>
            </w:pPr>
            <w:r>
              <w:rPr>
                <w:rFonts w:hint="eastAsia" w:ascii="Times New Roman" w:hAnsi="Times New Roman" w:eastAsia="宋体"/>
                <w:sz w:val="28"/>
              </w:rPr>
              <w:t>编制单位：安徽环科检测中心有限公司</w:t>
            </w:r>
          </w:p>
        </w:tc>
      </w:tr>
      <w:tr>
        <w:tblPrEx>
          <w:tblLayout w:type="fixed"/>
          <w:tblCellMar>
            <w:top w:w="0" w:type="dxa"/>
            <w:left w:w="108" w:type="dxa"/>
            <w:bottom w:w="0" w:type="dxa"/>
            <w:right w:w="108" w:type="dxa"/>
          </w:tblCellMar>
        </w:tblPrEx>
        <w:tc>
          <w:tcPr>
            <w:tcW w:w="4884" w:type="dxa"/>
            <w:vAlign w:val="center"/>
          </w:tcPr>
          <w:p>
            <w:pPr>
              <w:spacing w:line="440" w:lineRule="atLeast"/>
              <w:rPr>
                <w:rFonts w:ascii="Times New Roman" w:hAnsi="Times New Roman" w:eastAsia="宋体"/>
                <w:sz w:val="28"/>
              </w:rPr>
            </w:pPr>
            <w:r>
              <w:rPr>
                <w:rFonts w:hint="eastAsia" w:ascii="Times New Roman" w:hAnsi="Times New Roman" w:eastAsia="宋体"/>
                <w:sz w:val="28"/>
              </w:rPr>
              <w:t>电话</w:t>
            </w:r>
            <w:r>
              <w:rPr>
                <w:rFonts w:ascii="Times New Roman" w:hAnsi="Times New Roman" w:eastAsia="宋体"/>
                <w:sz w:val="28"/>
              </w:rPr>
              <w:t>:</w:t>
            </w:r>
            <w:r>
              <w:rPr>
                <w:rFonts w:hint="eastAsia" w:ascii="Times New Roman" w:hAnsi="Times New Roman" w:eastAsia="宋体" w:cs="宋体"/>
                <w:bCs/>
                <w:color w:val="4E4E4E"/>
                <w:sz w:val="24"/>
              </w:rPr>
              <w:t xml:space="preserve"> </w:t>
            </w:r>
            <w:r>
              <w:rPr>
                <w:rFonts w:hint="eastAsia" w:ascii="Times New Roman" w:hAnsi="Times New Roman" w:eastAsia="宋体"/>
                <w:bCs/>
                <w:sz w:val="28"/>
                <w:szCs w:val="28"/>
              </w:rPr>
              <w:t>13956689388</w:t>
            </w:r>
          </w:p>
        </w:tc>
        <w:tc>
          <w:tcPr>
            <w:tcW w:w="4860" w:type="dxa"/>
            <w:vAlign w:val="center"/>
          </w:tcPr>
          <w:p>
            <w:pPr>
              <w:spacing w:line="440" w:lineRule="atLeast"/>
              <w:rPr>
                <w:rFonts w:ascii="Times New Roman" w:hAnsi="Times New Roman" w:eastAsia="宋体"/>
                <w:sz w:val="28"/>
              </w:rPr>
            </w:pPr>
            <w:r>
              <w:rPr>
                <w:rFonts w:hint="eastAsia" w:ascii="Times New Roman" w:hAnsi="Times New Roman" w:eastAsia="宋体"/>
                <w:sz w:val="28"/>
              </w:rPr>
              <w:t>电话</w:t>
            </w:r>
            <w:r>
              <w:rPr>
                <w:rFonts w:ascii="Times New Roman" w:hAnsi="Times New Roman" w:eastAsia="宋体"/>
                <w:sz w:val="28"/>
              </w:rPr>
              <w:t>:</w:t>
            </w:r>
            <w:r>
              <w:rPr>
                <w:rFonts w:hint="eastAsia" w:ascii="Times New Roman" w:hAnsi="Times New Roman" w:eastAsia="宋体"/>
                <w:sz w:val="28"/>
                <w:lang w:val="en-US" w:eastAsia="zh-CN"/>
              </w:rPr>
              <w:t xml:space="preserve"> </w:t>
            </w:r>
            <w:r>
              <w:rPr>
                <w:rFonts w:hint="eastAsia" w:ascii="Times New Roman" w:hAnsi="Times New Roman" w:eastAsia="宋体"/>
                <w:bCs/>
                <w:sz w:val="28"/>
                <w:szCs w:val="28"/>
                <w:lang w:val="en-US" w:eastAsia="zh-CN"/>
              </w:rPr>
              <w:t>0</w:t>
            </w:r>
            <w:r>
              <w:rPr>
                <w:rFonts w:ascii="Times New Roman" w:hAnsi="Times New Roman" w:eastAsia="宋体"/>
                <w:bCs/>
                <w:sz w:val="28"/>
                <w:szCs w:val="28"/>
              </w:rPr>
              <w:t>551-65797126</w:t>
            </w:r>
          </w:p>
        </w:tc>
      </w:tr>
      <w:tr>
        <w:tblPrEx>
          <w:tblLayout w:type="fixed"/>
          <w:tblCellMar>
            <w:top w:w="0" w:type="dxa"/>
            <w:left w:w="108" w:type="dxa"/>
            <w:bottom w:w="0" w:type="dxa"/>
            <w:right w:w="108" w:type="dxa"/>
          </w:tblCellMar>
        </w:tblPrEx>
        <w:tc>
          <w:tcPr>
            <w:tcW w:w="4884" w:type="dxa"/>
            <w:vAlign w:val="center"/>
          </w:tcPr>
          <w:p>
            <w:pPr>
              <w:spacing w:line="440" w:lineRule="atLeast"/>
              <w:rPr>
                <w:rFonts w:ascii="Times New Roman" w:hAnsi="Times New Roman" w:eastAsia="宋体"/>
                <w:sz w:val="28"/>
              </w:rPr>
            </w:pPr>
            <w:r>
              <w:rPr>
                <w:rFonts w:hint="eastAsia" w:ascii="Times New Roman" w:hAnsi="Times New Roman" w:eastAsia="宋体"/>
                <w:sz w:val="28"/>
              </w:rPr>
              <w:t>传真</w:t>
            </w:r>
            <w:r>
              <w:rPr>
                <w:rFonts w:ascii="Times New Roman" w:hAnsi="Times New Roman" w:eastAsia="宋体"/>
                <w:sz w:val="28"/>
              </w:rPr>
              <w:t>:</w:t>
            </w:r>
            <w:r>
              <w:rPr>
                <w:rFonts w:hint="eastAsia" w:ascii="Times New Roman" w:hAnsi="Times New Roman" w:eastAsia="宋体" w:cs="宋体"/>
                <w:bCs/>
                <w:color w:val="4E4E4E"/>
                <w:sz w:val="24"/>
              </w:rPr>
              <w:t xml:space="preserve"> </w:t>
            </w:r>
            <w:r>
              <w:rPr>
                <w:rFonts w:hint="eastAsia" w:ascii="Times New Roman" w:hAnsi="Times New Roman" w:eastAsia="宋体"/>
                <w:bCs/>
                <w:sz w:val="28"/>
              </w:rPr>
              <w:t>/</w:t>
            </w:r>
          </w:p>
        </w:tc>
        <w:tc>
          <w:tcPr>
            <w:tcW w:w="4860" w:type="dxa"/>
            <w:vAlign w:val="center"/>
          </w:tcPr>
          <w:p>
            <w:pPr>
              <w:spacing w:line="440" w:lineRule="atLeast"/>
              <w:rPr>
                <w:rFonts w:ascii="Times New Roman" w:hAnsi="Times New Roman" w:eastAsia="宋体"/>
                <w:sz w:val="28"/>
              </w:rPr>
            </w:pPr>
            <w:r>
              <w:rPr>
                <w:rFonts w:hint="eastAsia" w:ascii="Times New Roman" w:hAnsi="Times New Roman" w:eastAsia="宋体"/>
                <w:sz w:val="28"/>
              </w:rPr>
              <w:t>传真</w:t>
            </w:r>
            <w:r>
              <w:rPr>
                <w:rFonts w:ascii="Times New Roman" w:hAnsi="Times New Roman" w:eastAsia="宋体"/>
                <w:sz w:val="28"/>
              </w:rPr>
              <w:t>:</w:t>
            </w:r>
            <w:r>
              <w:rPr>
                <w:rFonts w:ascii="Times New Roman" w:hAnsi="Times New Roman" w:eastAsia="宋体"/>
                <w:bCs/>
                <w:sz w:val="28"/>
                <w:szCs w:val="28"/>
              </w:rPr>
              <w:t xml:space="preserve"> 0551-65797127</w:t>
            </w:r>
          </w:p>
        </w:tc>
      </w:tr>
      <w:tr>
        <w:tblPrEx>
          <w:tblLayout w:type="fixed"/>
          <w:tblCellMar>
            <w:top w:w="0" w:type="dxa"/>
            <w:left w:w="108" w:type="dxa"/>
            <w:bottom w:w="0" w:type="dxa"/>
            <w:right w:w="108" w:type="dxa"/>
          </w:tblCellMar>
        </w:tblPrEx>
        <w:tc>
          <w:tcPr>
            <w:tcW w:w="4884" w:type="dxa"/>
            <w:vAlign w:val="center"/>
          </w:tcPr>
          <w:p>
            <w:pPr>
              <w:spacing w:line="440" w:lineRule="atLeast"/>
              <w:rPr>
                <w:rFonts w:ascii="Times New Roman" w:hAnsi="Times New Roman" w:eastAsia="宋体"/>
                <w:sz w:val="28"/>
              </w:rPr>
            </w:pPr>
            <w:r>
              <w:rPr>
                <w:rFonts w:hint="eastAsia" w:ascii="Times New Roman" w:hAnsi="Times New Roman" w:eastAsia="宋体"/>
                <w:sz w:val="28"/>
              </w:rPr>
              <w:t>邮编</w:t>
            </w:r>
            <w:r>
              <w:rPr>
                <w:rFonts w:ascii="Times New Roman" w:hAnsi="Times New Roman" w:eastAsia="宋体"/>
                <w:sz w:val="28"/>
              </w:rPr>
              <w:t>:</w:t>
            </w:r>
            <w:r>
              <w:rPr>
                <w:rFonts w:hint="eastAsia" w:ascii="Times New Roman" w:hAnsi="Times New Roman" w:eastAsia="宋体"/>
                <w:sz w:val="28"/>
              </w:rPr>
              <w:t xml:space="preserve">  236000</w:t>
            </w:r>
          </w:p>
        </w:tc>
        <w:tc>
          <w:tcPr>
            <w:tcW w:w="4860" w:type="dxa"/>
            <w:vAlign w:val="center"/>
          </w:tcPr>
          <w:p>
            <w:pPr>
              <w:spacing w:line="440" w:lineRule="atLeast"/>
              <w:rPr>
                <w:rFonts w:ascii="Times New Roman" w:hAnsi="Times New Roman" w:eastAsia="宋体"/>
                <w:sz w:val="28"/>
              </w:rPr>
            </w:pPr>
            <w:r>
              <w:rPr>
                <w:rFonts w:hint="eastAsia" w:ascii="Times New Roman" w:hAnsi="Times New Roman" w:eastAsia="宋体"/>
                <w:sz w:val="28"/>
              </w:rPr>
              <w:t>邮编</w:t>
            </w:r>
            <w:r>
              <w:rPr>
                <w:rFonts w:ascii="Times New Roman" w:hAnsi="Times New Roman" w:eastAsia="宋体"/>
                <w:sz w:val="28"/>
              </w:rPr>
              <w:t>:</w:t>
            </w:r>
            <w:r>
              <w:rPr>
                <w:rFonts w:hint="eastAsia" w:ascii="Times New Roman" w:hAnsi="Times New Roman" w:eastAsia="宋体"/>
                <w:sz w:val="28"/>
              </w:rPr>
              <w:t xml:space="preserve"> </w:t>
            </w:r>
            <w:r>
              <w:rPr>
                <w:rFonts w:hint="eastAsia" w:ascii="Times New Roman" w:hAnsi="Times New Roman" w:eastAsia="宋体" w:cs="宋体"/>
                <w:sz w:val="28"/>
                <w:szCs w:val="28"/>
              </w:rPr>
              <w:t xml:space="preserve"> </w:t>
            </w:r>
            <w:r>
              <w:rPr>
                <w:rFonts w:hint="eastAsia" w:ascii="Times New Roman" w:hAnsi="Times New Roman" w:eastAsia="宋体"/>
                <w:sz w:val="28"/>
              </w:rPr>
              <w:t>230001</w:t>
            </w:r>
          </w:p>
        </w:tc>
      </w:tr>
      <w:tr>
        <w:tblPrEx>
          <w:tblLayout w:type="fixed"/>
          <w:tblCellMar>
            <w:top w:w="0" w:type="dxa"/>
            <w:left w:w="108" w:type="dxa"/>
            <w:bottom w:w="0" w:type="dxa"/>
            <w:right w:w="108" w:type="dxa"/>
          </w:tblCellMar>
        </w:tblPrEx>
        <w:tc>
          <w:tcPr>
            <w:tcW w:w="4884" w:type="dxa"/>
            <w:vAlign w:val="center"/>
          </w:tcPr>
          <w:p>
            <w:pPr>
              <w:spacing w:line="440" w:lineRule="atLeast"/>
              <w:rPr>
                <w:rFonts w:ascii="Times New Roman" w:hAnsi="Times New Roman" w:eastAsia="宋体"/>
                <w:sz w:val="28"/>
              </w:rPr>
            </w:pPr>
            <w:r>
              <w:rPr>
                <w:rFonts w:hint="eastAsia" w:ascii="Times New Roman" w:hAnsi="Times New Roman" w:eastAsia="宋体"/>
                <w:sz w:val="28"/>
              </w:rPr>
              <w:t>地址</w:t>
            </w:r>
            <w:r>
              <w:rPr>
                <w:rFonts w:ascii="Times New Roman" w:hAnsi="Times New Roman" w:eastAsia="宋体"/>
                <w:sz w:val="28"/>
              </w:rPr>
              <w:t>:</w:t>
            </w:r>
            <w:r>
              <w:rPr>
                <w:rFonts w:hint="eastAsia" w:ascii="Times New Roman" w:hAnsi="Times New Roman" w:eastAsia="宋体"/>
                <w:bCs/>
                <w:sz w:val="24"/>
              </w:rPr>
              <w:t xml:space="preserve"> </w:t>
            </w:r>
            <w:r>
              <w:rPr>
                <w:rFonts w:hint="eastAsia" w:ascii="Times New Roman" w:hAnsi="Times New Roman" w:eastAsia="宋体"/>
                <w:bCs/>
                <w:sz w:val="28"/>
                <w:szCs w:val="28"/>
              </w:rPr>
              <w:t>阜阳市程集镇创业园</w:t>
            </w:r>
          </w:p>
        </w:tc>
        <w:tc>
          <w:tcPr>
            <w:tcW w:w="4860" w:type="dxa"/>
            <w:vAlign w:val="center"/>
          </w:tcPr>
          <w:p>
            <w:pPr>
              <w:spacing w:line="440" w:lineRule="atLeast"/>
              <w:rPr>
                <w:rFonts w:ascii="Times New Roman" w:hAnsi="Times New Roman" w:eastAsia="宋体"/>
                <w:sz w:val="28"/>
              </w:rPr>
            </w:pPr>
            <w:r>
              <w:rPr>
                <w:rFonts w:hint="eastAsia" w:ascii="Times New Roman" w:hAnsi="Times New Roman" w:eastAsia="宋体"/>
                <w:sz w:val="28"/>
              </w:rPr>
              <w:t>地址</w:t>
            </w:r>
            <w:r>
              <w:rPr>
                <w:rFonts w:ascii="Times New Roman" w:hAnsi="Times New Roman" w:eastAsia="宋体"/>
                <w:sz w:val="28"/>
              </w:rPr>
              <w:t>:</w:t>
            </w:r>
            <w:r>
              <w:rPr>
                <w:rFonts w:ascii="Times New Roman" w:hAnsi="Times New Roman" w:eastAsia="宋体"/>
                <w:bCs/>
                <w:sz w:val="28"/>
                <w:szCs w:val="28"/>
              </w:rPr>
              <w:t xml:space="preserve"> 合肥市高新区创新大道2800号创新产业园二期F6楼5层</w:t>
            </w:r>
          </w:p>
        </w:tc>
      </w:tr>
    </w:tbl>
    <w:p>
      <w:pPr>
        <w:pStyle w:val="13"/>
        <w:spacing w:line="440" w:lineRule="atLeast"/>
        <w:sectPr>
          <w:footerReference r:id="rId3" w:type="default"/>
          <w:pgSz w:w="11906" w:h="16838"/>
          <w:pgMar w:top="1440" w:right="1800" w:bottom="1440" w:left="1800" w:header="851" w:footer="992" w:gutter="0"/>
          <w:pgNumType w:start="1"/>
          <w:cols w:space="425" w:num="1"/>
          <w:docGrid w:type="lines" w:linePitch="312" w:charSpace="0"/>
        </w:sectPr>
      </w:pPr>
    </w:p>
    <w:p>
      <w:pPr>
        <w:pStyle w:val="13"/>
        <w:spacing w:line="440" w:lineRule="atLeast"/>
        <w:sectPr>
          <w:pgSz w:w="11906" w:h="16838"/>
          <w:pgMar w:top="1440" w:right="1800" w:bottom="1440" w:left="1800" w:header="851" w:footer="992" w:gutter="0"/>
          <w:pgNumType w:start="1"/>
          <w:cols w:space="425" w:num="1"/>
          <w:docGrid w:type="lines" w:linePitch="312" w:charSpace="0"/>
        </w:sectPr>
      </w:pPr>
      <w:r>
        <w:rPr>
          <w:rFonts w:cs="宋体"/>
          <w:kern w:val="0"/>
          <w:sz w:val="24"/>
          <w:szCs w:val="24"/>
        </w:rPr>
        <w:drawing>
          <wp:anchor distT="0" distB="0" distL="114300" distR="114300" simplePos="0" relativeHeight="251654144" behindDoc="1" locked="0" layoutInCell="1" allowOverlap="1">
            <wp:simplePos x="0" y="0"/>
            <wp:positionH relativeFrom="column">
              <wp:posOffset>-1428750</wp:posOffset>
            </wp:positionH>
            <wp:positionV relativeFrom="paragraph">
              <wp:posOffset>1440815</wp:posOffset>
            </wp:positionV>
            <wp:extent cx="8043545" cy="5697855"/>
            <wp:effectExtent l="0" t="0" r="17145" b="14605"/>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rot="5400000">
                      <a:off x="0" y="0"/>
                      <a:ext cx="8043545" cy="5697855"/>
                    </a:xfrm>
                    <a:prstGeom prst="rect">
                      <a:avLst/>
                    </a:prstGeom>
                    <a:noFill/>
                    <a:ln w="9525">
                      <a:noFill/>
                    </a:ln>
                  </pic:spPr>
                </pic:pic>
              </a:graphicData>
            </a:graphic>
          </wp:anchor>
        </w:drawing>
      </w:r>
    </w:p>
    <w:p>
      <w:pPr>
        <w:pStyle w:val="13"/>
        <w:spacing w:line="440" w:lineRule="atLeast"/>
      </w:pPr>
    </w:p>
    <w:sdt>
      <w:sdtPr>
        <w:rPr>
          <w:rFonts w:ascii="Times New Roman" w:hAnsi="Times New Roman" w:eastAsia="宋体" w:cstheme="minorBidi"/>
          <w:color w:val="auto"/>
          <w:kern w:val="2"/>
          <w:sz w:val="21"/>
          <w:szCs w:val="22"/>
          <w:lang w:val="zh-CN"/>
        </w:rPr>
        <w:id w:val="1886829262"/>
        <w:docPartObj>
          <w:docPartGallery w:val="Table of Contents"/>
          <w:docPartUnique/>
        </w:docPartObj>
      </w:sdtPr>
      <w:sdtEndPr>
        <w:rPr>
          <w:rFonts w:ascii="Times New Roman" w:hAnsi="Times New Roman" w:eastAsia="宋体" w:cstheme="minorBidi"/>
          <w:b/>
          <w:bCs/>
          <w:color w:val="auto"/>
          <w:kern w:val="2"/>
          <w:sz w:val="21"/>
          <w:szCs w:val="22"/>
          <w:lang w:val="zh-CN"/>
        </w:rPr>
      </w:sdtEndPr>
      <w:sdtContent>
        <w:p>
          <w:pPr>
            <w:pStyle w:val="114"/>
            <w:spacing w:line="440" w:lineRule="atLeast"/>
            <w:jc w:val="center"/>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lang w:val="zh-CN"/>
              <w14:textFill>
                <w14:solidFill>
                  <w14:schemeClr w14:val="tx1"/>
                </w14:solidFill>
              </w14:textFill>
            </w:rPr>
            <w:t>目</w:t>
          </w:r>
          <w:r>
            <w:rPr>
              <w:rFonts w:hint="eastAsia" w:ascii="Times New Roman" w:hAnsi="Times New Roman" w:eastAsia="宋体"/>
              <w:b/>
              <w:color w:val="000000" w:themeColor="text1"/>
              <w:lang w:val="zh-CN"/>
              <w14:textFill>
                <w14:solidFill>
                  <w14:schemeClr w14:val="tx1"/>
                </w14:solidFill>
              </w14:textFill>
            </w:rPr>
            <w:t xml:space="preserve">  </w:t>
          </w:r>
          <w:r>
            <w:rPr>
              <w:rFonts w:ascii="Times New Roman" w:hAnsi="Times New Roman" w:eastAsia="宋体"/>
              <w:b/>
              <w:color w:val="000000" w:themeColor="text1"/>
              <w:lang w:val="zh-CN"/>
              <w14:textFill>
                <w14:solidFill>
                  <w14:schemeClr w14:val="tx1"/>
                </w14:solidFill>
              </w14:textFill>
            </w:rPr>
            <w:t>录</w:t>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imes New Roman" w:hAnsi="Times New Roman" w:eastAsia="宋体" w:cs="宋体"/>
              <w:sz w:val="24"/>
              <w:szCs w:val="24"/>
            </w:rPr>
          </w:pPr>
          <w:r>
            <w:rPr>
              <w:sz w:val="28"/>
              <w:szCs w:val="24"/>
            </w:rPr>
            <w:fldChar w:fldCharType="begin"/>
          </w:r>
          <w:r>
            <w:rPr>
              <w:sz w:val="28"/>
              <w:szCs w:val="24"/>
            </w:rPr>
            <w:instrText xml:space="preserve"> TOC \o "1-3" \h \z \u </w:instrText>
          </w:r>
          <w:r>
            <w:rPr>
              <w:sz w:val="28"/>
              <w:szCs w:val="24"/>
            </w:rPr>
            <w:fldChar w:fldCharType="separate"/>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"_Toc17691"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前  言</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_Toc17691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1</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"_Toc22596"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1 验收编制依据</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_Toc22596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"_Toc27790"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1.1 法律、法规</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_Toc27790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"_Toc15441"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1.2 验收技术规范</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_Toc15441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"_Toc9950"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 工程概况</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_Toc9950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"_Toc7228"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2.1 项目基本情况</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_Toc7228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"_Toc32531"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2.1.1 基本情况</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_Toc32531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"_Toc23273"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2.1.2 地理位置及周边情况</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_Toc23273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"_Toc4806"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2.1.3 厂区平面布置</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_Toc4806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"_Toc16324"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2.2 建设内容</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_Toc16324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"_Toc22263"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2.2.1 生产规模及产品方案</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_Toc22263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"_Toc8967"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2.2.2 主要原辅材料</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_Toc8967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"_Toc1359"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2.2.3 主体设施建设内容</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_Toc1359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5</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"_Toc22721"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2.2.4 生产设备</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_Toc22721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6</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"_Toc18048"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2.3 工艺流程</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_Toc18048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6</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"_Toc52"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2.4 劳动定员及工作制度</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_Toc52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9</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"_Toc22709"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2.5 水源及水平衡</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_Toc22709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9</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"_Toc21257"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 主要污染源及治理措施</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_Toc21257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10</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"_Toc23158"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3.1 施工期主要污染源及治理措施</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_Toc23158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10</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"_Toc6949"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3.2 运行期主要污染源及治理措施</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_Toc6949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10</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"_Toc26022"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3.2.1 废水</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_Toc26022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10</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"_Toc27687"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3.2.2 废气</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_Toc27687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12</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"_Toc17291"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3.2.3 固体废物</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_Toc17291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13</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hint="eastAsia" w:ascii="Times New Roman" w:hAnsi="Times New Roman" w:eastAsia="宋体" w:cs="宋体"/>
              <w:sz w:val="24"/>
              <w:szCs w:val="24"/>
            </w:rPr>
          </w:pP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HYPERLINK \l "_Toc26070"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3.2.4 噪声</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_Toc26070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14</w:t>
          </w:r>
          <w:r>
            <w:rPr>
              <w:rFonts w:hint="eastAsia" w:ascii="Times New Roman" w:hAnsi="Times New Roman" w:eastAsia="宋体" w:cs="宋体"/>
              <w:sz w:val="24"/>
              <w:szCs w:val="24"/>
            </w:rPr>
            <w:fldChar w:fldCharType="end"/>
          </w:r>
          <w:r>
            <w:rPr>
              <w:rFonts w:hint="eastAsia" w:ascii="Times New Roman" w:hAnsi="Times New Roman" w:eastAsia="宋体" w:cs="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"_Toc2560" </w:instrText>
          </w:r>
          <w:r>
            <w:rPr>
              <w:sz w:val="24"/>
              <w:szCs w:val="24"/>
            </w:rPr>
            <w:fldChar w:fldCharType="separate"/>
          </w:r>
          <w:r>
            <w:rPr>
              <w:rFonts w:hint="eastAsia" w:ascii="Times New Roman" w:hAnsi="Times New Roman" w:eastAsia="宋体"/>
              <w:bCs/>
              <w:sz w:val="24"/>
              <w:szCs w:val="24"/>
            </w:rPr>
            <w:t>3</w:t>
          </w:r>
          <w:r>
            <w:rPr>
              <w:rFonts w:ascii="Times New Roman" w:hAnsi="Times New Roman" w:eastAsia="宋体"/>
              <w:bCs/>
              <w:sz w:val="24"/>
              <w:szCs w:val="24"/>
            </w:rPr>
            <w:t>.</w:t>
          </w:r>
          <w:r>
            <w:rPr>
              <w:rFonts w:hint="eastAsia" w:ascii="Times New Roman" w:hAnsi="Times New Roman" w:eastAsia="宋体"/>
              <w:bCs/>
              <w:sz w:val="24"/>
              <w:szCs w:val="24"/>
            </w:rPr>
            <w:t>3环保设施投资及“三同时”落实情况</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_Toc2560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23"/>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sz w:val="24"/>
              <w:szCs w:val="24"/>
            </w:rPr>
          </w:pPr>
          <w:r>
            <w:rPr>
              <w:sz w:val="24"/>
              <w:szCs w:val="24"/>
            </w:rPr>
            <w:fldChar w:fldCharType="begin"/>
          </w:r>
          <w:r>
            <w:rPr>
              <w:sz w:val="24"/>
              <w:szCs w:val="24"/>
            </w:rPr>
            <w:instrText xml:space="preserve"> HYPERLINK \l "_Toc12044" </w:instrText>
          </w:r>
          <w:r>
            <w:rPr>
              <w:sz w:val="24"/>
              <w:szCs w:val="24"/>
            </w:rPr>
            <w:fldChar w:fldCharType="separate"/>
          </w:r>
          <w:r>
            <w:rPr>
              <w:rFonts w:hint="eastAsia" w:cs="宋体"/>
              <w:bCs/>
              <w:sz w:val="24"/>
              <w:szCs w:val="24"/>
            </w:rPr>
            <w:t>4</w:t>
          </w:r>
          <w:r>
            <w:rPr>
              <w:rFonts w:hint="eastAsia"/>
              <w:sz w:val="24"/>
              <w:szCs w:val="24"/>
            </w:rPr>
            <w:t xml:space="preserve"> 环评主要结论及环评批复要求</w:t>
          </w:r>
          <w:r>
            <w:rPr>
              <w:sz w:val="24"/>
              <w:szCs w:val="24"/>
            </w:rPr>
            <w:tab/>
          </w:r>
          <w:r>
            <w:rPr>
              <w:sz w:val="24"/>
              <w:szCs w:val="24"/>
            </w:rPr>
            <w:fldChar w:fldCharType="begin"/>
          </w:r>
          <w:r>
            <w:rPr>
              <w:sz w:val="24"/>
              <w:szCs w:val="24"/>
            </w:rPr>
            <w:instrText xml:space="preserve"> PAGEREF _Toc12044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"_Toc13118" </w:instrText>
          </w:r>
          <w:r>
            <w:rPr>
              <w:sz w:val="24"/>
              <w:szCs w:val="24"/>
            </w:rPr>
            <w:fldChar w:fldCharType="separate"/>
          </w:r>
          <w:r>
            <w:rPr>
              <w:rFonts w:hint="eastAsia" w:ascii="Times New Roman" w:hAnsi="Times New Roman" w:eastAsia="宋体" w:cs="宋体"/>
              <w:sz w:val="24"/>
              <w:szCs w:val="24"/>
            </w:rPr>
            <w:t>4.1 建设项目环评报告表的主要结论与建议</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_Toc13118 </w:instrText>
          </w:r>
          <w:r>
            <w:rPr>
              <w:rFonts w:ascii="Times New Roman" w:hAnsi="Times New Roman" w:eastAsia="宋体"/>
              <w:sz w:val="24"/>
              <w:szCs w:val="24"/>
            </w:rPr>
            <w:fldChar w:fldCharType="separate"/>
          </w:r>
          <w:r>
            <w:rPr>
              <w:rFonts w:ascii="Times New Roman" w:hAnsi="Times New Roman" w:eastAsia="宋体"/>
              <w:sz w:val="24"/>
              <w:szCs w:val="24"/>
            </w:rPr>
            <w:t>17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"_Toc5338" </w:instrText>
          </w:r>
          <w:r>
            <w:rPr>
              <w:sz w:val="24"/>
              <w:szCs w:val="24"/>
            </w:rPr>
            <w:fldChar w:fldCharType="separate"/>
          </w:r>
          <w:r>
            <w:rPr>
              <w:rFonts w:hint="eastAsia" w:ascii="Times New Roman" w:hAnsi="Times New Roman" w:eastAsia="宋体" w:cs="宋体"/>
              <w:sz w:val="24"/>
              <w:szCs w:val="24"/>
            </w:rPr>
            <w:t>4.1.1 建设项目环评报告表的主要结论</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_Toc5338 </w:instrText>
          </w:r>
          <w:r>
            <w:rPr>
              <w:rFonts w:ascii="Times New Roman" w:hAnsi="Times New Roman" w:eastAsia="宋体"/>
              <w:sz w:val="24"/>
              <w:szCs w:val="24"/>
            </w:rPr>
            <w:fldChar w:fldCharType="separate"/>
          </w:r>
          <w:r>
            <w:rPr>
              <w:rFonts w:ascii="Times New Roman" w:hAnsi="Times New Roman" w:eastAsia="宋体"/>
              <w:sz w:val="24"/>
              <w:szCs w:val="24"/>
            </w:rPr>
            <w:t>17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"_Toc3293" </w:instrText>
          </w:r>
          <w:r>
            <w:rPr>
              <w:sz w:val="24"/>
              <w:szCs w:val="24"/>
            </w:rPr>
            <w:fldChar w:fldCharType="separate"/>
          </w:r>
          <w:r>
            <w:rPr>
              <w:rFonts w:hint="eastAsia" w:ascii="Times New Roman" w:hAnsi="Times New Roman" w:eastAsia="宋体" w:cs="宋体"/>
              <w:sz w:val="24"/>
              <w:szCs w:val="24"/>
            </w:rPr>
            <w:t>4.1.2 建设项目环评报告表的主要建议</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_Toc3293 </w:instrText>
          </w:r>
          <w:r>
            <w:rPr>
              <w:rFonts w:ascii="Times New Roman" w:hAnsi="Times New Roman" w:eastAsia="宋体"/>
              <w:sz w:val="24"/>
              <w:szCs w:val="24"/>
            </w:rPr>
            <w:fldChar w:fldCharType="separate"/>
          </w:r>
          <w:r>
            <w:rPr>
              <w:rFonts w:ascii="Times New Roman" w:hAnsi="Times New Roman" w:eastAsia="宋体"/>
              <w:sz w:val="24"/>
              <w:szCs w:val="24"/>
            </w:rPr>
            <w:t>17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23"/>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sz w:val="24"/>
              <w:szCs w:val="24"/>
            </w:rPr>
          </w:pPr>
          <w:r>
            <w:rPr>
              <w:sz w:val="24"/>
              <w:szCs w:val="24"/>
            </w:rPr>
            <w:fldChar w:fldCharType="begin"/>
          </w:r>
          <w:r>
            <w:rPr>
              <w:sz w:val="24"/>
              <w:szCs w:val="24"/>
            </w:rPr>
            <w:instrText xml:space="preserve"> HYPERLINK \l "_Toc22529" </w:instrText>
          </w:r>
          <w:r>
            <w:rPr>
              <w:sz w:val="24"/>
              <w:szCs w:val="24"/>
            </w:rPr>
            <w:fldChar w:fldCharType="separate"/>
          </w:r>
          <w:r>
            <w:rPr>
              <w:rFonts w:hint="eastAsia"/>
              <w:sz w:val="24"/>
              <w:szCs w:val="24"/>
            </w:rPr>
            <w:t>5 验收评价标准</w:t>
          </w:r>
          <w:r>
            <w:rPr>
              <w:sz w:val="24"/>
              <w:szCs w:val="24"/>
            </w:rPr>
            <w:tab/>
          </w:r>
          <w:r>
            <w:rPr>
              <w:sz w:val="24"/>
              <w:szCs w:val="24"/>
            </w:rPr>
            <w:fldChar w:fldCharType="begin"/>
          </w:r>
          <w:r>
            <w:rPr>
              <w:sz w:val="24"/>
              <w:szCs w:val="24"/>
            </w:rPr>
            <w:instrText xml:space="preserve"> PAGEREF _Toc22529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"_Toc0" </w:instrText>
          </w:r>
          <w:r>
            <w:rPr>
              <w:sz w:val="24"/>
              <w:szCs w:val="24"/>
            </w:rPr>
            <w:fldChar w:fldCharType="separate"/>
          </w:r>
          <w:r>
            <w:rPr>
              <w:rFonts w:hint="eastAsia" w:ascii="Times New Roman" w:hAnsi="Times New Roman" w:eastAsia="宋体"/>
              <w:sz w:val="24"/>
              <w:szCs w:val="24"/>
            </w:rPr>
            <w:t>5.1 污染物排放标准</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_Toc0 </w:instrText>
          </w:r>
          <w:r>
            <w:rPr>
              <w:rFonts w:ascii="Times New Roman" w:hAnsi="Times New Roman" w:eastAsia="宋体"/>
              <w:sz w:val="24"/>
              <w:szCs w:val="24"/>
            </w:rPr>
            <w:fldChar w:fldCharType="separate"/>
          </w:r>
          <w:r>
            <w:rPr>
              <w:rFonts w:ascii="Times New Roman" w:hAnsi="Times New Roman" w:eastAsia="宋体"/>
              <w:sz w:val="24"/>
              <w:szCs w:val="24"/>
            </w:rPr>
            <w:t>18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"_Toc17136" </w:instrText>
          </w:r>
          <w:r>
            <w:rPr>
              <w:sz w:val="24"/>
              <w:szCs w:val="24"/>
            </w:rPr>
            <w:fldChar w:fldCharType="separate"/>
          </w:r>
          <w:r>
            <w:rPr>
              <w:rFonts w:ascii="Times New Roman" w:hAnsi="Times New Roman" w:eastAsia="宋体"/>
              <w:sz w:val="24"/>
              <w:szCs w:val="24"/>
            </w:rPr>
            <w:t>5.1.1</w:t>
          </w:r>
          <w:r>
            <w:rPr>
              <w:rFonts w:hint="eastAsia" w:ascii="Times New Roman" w:hAnsi="Times New Roman" w:eastAsia="宋体"/>
              <w:sz w:val="24"/>
              <w:szCs w:val="24"/>
            </w:rPr>
            <w:t>废水</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_Toc17136 </w:instrText>
          </w:r>
          <w:r>
            <w:rPr>
              <w:rFonts w:ascii="Times New Roman" w:hAnsi="Times New Roman" w:eastAsia="宋体"/>
              <w:sz w:val="24"/>
              <w:szCs w:val="24"/>
            </w:rPr>
            <w:fldChar w:fldCharType="separate"/>
          </w:r>
          <w:r>
            <w:rPr>
              <w:rFonts w:ascii="Times New Roman" w:hAnsi="Times New Roman" w:eastAsia="宋体"/>
              <w:sz w:val="24"/>
              <w:szCs w:val="24"/>
            </w:rPr>
            <w:t>18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"_Toc973" </w:instrText>
          </w:r>
          <w:r>
            <w:rPr>
              <w:sz w:val="24"/>
              <w:szCs w:val="24"/>
            </w:rPr>
            <w:fldChar w:fldCharType="separate"/>
          </w:r>
          <w:r>
            <w:rPr>
              <w:rFonts w:ascii="Times New Roman" w:hAnsi="Times New Roman" w:eastAsia="宋体"/>
              <w:sz w:val="24"/>
              <w:szCs w:val="24"/>
            </w:rPr>
            <w:t xml:space="preserve">5.1.2 </w:t>
          </w:r>
          <w:r>
            <w:rPr>
              <w:rFonts w:hint="eastAsia" w:ascii="Times New Roman" w:hAnsi="Times New Roman" w:eastAsia="宋体"/>
              <w:sz w:val="24"/>
              <w:szCs w:val="24"/>
            </w:rPr>
            <w:t>废气</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_Toc973 </w:instrText>
          </w:r>
          <w:r>
            <w:rPr>
              <w:rFonts w:ascii="Times New Roman" w:hAnsi="Times New Roman" w:eastAsia="宋体"/>
              <w:sz w:val="24"/>
              <w:szCs w:val="24"/>
            </w:rPr>
            <w:fldChar w:fldCharType="separate"/>
          </w:r>
          <w:r>
            <w:rPr>
              <w:rFonts w:ascii="Times New Roman" w:hAnsi="Times New Roman" w:eastAsia="宋体"/>
              <w:sz w:val="24"/>
              <w:szCs w:val="24"/>
            </w:rPr>
            <w:t>18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"_Toc13536" </w:instrText>
          </w:r>
          <w:r>
            <w:rPr>
              <w:sz w:val="24"/>
              <w:szCs w:val="24"/>
            </w:rPr>
            <w:fldChar w:fldCharType="separate"/>
          </w:r>
          <w:r>
            <w:rPr>
              <w:rFonts w:ascii="Times New Roman" w:hAnsi="Times New Roman" w:eastAsia="宋体"/>
              <w:sz w:val="24"/>
              <w:szCs w:val="24"/>
            </w:rPr>
            <w:t>5.1.</w:t>
          </w:r>
          <w:r>
            <w:rPr>
              <w:rFonts w:hint="eastAsia" w:ascii="Times New Roman" w:hAnsi="Times New Roman" w:eastAsia="宋体"/>
              <w:sz w:val="24"/>
              <w:szCs w:val="24"/>
            </w:rPr>
            <w:t>3</w:t>
          </w:r>
          <w:r>
            <w:rPr>
              <w:rFonts w:ascii="Times New Roman" w:hAnsi="Times New Roman" w:eastAsia="宋体"/>
              <w:sz w:val="24"/>
              <w:szCs w:val="24"/>
            </w:rPr>
            <w:t xml:space="preserve"> 噪声</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_Toc13536 </w:instrText>
          </w:r>
          <w:r>
            <w:rPr>
              <w:rFonts w:ascii="Times New Roman" w:hAnsi="Times New Roman" w:eastAsia="宋体"/>
              <w:sz w:val="24"/>
              <w:szCs w:val="24"/>
            </w:rPr>
            <w:fldChar w:fldCharType="separate"/>
          </w:r>
          <w:r>
            <w:rPr>
              <w:rFonts w:ascii="Times New Roman" w:hAnsi="Times New Roman" w:eastAsia="宋体"/>
              <w:sz w:val="24"/>
              <w:szCs w:val="24"/>
            </w:rPr>
            <w:t>18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"_Toc21653" </w:instrText>
          </w:r>
          <w:r>
            <w:rPr>
              <w:sz w:val="24"/>
              <w:szCs w:val="24"/>
            </w:rPr>
            <w:fldChar w:fldCharType="separate"/>
          </w:r>
          <w:r>
            <w:rPr>
              <w:rFonts w:ascii="Times New Roman" w:hAnsi="Times New Roman" w:eastAsia="宋体"/>
              <w:sz w:val="24"/>
              <w:szCs w:val="24"/>
            </w:rPr>
            <w:t>5.1.</w:t>
          </w:r>
          <w:r>
            <w:rPr>
              <w:rFonts w:hint="eastAsia" w:ascii="Times New Roman" w:hAnsi="Times New Roman" w:eastAsia="宋体"/>
              <w:sz w:val="24"/>
              <w:szCs w:val="24"/>
            </w:rPr>
            <w:t>4</w:t>
          </w:r>
          <w:r>
            <w:rPr>
              <w:rFonts w:ascii="Times New Roman" w:hAnsi="Times New Roman" w:eastAsia="宋体"/>
              <w:sz w:val="24"/>
              <w:szCs w:val="24"/>
            </w:rPr>
            <w:t xml:space="preserve"> 固体废物</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_Toc21653 </w:instrText>
          </w:r>
          <w:r>
            <w:rPr>
              <w:rFonts w:ascii="Times New Roman" w:hAnsi="Times New Roman" w:eastAsia="宋体"/>
              <w:sz w:val="24"/>
              <w:szCs w:val="24"/>
            </w:rPr>
            <w:fldChar w:fldCharType="separate"/>
          </w:r>
          <w:r>
            <w:rPr>
              <w:rFonts w:ascii="Times New Roman" w:hAnsi="Times New Roman" w:eastAsia="宋体"/>
              <w:sz w:val="24"/>
              <w:szCs w:val="24"/>
            </w:rPr>
            <w:t>18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"_Toc29398" </w:instrText>
          </w:r>
          <w:r>
            <w:rPr>
              <w:sz w:val="24"/>
              <w:szCs w:val="24"/>
            </w:rPr>
            <w:fldChar w:fldCharType="separate"/>
          </w:r>
          <w:r>
            <w:rPr>
              <w:rFonts w:hint="eastAsia" w:ascii="Times New Roman" w:hAnsi="Times New Roman" w:eastAsia="宋体"/>
              <w:sz w:val="24"/>
              <w:szCs w:val="24"/>
            </w:rPr>
            <w:t>5.2</w:t>
          </w:r>
          <w:r>
            <w:rPr>
              <w:rFonts w:ascii="Times New Roman" w:hAnsi="Times New Roman" w:eastAsia="宋体"/>
              <w:sz w:val="24"/>
              <w:szCs w:val="24"/>
            </w:rPr>
            <w:t xml:space="preserve"> </w:t>
          </w:r>
          <w:r>
            <w:rPr>
              <w:rFonts w:hint="eastAsia" w:ascii="Times New Roman" w:hAnsi="Times New Roman" w:eastAsia="宋体"/>
              <w:sz w:val="24"/>
              <w:szCs w:val="24"/>
            </w:rPr>
            <w:t>总量控制指标</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_Toc29398 </w:instrText>
          </w:r>
          <w:r>
            <w:rPr>
              <w:rFonts w:ascii="Times New Roman" w:hAnsi="Times New Roman" w:eastAsia="宋体"/>
              <w:sz w:val="24"/>
              <w:szCs w:val="24"/>
            </w:rPr>
            <w:fldChar w:fldCharType="separate"/>
          </w:r>
          <w:r>
            <w:rPr>
              <w:rFonts w:ascii="Times New Roman" w:hAnsi="Times New Roman" w:eastAsia="宋体"/>
              <w:sz w:val="24"/>
              <w:szCs w:val="24"/>
            </w:rPr>
            <w:t>19</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23"/>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sz w:val="24"/>
              <w:szCs w:val="24"/>
            </w:rPr>
          </w:pPr>
          <w:r>
            <w:rPr>
              <w:sz w:val="24"/>
              <w:szCs w:val="24"/>
            </w:rPr>
            <w:fldChar w:fldCharType="begin"/>
          </w:r>
          <w:r>
            <w:rPr>
              <w:sz w:val="24"/>
              <w:szCs w:val="24"/>
            </w:rPr>
            <w:instrText xml:space="preserve"> HYPERLINK \l "_Toc7522" </w:instrText>
          </w:r>
          <w:r>
            <w:rPr>
              <w:sz w:val="24"/>
              <w:szCs w:val="24"/>
            </w:rPr>
            <w:fldChar w:fldCharType="separate"/>
          </w:r>
          <w:r>
            <w:rPr>
              <w:rFonts w:hint="eastAsia"/>
              <w:sz w:val="24"/>
              <w:szCs w:val="24"/>
            </w:rPr>
            <w:t>6 验收监测内容</w:t>
          </w:r>
          <w:r>
            <w:rPr>
              <w:sz w:val="24"/>
              <w:szCs w:val="24"/>
            </w:rPr>
            <w:tab/>
          </w:r>
          <w:r>
            <w:rPr>
              <w:sz w:val="24"/>
              <w:szCs w:val="24"/>
            </w:rPr>
            <w:fldChar w:fldCharType="begin"/>
          </w:r>
          <w:r>
            <w:rPr>
              <w:sz w:val="24"/>
              <w:szCs w:val="24"/>
            </w:rPr>
            <w:instrText xml:space="preserve"> PAGEREF _Toc7522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23"/>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sz w:val="24"/>
              <w:szCs w:val="24"/>
            </w:rPr>
          </w:pPr>
          <w:r>
            <w:rPr>
              <w:sz w:val="24"/>
              <w:szCs w:val="24"/>
            </w:rPr>
            <w:fldChar w:fldCharType="begin"/>
          </w:r>
          <w:r>
            <w:rPr>
              <w:sz w:val="24"/>
              <w:szCs w:val="24"/>
            </w:rPr>
            <w:instrText xml:space="preserve"> HYPERLINK \l "_Toc21892" </w:instrText>
          </w:r>
          <w:r>
            <w:rPr>
              <w:sz w:val="24"/>
              <w:szCs w:val="24"/>
            </w:rPr>
            <w:fldChar w:fldCharType="separate"/>
          </w:r>
          <w:r>
            <w:rPr>
              <w:rFonts w:hint="eastAsia"/>
              <w:sz w:val="24"/>
              <w:szCs w:val="24"/>
            </w:rPr>
            <w:t>7 质量保证及</w:t>
          </w:r>
          <w:r>
            <w:rPr>
              <w:sz w:val="24"/>
              <w:szCs w:val="24"/>
            </w:rPr>
            <w:t>质量控制</w:t>
          </w:r>
          <w:r>
            <w:rPr>
              <w:sz w:val="24"/>
              <w:szCs w:val="24"/>
            </w:rPr>
            <w:tab/>
          </w:r>
          <w:r>
            <w:rPr>
              <w:sz w:val="24"/>
              <w:szCs w:val="24"/>
            </w:rPr>
            <w:fldChar w:fldCharType="begin"/>
          </w:r>
          <w:r>
            <w:rPr>
              <w:sz w:val="24"/>
              <w:szCs w:val="24"/>
            </w:rPr>
            <w:instrText xml:space="preserve"> PAGEREF _Toc21892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"_Toc28350" </w:instrText>
          </w:r>
          <w:r>
            <w:rPr>
              <w:sz w:val="24"/>
              <w:szCs w:val="24"/>
            </w:rPr>
            <w:fldChar w:fldCharType="separate"/>
          </w:r>
          <w:r>
            <w:rPr>
              <w:rFonts w:ascii="Times New Roman" w:hAnsi="Times New Roman" w:eastAsia="宋体"/>
              <w:sz w:val="24"/>
              <w:szCs w:val="24"/>
            </w:rPr>
            <w:t>7</w:t>
          </w:r>
          <w:r>
            <w:rPr>
              <w:rFonts w:hint="eastAsia" w:ascii="Times New Roman" w:hAnsi="Times New Roman" w:eastAsia="宋体"/>
              <w:sz w:val="24"/>
              <w:szCs w:val="24"/>
            </w:rPr>
            <w:t>.</w:t>
          </w:r>
          <w:r>
            <w:rPr>
              <w:rFonts w:ascii="Times New Roman" w:hAnsi="Times New Roman" w:eastAsia="宋体"/>
              <w:sz w:val="24"/>
              <w:szCs w:val="24"/>
            </w:rPr>
            <w:t>1</w:t>
          </w:r>
          <w:r>
            <w:rPr>
              <w:rFonts w:hint="eastAsia" w:ascii="Times New Roman" w:hAnsi="Times New Roman" w:eastAsia="宋体"/>
              <w:sz w:val="24"/>
              <w:szCs w:val="24"/>
            </w:rPr>
            <w:t xml:space="preserve"> 检测分析方法</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_Toc28350 </w:instrText>
          </w:r>
          <w:r>
            <w:rPr>
              <w:rFonts w:ascii="Times New Roman" w:hAnsi="Times New Roman" w:eastAsia="宋体"/>
              <w:sz w:val="24"/>
              <w:szCs w:val="24"/>
            </w:rPr>
            <w:fldChar w:fldCharType="separate"/>
          </w:r>
          <w:r>
            <w:rPr>
              <w:rFonts w:ascii="Times New Roman" w:hAnsi="Times New Roman" w:eastAsia="宋体"/>
              <w:sz w:val="24"/>
              <w:szCs w:val="24"/>
            </w:rPr>
            <w:t>22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"_Toc25442" </w:instrText>
          </w:r>
          <w:r>
            <w:rPr>
              <w:sz w:val="24"/>
              <w:szCs w:val="24"/>
            </w:rPr>
            <w:fldChar w:fldCharType="separate"/>
          </w:r>
          <w:r>
            <w:rPr>
              <w:rFonts w:hint="eastAsia" w:ascii="Times New Roman" w:hAnsi="Times New Roman" w:eastAsia="宋体"/>
              <w:sz w:val="24"/>
              <w:szCs w:val="24"/>
            </w:rPr>
            <w:t>7.2监测</w:t>
          </w:r>
          <w:r>
            <w:rPr>
              <w:rFonts w:ascii="Times New Roman" w:hAnsi="Times New Roman" w:eastAsia="宋体"/>
              <w:sz w:val="24"/>
              <w:szCs w:val="24"/>
            </w:rPr>
            <w:t>仪器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_Toc25442 </w:instrText>
          </w:r>
          <w:r>
            <w:rPr>
              <w:rFonts w:ascii="Times New Roman" w:hAnsi="Times New Roman" w:eastAsia="宋体"/>
              <w:sz w:val="24"/>
              <w:szCs w:val="24"/>
            </w:rPr>
            <w:fldChar w:fldCharType="separate"/>
          </w:r>
          <w:r>
            <w:rPr>
              <w:rFonts w:ascii="Times New Roman" w:hAnsi="Times New Roman" w:eastAsia="宋体"/>
              <w:sz w:val="24"/>
              <w:szCs w:val="24"/>
            </w:rPr>
            <w:t>22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"_Toc29938" </w:instrText>
          </w:r>
          <w:r>
            <w:rPr>
              <w:sz w:val="24"/>
              <w:szCs w:val="24"/>
            </w:rPr>
            <w:fldChar w:fldCharType="separate"/>
          </w:r>
          <w:r>
            <w:rPr>
              <w:rFonts w:hint="eastAsia" w:ascii="Times New Roman" w:hAnsi="Times New Roman" w:eastAsia="宋体"/>
              <w:bCs/>
              <w:sz w:val="24"/>
              <w:szCs w:val="24"/>
            </w:rPr>
            <w:t>7-2</w:t>
          </w:r>
          <w:r>
            <w:rPr>
              <w:rFonts w:ascii="Times New Roman" w:hAnsi="Times New Roman" w:eastAsia="宋体"/>
              <w:bCs/>
              <w:sz w:val="24"/>
              <w:szCs w:val="24"/>
            </w:rPr>
            <w:t xml:space="preserve"> </w:t>
          </w:r>
          <w:r>
            <w:rPr>
              <w:rFonts w:hint="eastAsia" w:ascii="Times New Roman" w:hAnsi="Times New Roman" w:eastAsia="宋体"/>
              <w:bCs/>
              <w:sz w:val="24"/>
              <w:szCs w:val="24"/>
            </w:rPr>
            <w:t>监测仪器一览表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_Toc29938 </w:instrText>
          </w:r>
          <w:r>
            <w:rPr>
              <w:rFonts w:ascii="Times New Roman" w:hAnsi="Times New Roman" w:eastAsia="宋体"/>
              <w:sz w:val="24"/>
              <w:szCs w:val="24"/>
            </w:rPr>
            <w:fldChar w:fldCharType="separate"/>
          </w:r>
          <w:r>
            <w:rPr>
              <w:rFonts w:ascii="Times New Roman" w:hAnsi="Times New Roman" w:eastAsia="宋体"/>
              <w:sz w:val="24"/>
              <w:szCs w:val="24"/>
            </w:rPr>
            <w:t>22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"_Toc8318" </w:instrText>
          </w:r>
          <w:r>
            <w:rPr>
              <w:sz w:val="24"/>
              <w:szCs w:val="24"/>
            </w:rPr>
            <w:fldChar w:fldCharType="separate"/>
          </w:r>
          <w:r>
            <w:rPr>
              <w:rFonts w:hint="eastAsia" w:ascii="Times New Roman" w:hAnsi="Times New Roman" w:eastAsia="宋体"/>
              <w:sz w:val="24"/>
              <w:szCs w:val="24"/>
            </w:rPr>
            <w:t>7.3</w:t>
          </w:r>
          <w:r>
            <w:rPr>
              <w:rFonts w:hint="eastAsia" w:ascii="Times New Roman" w:hAnsi="Times New Roman" w:eastAsia="宋体" w:cs="宋体"/>
              <w:sz w:val="24"/>
              <w:szCs w:val="24"/>
            </w:rPr>
            <w:t>人员资质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_Toc8318 </w:instrText>
          </w:r>
          <w:r>
            <w:rPr>
              <w:rFonts w:ascii="Times New Roman" w:hAnsi="Times New Roman" w:eastAsia="宋体"/>
              <w:sz w:val="24"/>
              <w:szCs w:val="24"/>
            </w:rPr>
            <w:fldChar w:fldCharType="separate"/>
          </w:r>
          <w:r>
            <w:rPr>
              <w:rFonts w:ascii="Times New Roman" w:hAnsi="Times New Roman" w:eastAsia="宋体"/>
              <w:sz w:val="24"/>
              <w:szCs w:val="24"/>
            </w:rPr>
            <w:t>23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"_Toc12565" </w:instrText>
          </w:r>
          <w:r>
            <w:rPr>
              <w:sz w:val="24"/>
              <w:szCs w:val="24"/>
            </w:rPr>
            <w:fldChar w:fldCharType="separate"/>
          </w:r>
          <w:r>
            <w:rPr>
              <w:rFonts w:ascii="Times New Roman" w:hAnsi="Times New Roman" w:eastAsia="宋体"/>
              <w:sz w:val="24"/>
              <w:szCs w:val="24"/>
            </w:rPr>
            <w:t>7.</w:t>
          </w:r>
          <w:r>
            <w:rPr>
              <w:rFonts w:hint="eastAsia" w:ascii="Times New Roman" w:hAnsi="Times New Roman" w:eastAsia="宋体"/>
              <w:sz w:val="24"/>
              <w:szCs w:val="24"/>
            </w:rPr>
            <w:t>4水</w:t>
          </w:r>
          <w:r>
            <w:rPr>
              <w:rFonts w:hint="eastAsia" w:ascii="Times New Roman" w:hAnsi="Times New Roman" w:eastAsia="宋体" w:cs="宋体"/>
              <w:sz w:val="24"/>
              <w:szCs w:val="24"/>
            </w:rPr>
            <w:t>质监测分析过程中的质量保证和质量控制</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_Toc12565 </w:instrText>
          </w:r>
          <w:r>
            <w:rPr>
              <w:rFonts w:ascii="Times New Roman" w:hAnsi="Times New Roman" w:eastAsia="宋体"/>
              <w:sz w:val="24"/>
              <w:szCs w:val="24"/>
            </w:rPr>
            <w:fldChar w:fldCharType="separate"/>
          </w:r>
          <w:r>
            <w:rPr>
              <w:rFonts w:ascii="Times New Roman" w:hAnsi="Times New Roman" w:eastAsia="宋体"/>
              <w:sz w:val="24"/>
              <w:szCs w:val="24"/>
            </w:rPr>
            <w:t>23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"_Toc27086" </w:instrText>
          </w:r>
          <w:r>
            <w:rPr>
              <w:sz w:val="24"/>
              <w:szCs w:val="24"/>
            </w:rPr>
            <w:fldChar w:fldCharType="separate"/>
          </w:r>
          <w:r>
            <w:rPr>
              <w:rFonts w:ascii="Times New Roman" w:hAnsi="Times New Roman" w:eastAsia="宋体"/>
              <w:sz w:val="24"/>
              <w:szCs w:val="24"/>
            </w:rPr>
            <w:t>7.</w:t>
          </w:r>
          <w:r>
            <w:rPr>
              <w:rFonts w:hint="eastAsia" w:ascii="Times New Roman" w:hAnsi="Times New Roman" w:eastAsia="宋体"/>
              <w:sz w:val="24"/>
              <w:szCs w:val="24"/>
            </w:rPr>
            <w:t>5</w:t>
          </w:r>
          <w:r>
            <w:rPr>
              <w:rFonts w:hint="eastAsia" w:ascii="Times New Roman" w:hAnsi="Times New Roman" w:eastAsia="宋体" w:cs="宋体"/>
              <w:sz w:val="24"/>
              <w:szCs w:val="24"/>
            </w:rPr>
            <w:t>气体监测分析过程中的质量保证和质量控制</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_Toc27086 </w:instrText>
          </w:r>
          <w:r>
            <w:rPr>
              <w:rFonts w:ascii="Times New Roman" w:hAnsi="Times New Roman" w:eastAsia="宋体"/>
              <w:sz w:val="24"/>
              <w:szCs w:val="24"/>
            </w:rPr>
            <w:fldChar w:fldCharType="separate"/>
          </w:r>
          <w:r>
            <w:rPr>
              <w:rFonts w:ascii="Times New Roman" w:hAnsi="Times New Roman" w:eastAsia="宋体"/>
              <w:sz w:val="24"/>
              <w:szCs w:val="24"/>
            </w:rPr>
            <w:t>23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"_Toc21400" </w:instrText>
          </w:r>
          <w:r>
            <w:rPr>
              <w:sz w:val="24"/>
              <w:szCs w:val="24"/>
            </w:rPr>
            <w:fldChar w:fldCharType="separate"/>
          </w:r>
          <w:r>
            <w:rPr>
              <w:rFonts w:ascii="Times New Roman" w:hAnsi="Times New Roman" w:eastAsia="宋体"/>
              <w:sz w:val="24"/>
              <w:szCs w:val="24"/>
            </w:rPr>
            <w:t>7.</w:t>
          </w:r>
          <w:r>
            <w:rPr>
              <w:rFonts w:hint="eastAsia" w:ascii="Times New Roman" w:hAnsi="Times New Roman" w:eastAsia="宋体"/>
              <w:sz w:val="24"/>
              <w:szCs w:val="24"/>
            </w:rPr>
            <w:t>6</w:t>
          </w:r>
          <w:r>
            <w:rPr>
              <w:rFonts w:ascii="Times New Roman" w:hAnsi="Times New Roman" w:eastAsia="宋体"/>
              <w:sz w:val="24"/>
              <w:szCs w:val="24"/>
            </w:rPr>
            <w:t>噪声监测分析过程中的质量保证和质量控制</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_Toc21400 </w:instrText>
          </w:r>
          <w:r>
            <w:rPr>
              <w:rFonts w:ascii="Times New Roman" w:hAnsi="Times New Roman" w:eastAsia="宋体"/>
              <w:sz w:val="24"/>
              <w:szCs w:val="24"/>
            </w:rPr>
            <w:fldChar w:fldCharType="separate"/>
          </w:r>
          <w:r>
            <w:rPr>
              <w:rFonts w:ascii="Times New Roman" w:hAnsi="Times New Roman" w:eastAsia="宋体"/>
              <w:sz w:val="24"/>
              <w:szCs w:val="24"/>
            </w:rPr>
            <w:t>24</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23"/>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sz w:val="24"/>
              <w:szCs w:val="24"/>
            </w:rPr>
          </w:pPr>
          <w:r>
            <w:rPr>
              <w:sz w:val="24"/>
              <w:szCs w:val="24"/>
            </w:rPr>
            <w:fldChar w:fldCharType="begin"/>
          </w:r>
          <w:r>
            <w:rPr>
              <w:sz w:val="24"/>
              <w:szCs w:val="24"/>
            </w:rPr>
            <w:instrText xml:space="preserve"> HYPERLINK \l "_Toc8201" </w:instrText>
          </w:r>
          <w:r>
            <w:rPr>
              <w:sz w:val="24"/>
              <w:szCs w:val="24"/>
            </w:rPr>
            <w:fldChar w:fldCharType="separate"/>
          </w:r>
          <w:r>
            <w:rPr>
              <w:sz w:val="24"/>
              <w:szCs w:val="24"/>
            </w:rPr>
            <w:t xml:space="preserve">8 </w:t>
          </w:r>
          <w:r>
            <w:rPr>
              <w:rFonts w:hint="eastAsia"/>
              <w:sz w:val="24"/>
              <w:szCs w:val="24"/>
            </w:rPr>
            <w:t>验收检测结果及分析</w:t>
          </w:r>
          <w:r>
            <w:rPr>
              <w:sz w:val="24"/>
              <w:szCs w:val="24"/>
            </w:rPr>
            <w:tab/>
          </w:r>
          <w:r>
            <w:rPr>
              <w:sz w:val="24"/>
              <w:szCs w:val="24"/>
            </w:rPr>
            <w:fldChar w:fldCharType="begin"/>
          </w:r>
          <w:r>
            <w:rPr>
              <w:sz w:val="24"/>
              <w:szCs w:val="24"/>
            </w:rPr>
            <w:instrText xml:space="preserve"> PAGEREF _Toc8201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"_Toc3128" </w:instrText>
          </w:r>
          <w:r>
            <w:rPr>
              <w:sz w:val="24"/>
              <w:szCs w:val="24"/>
            </w:rPr>
            <w:fldChar w:fldCharType="separate"/>
          </w:r>
          <w:r>
            <w:rPr>
              <w:rFonts w:hint="eastAsia" w:ascii="Times New Roman" w:hAnsi="Times New Roman" w:eastAsia="宋体"/>
              <w:sz w:val="24"/>
              <w:szCs w:val="24"/>
            </w:rPr>
            <w:t>8.1生产</w:t>
          </w:r>
          <w:r>
            <w:rPr>
              <w:rFonts w:ascii="Times New Roman" w:hAnsi="Times New Roman" w:eastAsia="宋体"/>
              <w:sz w:val="24"/>
              <w:szCs w:val="24"/>
            </w:rPr>
            <w:t>工况</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_Toc3128 </w:instrText>
          </w:r>
          <w:r>
            <w:rPr>
              <w:rFonts w:ascii="Times New Roman" w:hAnsi="Times New Roman" w:eastAsia="宋体"/>
              <w:sz w:val="24"/>
              <w:szCs w:val="24"/>
            </w:rPr>
            <w:fldChar w:fldCharType="separate"/>
          </w:r>
          <w:r>
            <w:rPr>
              <w:rFonts w:ascii="Times New Roman" w:hAnsi="Times New Roman" w:eastAsia="宋体"/>
              <w:sz w:val="24"/>
              <w:szCs w:val="24"/>
            </w:rPr>
            <w:t>25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"_Toc18004" </w:instrText>
          </w:r>
          <w:r>
            <w:rPr>
              <w:sz w:val="24"/>
              <w:szCs w:val="24"/>
            </w:rPr>
            <w:fldChar w:fldCharType="separate"/>
          </w:r>
          <w:r>
            <w:rPr>
              <w:rFonts w:ascii="Times New Roman" w:hAnsi="Times New Roman" w:eastAsia="宋体"/>
              <w:sz w:val="24"/>
              <w:szCs w:val="24"/>
            </w:rPr>
            <w:t>8</w:t>
          </w:r>
          <w:r>
            <w:rPr>
              <w:rFonts w:hint="eastAsia" w:ascii="Times New Roman" w:hAnsi="Times New Roman" w:eastAsia="宋体"/>
              <w:sz w:val="24"/>
              <w:szCs w:val="24"/>
            </w:rPr>
            <w:t>.</w:t>
          </w:r>
          <w:r>
            <w:rPr>
              <w:rFonts w:ascii="Times New Roman" w:hAnsi="Times New Roman" w:eastAsia="宋体"/>
              <w:sz w:val="24"/>
              <w:szCs w:val="24"/>
            </w:rPr>
            <w:t>2</w:t>
          </w:r>
          <w:r>
            <w:rPr>
              <w:rFonts w:hint="eastAsia" w:ascii="Times New Roman" w:hAnsi="Times New Roman" w:eastAsia="宋体"/>
              <w:sz w:val="24"/>
              <w:szCs w:val="24"/>
            </w:rPr>
            <w:t xml:space="preserve"> 检测结果</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_Toc18004 </w:instrText>
          </w:r>
          <w:r>
            <w:rPr>
              <w:rFonts w:ascii="Times New Roman" w:hAnsi="Times New Roman" w:eastAsia="宋体"/>
              <w:sz w:val="24"/>
              <w:szCs w:val="24"/>
            </w:rPr>
            <w:fldChar w:fldCharType="separate"/>
          </w:r>
          <w:r>
            <w:rPr>
              <w:rFonts w:ascii="Times New Roman" w:hAnsi="Times New Roman" w:eastAsia="宋体"/>
              <w:sz w:val="24"/>
              <w:szCs w:val="24"/>
            </w:rPr>
            <w:t>25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"_Toc636" </w:instrText>
          </w:r>
          <w:r>
            <w:rPr>
              <w:sz w:val="24"/>
              <w:szCs w:val="24"/>
            </w:rPr>
            <w:fldChar w:fldCharType="separate"/>
          </w:r>
          <w:r>
            <w:rPr>
              <w:rFonts w:ascii="Times New Roman" w:hAnsi="Times New Roman" w:eastAsia="宋体"/>
              <w:sz w:val="24"/>
              <w:szCs w:val="24"/>
            </w:rPr>
            <w:t>8</w:t>
          </w:r>
          <w:r>
            <w:rPr>
              <w:rFonts w:hint="eastAsia" w:ascii="Times New Roman" w:hAnsi="Times New Roman" w:eastAsia="宋体"/>
              <w:sz w:val="24"/>
              <w:szCs w:val="24"/>
            </w:rPr>
            <w:t>.</w:t>
          </w:r>
          <w:r>
            <w:rPr>
              <w:rFonts w:ascii="Times New Roman" w:hAnsi="Times New Roman" w:eastAsia="宋体"/>
              <w:sz w:val="24"/>
              <w:szCs w:val="24"/>
            </w:rPr>
            <w:t>2</w:t>
          </w:r>
          <w:r>
            <w:rPr>
              <w:rFonts w:hint="eastAsia" w:ascii="Times New Roman" w:hAnsi="Times New Roman" w:eastAsia="宋体"/>
              <w:sz w:val="24"/>
              <w:szCs w:val="24"/>
            </w:rPr>
            <w:t>.1 废气检测结果</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_Toc636 </w:instrText>
          </w:r>
          <w:r>
            <w:rPr>
              <w:rFonts w:ascii="Times New Roman" w:hAnsi="Times New Roman" w:eastAsia="宋体"/>
              <w:sz w:val="24"/>
              <w:szCs w:val="24"/>
            </w:rPr>
            <w:fldChar w:fldCharType="separate"/>
          </w:r>
          <w:r>
            <w:rPr>
              <w:rFonts w:ascii="Times New Roman" w:hAnsi="Times New Roman" w:eastAsia="宋体"/>
              <w:sz w:val="24"/>
              <w:szCs w:val="24"/>
            </w:rPr>
            <w:t>25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"_Toc6977" </w:instrText>
          </w:r>
          <w:r>
            <w:rPr>
              <w:sz w:val="24"/>
              <w:szCs w:val="24"/>
            </w:rPr>
            <w:fldChar w:fldCharType="separate"/>
          </w:r>
          <w:r>
            <w:rPr>
              <w:rFonts w:hint="eastAsia" w:ascii="Times New Roman" w:hAnsi="Times New Roman" w:eastAsia="宋体"/>
              <w:sz w:val="24"/>
              <w:szCs w:val="24"/>
            </w:rPr>
            <w:t>8.2.2</w:t>
          </w:r>
          <w:r>
            <w:rPr>
              <w:rFonts w:ascii="Times New Roman" w:hAnsi="Times New Roman" w:eastAsia="宋体"/>
              <w:sz w:val="24"/>
              <w:szCs w:val="24"/>
            </w:rPr>
            <w:t xml:space="preserve"> 废水检测结果</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_Toc6977 </w:instrText>
          </w:r>
          <w:r>
            <w:rPr>
              <w:rFonts w:ascii="Times New Roman" w:hAnsi="Times New Roman" w:eastAsia="宋体"/>
              <w:sz w:val="24"/>
              <w:szCs w:val="24"/>
            </w:rPr>
            <w:fldChar w:fldCharType="separate"/>
          </w:r>
          <w:r>
            <w:rPr>
              <w:rFonts w:ascii="Times New Roman" w:hAnsi="Times New Roman" w:eastAsia="宋体"/>
              <w:sz w:val="24"/>
              <w:szCs w:val="24"/>
            </w:rPr>
            <w:t>26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"_Toc809" </w:instrText>
          </w:r>
          <w:r>
            <w:rPr>
              <w:sz w:val="24"/>
              <w:szCs w:val="24"/>
            </w:rPr>
            <w:fldChar w:fldCharType="separate"/>
          </w:r>
          <w:r>
            <w:rPr>
              <w:rFonts w:hint="eastAsia" w:ascii="Times New Roman" w:hAnsi="Times New Roman" w:eastAsia="宋体"/>
              <w:sz w:val="24"/>
              <w:szCs w:val="24"/>
            </w:rPr>
            <w:t>8.2.3 噪声检测结果</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_Toc809 </w:instrText>
          </w:r>
          <w:r>
            <w:rPr>
              <w:rFonts w:ascii="Times New Roman" w:hAnsi="Times New Roman" w:eastAsia="宋体"/>
              <w:sz w:val="24"/>
              <w:szCs w:val="24"/>
            </w:rPr>
            <w:fldChar w:fldCharType="separate"/>
          </w:r>
          <w:r>
            <w:rPr>
              <w:rFonts w:ascii="Times New Roman" w:hAnsi="Times New Roman" w:eastAsia="宋体"/>
              <w:sz w:val="24"/>
              <w:szCs w:val="24"/>
            </w:rPr>
            <w:t>27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"_Toc9978" </w:instrText>
          </w:r>
          <w:r>
            <w:rPr>
              <w:sz w:val="24"/>
              <w:szCs w:val="24"/>
            </w:rPr>
            <w:fldChar w:fldCharType="separate"/>
          </w:r>
          <w:r>
            <w:rPr>
              <w:rFonts w:hint="eastAsia" w:ascii="Times New Roman" w:hAnsi="Times New Roman" w:eastAsia="宋体"/>
              <w:sz w:val="24"/>
              <w:szCs w:val="24"/>
            </w:rPr>
            <w:t>8.2.4 固体废物</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_Toc9978 </w:instrText>
          </w:r>
          <w:r>
            <w:rPr>
              <w:rFonts w:ascii="Times New Roman" w:hAnsi="Times New Roman" w:eastAsia="宋体"/>
              <w:sz w:val="24"/>
              <w:szCs w:val="24"/>
            </w:rPr>
            <w:fldChar w:fldCharType="separate"/>
          </w:r>
          <w:r>
            <w:rPr>
              <w:rFonts w:ascii="Times New Roman" w:hAnsi="Times New Roman" w:eastAsia="宋体"/>
              <w:sz w:val="24"/>
              <w:szCs w:val="24"/>
            </w:rPr>
            <w:t>27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"_Toc4692" </w:instrText>
          </w:r>
          <w:r>
            <w:rPr>
              <w:sz w:val="24"/>
              <w:szCs w:val="24"/>
            </w:rPr>
            <w:fldChar w:fldCharType="separate"/>
          </w:r>
          <w:r>
            <w:rPr>
              <w:rFonts w:hint="eastAsia" w:ascii="Times New Roman" w:hAnsi="Times New Roman" w:eastAsia="宋体" w:cs="Times New Roman"/>
              <w:sz w:val="24"/>
              <w:szCs w:val="24"/>
            </w:rPr>
            <w:t>8.3 污染物排放总量核算</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_Toc4692 </w:instrText>
          </w:r>
          <w:r>
            <w:rPr>
              <w:rFonts w:ascii="Times New Roman" w:hAnsi="Times New Roman" w:eastAsia="宋体"/>
              <w:sz w:val="24"/>
              <w:szCs w:val="24"/>
            </w:rPr>
            <w:fldChar w:fldCharType="separate"/>
          </w:r>
          <w:r>
            <w:rPr>
              <w:rFonts w:ascii="Times New Roman" w:hAnsi="Times New Roman" w:eastAsia="宋体"/>
              <w:sz w:val="24"/>
              <w:szCs w:val="24"/>
            </w:rPr>
            <w:t>28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23"/>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sz w:val="24"/>
              <w:szCs w:val="24"/>
            </w:rPr>
          </w:pPr>
          <w:r>
            <w:rPr>
              <w:sz w:val="24"/>
              <w:szCs w:val="24"/>
            </w:rPr>
            <w:fldChar w:fldCharType="begin"/>
          </w:r>
          <w:r>
            <w:rPr>
              <w:sz w:val="24"/>
              <w:szCs w:val="24"/>
            </w:rPr>
            <w:instrText xml:space="preserve"> HYPERLINK \l "_Toc20367" </w:instrText>
          </w:r>
          <w:r>
            <w:rPr>
              <w:sz w:val="24"/>
              <w:szCs w:val="24"/>
            </w:rPr>
            <w:fldChar w:fldCharType="separate"/>
          </w:r>
          <w:r>
            <w:rPr>
              <w:rFonts w:hint="eastAsia"/>
              <w:sz w:val="24"/>
              <w:szCs w:val="24"/>
            </w:rPr>
            <w:t>9 结论和建议</w:t>
          </w:r>
          <w:r>
            <w:rPr>
              <w:sz w:val="24"/>
              <w:szCs w:val="24"/>
            </w:rPr>
            <w:tab/>
          </w:r>
          <w:r>
            <w:rPr>
              <w:sz w:val="24"/>
              <w:szCs w:val="24"/>
            </w:rPr>
            <w:fldChar w:fldCharType="begin"/>
          </w:r>
          <w:r>
            <w:rPr>
              <w:sz w:val="24"/>
              <w:szCs w:val="24"/>
            </w:rPr>
            <w:instrText xml:space="preserve"> PAGEREF _Toc20367 </w:instrText>
          </w:r>
          <w:r>
            <w:rPr>
              <w:sz w:val="24"/>
              <w:szCs w:val="24"/>
            </w:rPr>
            <w:fldChar w:fldCharType="separate"/>
          </w:r>
          <w:r>
            <w:rPr>
              <w:sz w:val="24"/>
              <w:szCs w:val="24"/>
            </w:rPr>
            <w:t>28</w:t>
          </w:r>
          <w:r>
            <w:rPr>
              <w:sz w:val="24"/>
              <w:szCs w:val="24"/>
            </w:rPr>
            <w:fldChar w:fldCharType="end"/>
          </w:r>
          <w:r>
            <w:rPr>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"_Toc20213" </w:instrText>
          </w:r>
          <w:r>
            <w:rPr>
              <w:sz w:val="24"/>
              <w:szCs w:val="24"/>
            </w:rPr>
            <w:fldChar w:fldCharType="separate"/>
          </w:r>
          <w:r>
            <w:rPr>
              <w:rFonts w:hint="eastAsia" w:ascii="Times New Roman" w:hAnsi="Times New Roman" w:eastAsia="宋体"/>
              <w:sz w:val="24"/>
              <w:szCs w:val="24"/>
            </w:rPr>
            <w:t>9.1</w:t>
          </w:r>
          <w:r>
            <w:rPr>
              <w:rFonts w:ascii="Times New Roman" w:hAnsi="Times New Roman" w:eastAsia="宋体"/>
              <w:sz w:val="24"/>
              <w:szCs w:val="24"/>
            </w:rPr>
            <w:t xml:space="preserve"> </w:t>
          </w:r>
          <w:r>
            <w:rPr>
              <w:rFonts w:hint="eastAsia" w:ascii="Times New Roman" w:hAnsi="Times New Roman" w:eastAsia="宋体" w:cs="宋体"/>
              <w:sz w:val="24"/>
              <w:szCs w:val="24"/>
            </w:rPr>
            <w:t>验收监测结论</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_Toc20213 </w:instrText>
          </w:r>
          <w:r>
            <w:rPr>
              <w:rFonts w:ascii="Times New Roman" w:hAnsi="Times New Roman" w:eastAsia="宋体"/>
              <w:sz w:val="24"/>
              <w:szCs w:val="24"/>
            </w:rPr>
            <w:fldChar w:fldCharType="separate"/>
          </w:r>
          <w:r>
            <w:rPr>
              <w:rFonts w:ascii="Times New Roman" w:hAnsi="Times New Roman" w:eastAsia="宋体"/>
              <w:sz w:val="24"/>
              <w:szCs w:val="24"/>
            </w:rPr>
            <w:t>28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"_Toc19632" </w:instrText>
          </w:r>
          <w:r>
            <w:rPr>
              <w:sz w:val="24"/>
              <w:szCs w:val="24"/>
            </w:rPr>
            <w:fldChar w:fldCharType="separate"/>
          </w:r>
          <w:r>
            <w:rPr>
              <w:rFonts w:hint="eastAsia" w:ascii="Times New Roman" w:hAnsi="Times New Roman" w:eastAsia="宋体" w:cs="宋体"/>
              <w:bCs/>
              <w:kern w:val="2"/>
              <w:sz w:val="24"/>
              <w:szCs w:val="24"/>
              <w:lang w:bidi="ar"/>
            </w:rPr>
            <w:t>9.1.1废水</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_Toc19632 </w:instrText>
          </w:r>
          <w:r>
            <w:rPr>
              <w:rFonts w:ascii="Times New Roman" w:hAnsi="Times New Roman" w:eastAsia="宋体"/>
              <w:sz w:val="24"/>
              <w:szCs w:val="24"/>
            </w:rPr>
            <w:fldChar w:fldCharType="separate"/>
          </w:r>
          <w:r>
            <w:rPr>
              <w:rFonts w:ascii="Times New Roman" w:hAnsi="Times New Roman" w:eastAsia="宋体"/>
              <w:sz w:val="24"/>
              <w:szCs w:val="24"/>
            </w:rPr>
            <w:t>29</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"_Toc15403" </w:instrText>
          </w:r>
          <w:r>
            <w:rPr>
              <w:sz w:val="24"/>
              <w:szCs w:val="24"/>
            </w:rPr>
            <w:fldChar w:fldCharType="separate"/>
          </w:r>
          <w:r>
            <w:rPr>
              <w:rFonts w:hint="eastAsia" w:ascii="Times New Roman" w:hAnsi="Times New Roman" w:eastAsia="宋体" w:cs="宋体"/>
              <w:bCs/>
              <w:kern w:val="2"/>
              <w:sz w:val="24"/>
              <w:szCs w:val="24"/>
              <w:lang w:bidi="ar"/>
            </w:rPr>
            <w:t>9.1.2废气</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_Toc15403 </w:instrText>
          </w:r>
          <w:r>
            <w:rPr>
              <w:rFonts w:ascii="Times New Roman" w:hAnsi="Times New Roman" w:eastAsia="宋体"/>
              <w:sz w:val="24"/>
              <w:szCs w:val="24"/>
            </w:rPr>
            <w:fldChar w:fldCharType="separate"/>
          </w:r>
          <w:r>
            <w:rPr>
              <w:rFonts w:ascii="Times New Roman" w:hAnsi="Times New Roman" w:eastAsia="宋体"/>
              <w:sz w:val="24"/>
              <w:szCs w:val="24"/>
            </w:rPr>
            <w:t>29</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"_Toc24168" </w:instrText>
          </w:r>
          <w:r>
            <w:rPr>
              <w:sz w:val="24"/>
              <w:szCs w:val="24"/>
            </w:rPr>
            <w:fldChar w:fldCharType="separate"/>
          </w:r>
          <w:r>
            <w:rPr>
              <w:rFonts w:hint="eastAsia" w:ascii="Times New Roman" w:hAnsi="Times New Roman" w:eastAsia="宋体" w:cs="宋体"/>
              <w:bCs/>
              <w:kern w:val="2"/>
              <w:sz w:val="24"/>
              <w:szCs w:val="24"/>
              <w:lang w:bidi="ar"/>
            </w:rPr>
            <w:t>9</w:t>
          </w:r>
          <w:r>
            <w:rPr>
              <w:rFonts w:ascii="Times New Roman" w:hAnsi="Times New Roman" w:eastAsia="宋体"/>
              <w:bCs/>
              <w:kern w:val="2"/>
              <w:sz w:val="24"/>
              <w:szCs w:val="24"/>
              <w:lang w:bidi="ar"/>
            </w:rPr>
            <w:t>.1.</w:t>
          </w:r>
          <w:r>
            <w:rPr>
              <w:rFonts w:hint="eastAsia" w:ascii="Times New Roman" w:hAnsi="Times New Roman" w:eastAsia="宋体" w:cs="宋体"/>
              <w:bCs/>
              <w:kern w:val="2"/>
              <w:sz w:val="24"/>
              <w:szCs w:val="24"/>
              <w:lang w:bidi="ar"/>
            </w:rPr>
            <w:t>3噪声</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_Toc24168 </w:instrText>
          </w:r>
          <w:r>
            <w:rPr>
              <w:rFonts w:ascii="Times New Roman" w:hAnsi="Times New Roman" w:eastAsia="宋体"/>
              <w:sz w:val="24"/>
              <w:szCs w:val="24"/>
            </w:rPr>
            <w:fldChar w:fldCharType="separate"/>
          </w:r>
          <w:r>
            <w:rPr>
              <w:rFonts w:ascii="Times New Roman" w:hAnsi="Times New Roman" w:eastAsia="宋体"/>
              <w:sz w:val="24"/>
              <w:szCs w:val="24"/>
            </w:rPr>
            <w:t>29</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"_Toc26004" </w:instrText>
          </w:r>
          <w:r>
            <w:rPr>
              <w:sz w:val="24"/>
              <w:szCs w:val="24"/>
            </w:rPr>
            <w:fldChar w:fldCharType="separate"/>
          </w:r>
          <w:r>
            <w:rPr>
              <w:rFonts w:hint="eastAsia" w:ascii="Times New Roman" w:hAnsi="Times New Roman" w:eastAsia="宋体" w:cs="宋体"/>
              <w:bCs/>
              <w:kern w:val="2"/>
              <w:sz w:val="24"/>
              <w:szCs w:val="24"/>
              <w:lang w:bidi="ar"/>
            </w:rPr>
            <w:t>9</w:t>
          </w:r>
          <w:r>
            <w:rPr>
              <w:rFonts w:ascii="Times New Roman" w:hAnsi="Times New Roman" w:eastAsia="宋体" w:cs="宋体"/>
              <w:bCs/>
              <w:kern w:val="2"/>
              <w:sz w:val="24"/>
              <w:szCs w:val="24"/>
              <w:lang w:bidi="ar"/>
            </w:rPr>
            <w:t>.1.</w:t>
          </w:r>
          <w:r>
            <w:rPr>
              <w:rFonts w:hint="eastAsia" w:ascii="Times New Roman" w:hAnsi="Times New Roman" w:eastAsia="宋体" w:cs="宋体"/>
              <w:bCs/>
              <w:kern w:val="2"/>
              <w:sz w:val="24"/>
              <w:szCs w:val="24"/>
              <w:lang w:bidi="ar"/>
            </w:rPr>
            <w:t>4固体废弃物</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_Toc26004 </w:instrText>
          </w:r>
          <w:r>
            <w:rPr>
              <w:rFonts w:ascii="Times New Roman" w:hAnsi="Times New Roman" w:eastAsia="宋体"/>
              <w:sz w:val="24"/>
              <w:szCs w:val="24"/>
            </w:rPr>
            <w:fldChar w:fldCharType="separate"/>
          </w:r>
          <w:r>
            <w:rPr>
              <w:rFonts w:ascii="Times New Roman" w:hAnsi="Times New Roman" w:eastAsia="宋体"/>
              <w:sz w:val="24"/>
              <w:szCs w:val="24"/>
            </w:rPr>
            <w:t>29</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16"/>
            <w:keepNext w:val="0"/>
            <w:keepLines w:val="0"/>
            <w:pageBreakBefore w:val="0"/>
            <w:tabs>
              <w:tab w:val="right" w:leader="dot" w:pos="8306"/>
            </w:tabs>
            <w:kinsoku/>
            <w:wordWrap/>
            <w:overflowPunct/>
            <w:topLinePunct w:val="0"/>
            <w:autoSpaceDE/>
            <w:autoSpaceDN/>
            <w:bidi w:val="0"/>
            <w:spacing w:after="0" w:line="360" w:lineRule="auto"/>
            <w:ind w:right="0" w:rightChars="0" w:firstLine="0" w:firstLineChars="0"/>
            <w:textAlignment w:val="auto"/>
            <w:outlineLvl w:val="9"/>
            <w:rPr>
              <w:rFonts w:ascii="Times New Roman" w:hAnsi="Times New Roman" w:eastAsia="宋体"/>
              <w:sz w:val="24"/>
              <w:szCs w:val="24"/>
            </w:rPr>
          </w:pPr>
          <w:r>
            <w:rPr>
              <w:sz w:val="24"/>
              <w:szCs w:val="24"/>
            </w:rPr>
            <w:fldChar w:fldCharType="begin"/>
          </w:r>
          <w:r>
            <w:rPr>
              <w:sz w:val="24"/>
              <w:szCs w:val="24"/>
            </w:rPr>
            <w:instrText xml:space="preserve"> HYPERLINK \l "_Toc1688" </w:instrText>
          </w:r>
          <w:r>
            <w:rPr>
              <w:sz w:val="24"/>
              <w:szCs w:val="24"/>
            </w:rPr>
            <w:fldChar w:fldCharType="separate"/>
          </w:r>
          <w:r>
            <w:rPr>
              <w:rFonts w:hint="eastAsia" w:ascii="Times New Roman" w:hAnsi="Times New Roman" w:eastAsia="宋体" w:cs="宋体"/>
              <w:bCs/>
              <w:kern w:val="2"/>
              <w:sz w:val="24"/>
              <w:szCs w:val="24"/>
              <w:lang w:bidi="ar"/>
            </w:rPr>
            <w:t>9.1.5 总量控制指标</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_Toc1688 </w:instrText>
          </w:r>
          <w:r>
            <w:rPr>
              <w:rFonts w:ascii="Times New Roman" w:hAnsi="Times New Roman" w:eastAsia="宋体"/>
              <w:sz w:val="24"/>
              <w:szCs w:val="24"/>
            </w:rPr>
            <w:fldChar w:fldCharType="separate"/>
          </w:r>
          <w:r>
            <w:rPr>
              <w:rFonts w:ascii="Times New Roman" w:hAnsi="Times New Roman" w:eastAsia="宋体"/>
              <w:sz w:val="24"/>
              <w:szCs w:val="24"/>
            </w:rPr>
            <w:t>29</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26"/>
            <w:keepNext w:val="0"/>
            <w:keepLines w:val="0"/>
            <w:pageBreakBefore w:val="0"/>
            <w:tabs>
              <w:tab w:val="right" w:leader="dot" w:pos="8306"/>
            </w:tabs>
            <w:kinsoku/>
            <w:wordWrap/>
            <w:overflowPunct/>
            <w:topLinePunct w:val="0"/>
            <w:autoSpaceDE/>
            <w:autoSpaceDN/>
            <w:bidi w:val="0"/>
            <w:spacing w:line="360" w:lineRule="auto"/>
            <w:ind w:right="0" w:rightChars="0" w:firstLine="0" w:firstLineChars="0"/>
            <w:textAlignment w:val="auto"/>
            <w:outlineLvl w:val="9"/>
          </w:pPr>
          <w:r>
            <w:rPr>
              <w:sz w:val="24"/>
              <w:szCs w:val="24"/>
            </w:rPr>
            <w:fldChar w:fldCharType="begin"/>
          </w:r>
          <w:r>
            <w:rPr>
              <w:sz w:val="24"/>
              <w:szCs w:val="24"/>
            </w:rPr>
            <w:instrText xml:space="preserve"> HYPERLINK \l "_Toc16225" </w:instrText>
          </w:r>
          <w:r>
            <w:rPr>
              <w:sz w:val="24"/>
              <w:szCs w:val="24"/>
            </w:rPr>
            <w:fldChar w:fldCharType="separate"/>
          </w:r>
          <w:r>
            <w:rPr>
              <w:rFonts w:hint="eastAsia" w:ascii="Times New Roman" w:hAnsi="Times New Roman" w:eastAsia="宋体"/>
              <w:sz w:val="24"/>
              <w:szCs w:val="24"/>
            </w:rPr>
            <w:t>9.</w:t>
          </w:r>
          <w:r>
            <w:rPr>
              <w:rFonts w:ascii="Times New Roman" w:hAnsi="Times New Roman" w:eastAsia="宋体"/>
              <w:sz w:val="24"/>
              <w:szCs w:val="24"/>
            </w:rPr>
            <w:t xml:space="preserve">2 </w:t>
          </w:r>
          <w:r>
            <w:rPr>
              <w:rFonts w:hint="eastAsia" w:ascii="Times New Roman" w:hAnsi="Times New Roman" w:eastAsia="宋体"/>
              <w:sz w:val="24"/>
              <w:szCs w:val="24"/>
            </w:rPr>
            <w:t>建议</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_Toc16225 </w:instrText>
          </w:r>
          <w:r>
            <w:rPr>
              <w:rFonts w:ascii="Times New Roman" w:hAnsi="Times New Roman" w:eastAsia="宋体"/>
              <w:sz w:val="24"/>
              <w:szCs w:val="24"/>
            </w:rPr>
            <w:fldChar w:fldCharType="separate"/>
          </w:r>
          <w:r>
            <w:rPr>
              <w:rFonts w:ascii="Times New Roman" w:hAnsi="Times New Roman" w:eastAsia="宋体"/>
              <w:sz w:val="24"/>
              <w:szCs w:val="24"/>
            </w:rPr>
            <w:t>29</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26"/>
            <w:tabs>
              <w:tab w:val="right" w:leader="hyphen" w:pos="8296"/>
            </w:tabs>
            <w:spacing w:line="360" w:lineRule="auto"/>
            <w:rPr>
              <w:rFonts w:ascii="Times New Roman" w:hAnsi="Times New Roman" w:eastAsia="宋体"/>
            </w:rPr>
          </w:pPr>
          <w:r>
            <w:rPr>
              <w:rFonts w:ascii="Times New Roman" w:hAnsi="Times New Roman" w:eastAsia="宋体"/>
              <w:bCs/>
              <w:szCs w:val="24"/>
              <w:lang w:val="zh-CN"/>
            </w:rPr>
            <w:fldChar w:fldCharType="end"/>
          </w:r>
        </w:p>
      </w:sdtContent>
    </w:sdt>
    <w:p>
      <w:pPr>
        <w:spacing w:line="440" w:lineRule="atLeast"/>
        <w:jc w:val="left"/>
        <w:rPr>
          <w:rFonts w:ascii="Times New Roman" w:hAnsi="Times New Roman" w:eastAsia="宋体"/>
          <w:b/>
          <w:sz w:val="30"/>
          <w:szCs w:val="30"/>
        </w:rPr>
        <w:sectPr>
          <w:pgSz w:w="11906" w:h="16838"/>
          <w:pgMar w:top="1440" w:right="1800" w:bottom="1440" w:left="1800" w:header="851" w:footer="992" w:gutter="0"/>
          <w:pgNumType w:start="1"/>
          <w:cols w:space="425" w:num="1"/>
          <w:docGrid w:type="lines" w:linePitch="312" w:charSpace="0"/>
        </w:sectPr>
      </w:pPr>
    </w:p>
    <w:p>
      <w:pPr>
        <w:pStyle w:val="13"/>
        <w:spacing w:line="440" w:lineRule="atLeast"/>
      </w:pPr>
    </w:p>
    <w:p>
      <w:pPr>
        <w:spacing w:line="440" w:lineRule="atLeast"/>
        <w:jc w:val="left"/>
        <w:rPr>
          <w:rFonts w:ascii="Times New Roman" w:hAnsi="Times New Roman" w:eastAsia="宋体"/>
          <w:b/>
          <w:sz w:val="30"/>
          <w:szCs w:val="30"/>
        </w:rPr>
      </w:pPr>
      <w:r>
        <w:rPr>
          <w:rFonts w:hint="eastAsia" w:ascii="Times New Roman" w:hAnsi="Times New Roman" w:eastAsia="宋体"/>
          <w:b/>
          <w:sz w:val="30"/>
          <w:szCs w:val="30"/>
        </w:rPr>
        <w:t>附图</w:t>
      </w:r>
    </w:p>
    <w:p>
      <w:pPr>
        <w:pStyle w:val="23"/>
        <w:tabs>
          <w:tab w:val="right" w:leader="dot" w:pos="8835"/>
        </w:tabs>
        <w:spacing w:line="360" w:lineRule="auto"/>
        <w:jc w:val="left"/>
        <w:rPr>
          <w:szCs w:val="24"/>
        </w:rPr>
      </w:pPr>
      <w:r>
        <w:rPr>
          <w:rFonts w:hint="eastAsia"/>
          <w:szCs w:val="24"/>
        </w:rPr>
        <w:t>1、本项目所在</w:t>
      </w:r>
      <w:r>
        <w:rPr>
          <w:szCs w:val="24"/>
        </w:rPr>
        <w:t>地理位置示意图</w:t>
      </w:r>
      <w:r>
        <w:rPr>
          <w:rFonts w:hint="eastAsia"/>
          <w:szCs w:val="24"/>
        </w:rPr>
        <w:t>；</w:t>
      </w:r>
    </w:p>
    <w:p>
      <w:pPr>
        <w:pStyle w:val="23"/>
        <w:tabs>
          <w:tab w:val="right" w:leader="dot" w:pos="8835"/>
        </w:tabs>
        <w:spacing w:line="360" w:lineRule="auto"/>
        <w:jc w:val="left"/>
        <w:rPr>
          <w:rFonts w:hint="eastAsia"/>
          <w:szCs w:val="24"/>
        </w:rPr>
      </w:pPr>
      <w:r>
        <w:rPr>
          <w:rFonts w:hint="eastAsia"/>
          <w:szCs w:val="24"/>
        </w:rPr>
        <w:t>2、</w:t>
      </w:r>
      <w:r>
        <w:rPr>
          <w:szCs w:val="24"/>
        </w:rPr>
        <w:t>项目周边环境概况图</w:t>
      </w:r>
    </w:p>
    <w:p>
      <w:pPr>
        <w:pStyle w:val="23"/>
        <w:tabs>
          <w:tab w:val="right" w:leader="dot" w:pos="8835"/>
        </w:tabs>
        <w:spacing w:line="360" w:lineRule="auto"/>
        <w:jc w:val="left"/>
        <w:rPr>
          <w:szCs w:val="24"/>
        </w:rPr>
      </w:pPr>
      <w:r>
        <w:rPr>
          <w:szCs w:val="24"/>
        </w:rPr>
        <w:t>3</w:t>
      </w:r>
      <w:r>
        <w:rPr>
          <w:rFonts w:hint="eastAsia"/>
          <w:szCs w:val="24"/>
        </w:rPr>
        <w:t>、厂区</w:t>
      </w:r>
      <w:r>
        <w:rPr>
          <w:szCs w:val="24"/>
        </w:rPr>
        <w:t>平面图</w:t>
      </w:r>
      <w:r>
        <w:rPr>
          <w:rFonts w:hint="eastAsia"/>
          <w:szCs w:val="24"/>
        </w:rPr>
        <w:t>。</w:t>
      </w:r>
    </w:p>
    <w:p>
      <w:pPr>
        <w:spacing w:line="440" w:lineRule="atLeast"/>
        <w:rPr>
          <w:rFonts w:ascii="Times New Roman" w:hAnsi="Times New Roman" w:eastAsia="宋体"/>
        </w:rPr>
      </w:pPr>
    </w:p>
    <w:p>
      <w:pPr>
        <w:spacing w:line="440" w:lineRule="atLeast"/>
        <w:jc w:val="left"/>
        <w:rPr>
          <w:rFonts w:ascii="Times New Roman" w:hAnsi="Times New Roman" w:eastAsia="宋体"/>
          <w:b/>
          <w:sz w:val="30"/>
          <w:szCs w:val="30"/>
        </w:rPr>
      </w:pPr>
      <w:r>
        <w:rPr>
          <w:rFonts w:hint="eastAsia" w:ascii="Times New Roman" w:hAnsi="Times New Roman" w:eastAsia="宋体"/>
          <w:b/>
          <w:sz w:val="30"/>
          <w:szCs w:val="30"/>
        </w:rPr>
        <w:t>附件</w:t>
      </w:r>
    </w:p>
    <w:p>
      <w:pPr>
        <w:pStyle w:val="23"/>
        <w:tabs>
          <w:tab w:val="right" w:leader="dot" w:pos="8835"/>
        </w:tabs>
        <w:spacing w:line="360" w:lineRule="auto"/>
        <w:jc w:val="left"/>
        <w:rPr>
          <w:szCs w:val="24"/>
        </w:rPr>
      </w:pPr>
      <w:r>
        <w:rPr>
          <w:szCs w:val="24"/>
        </w:rPr>
        <w:t>1、验收监测委托书</w:t>
      </w:r>
    </w:p>
    <w:p>
      <w:pPr>
        <w:pStyle w:val="23"/>
        <w:tabs>
          <w:tab w:val="right" w:leader="dot" w:pos="8835"/>
        </w:tabs>
        <w:spacing w:line="360" w:lineRule="auto"/>
        <w:jc w:val="left"/>
        <w:rPr>
          <w:szCs w:val="24"/>
        </w:rPr>
      </w:pPr>
      <w:r>
        <w:rPr>
          <w:szCs w:val="24"/>
        </w:rPr>
        <w:t>2、</w:t>
      </w:r>
      <w:r>
        <w:rPr>
          <w:rFonts w:hint="eastAsia"/>
          <w:szCs w:val="24"/>
        </w:rPr>
        <w:t>环评报告表</w:t>
      </w:r>
      <w:r>
        <w:rPr>
          <w:szCs w:val="24"/>
        </w:rPr>
        <w:t>结论与建议</w:t>
      </w:r>
    </w:p>
    <w:p>
      <w:pPr>
        <w:pStyle w:val="23"/>
        <w:tabs>
          <w:tab w:val="right" w:leader="dot" w:pos="8835"/>
        </w:tabs>
        <w:spacing w:line="360" w:lineRule="auto"/>
        <w:jc w:val="left"/>
        <w:rPr>
          <w:szCs w:val="24"/>
        </w:rPr>
      </w:pPr>
      <w:r>
        <w:rPr>
          <w:szCs w:val="24"/>
        </w:rPr>
        <w:t>3、环评批复意见</w:t>
      </w:r>
    </w:p>
    <w:p>
      <w:pPr>
        <w:pStyle w:val="23"/>
        <w:tabs>
          <w:tab w:val="right" w:leader="dot" w:pos="8835"/>
        </w:tabs>
        <w:spacing w:line="360" w:lineRule="auto"/>
        <w:jc w:val="left"/>
        <w:rPr>
          <w:rFonts w:hint="eastAsia" w:eastAsia="宋体"/>
          <w:szCs w:val="24"/>
          <w:lang w:val="en-US" w:eastAsia="zh-CN"/>
        </w:rPr>
      </w:pPr>
      <w:r>
        <w:rPr>
          <w:rFonts w:hint="eastAsia"/>
          <w:szCs w:val="24"/>
          <w:lang w:val="en-US" w:eastAsia="zh-CN"/>
        </w:rPr>
        <w:t>4、标准确认函</w:t>
      </w:r>
    </w:p>
    <w:p>
      <w:pPr>
        <w:pStyle w:val="23"/>
        <w:tabs>
          <w:tab w:val="right" w:leader="dot" w:pos="8835"/>
        </w:tabs>
        <w:spacing w:line="360" w:lineRule="auto"/>
        <w:jc w:val="left"/>
        <w:rPr>
          <w:rFonts w:hint="eastAsia"/>
          <w:szCs w:val="24"/>
          <w:lang w:eastAsia="zh-CN"/>
        </w:rPr>
      </w:pPr>
      <w:r>
        <w:rPr>
          <w:rFonts w:hint="eastAsia"/>
          <w:szCs w:val="24"/>
          <w:lang w:val="en-US" w:eastAsia="zh-CN"/>
        </w:rPr>
        <w:t>5</w:t>
      </w:r>
      <w:r>
        <w:rPr>
          <w:szCs w:val="24"/>
        </w:rPr>
        <w:t>、</w:t>
      </w:r>
      <w:r>
        <w:rPr>
          <w:rFonts w:hint="eastAsia"/>
          <w:szCs w:val="24"/>
          <w:lang w:eastAsia="zh-CN"/>
        </w:rPr>
        <w:t>部分仪器检定证书</w:t>
      </w:r>
    </w:p>
    <w:p>
      <w:pPr>
        <w:pStyle w:val="23"/>
        <w:tabs>
          <w:tab w:val="right" w:leader="dot" w:pos="8835"/>
        </w:tabs>
        <w:spacing w:line="360" w:lineRule="auto"/>
        <w:jc w:val="left"/>
        <w:rPr>
          <w:rFonts w:hint="eastAsia"/>
          <w:szCs w:val="24"/>
          <w:lang w:val="en-US" w:eastAsia="zh-CN"/>
        </w:rPr>
      </w:pPr>
      <w:r>
        <w:rPr>
          <w:rFonts w:hint="eastAsia"/>
          <w:szCs w:val="24"/>
          <w:lang w:val="en-US" w:eastAsia="zh-CN"/>
        </w:rPr>
        <w:t>6、检测报告</w:t>
      </w:r>
    </w:p>
    <w:p>
      <w:pPr>
        <w:spacing w:line="440" w:lineRule="atLeast"/>
        <w:rPr>
          <w:rFonts w:ascii="Times New Roman" w:hAnsi="Times New Roman" w:eastAsia="宋体"/>
          <w:sz w:val="24"/>
          <w:szCs w:val="24"/>
        </w:rPr>
        <w:sectPr>
          <w:pgSz w:w="11906" w:h="16838"/>
          <w:pgMar w:top="1440" w:right="1800" w:bottom="1440" w:left="1800" w:header="851" w:footer="992" w:gutter="0"/>
          <w:pgNumType w:start="1"/>
          <w:cols w:space="425" w:num="1"/>
          <w:docGrid w:type="lines" w:linePitch="312" w:charSpace="0"/>
        </w:sectPr>
      </w:pPr>
    </w:p>
    <w:p>
      <w:pPr>
        <w:pStyle w:val="3"/>
        <w:spacing w:line="440" w:lineRule="atLeast"/>
        <w:jc w:val="center"/>
        <w:rPr>
          <w:rFonts w:ascii="Times New Roman" w:hAnsi="Times New Roman"/>
        </w:rPr>
      </w:pPr>
      <w:bookmarkStart w:id="3" w:name="_Toc17691"/>
      <w:r>
        <w:rPr>
          <w:rFonts w:hint="eastAsia" w:ascii="Times New Roman" w:hAnsi="Times New Roman"/>
        </w:rPr>
        <w:t>前  言</w:t>
      </w:r>
      <w:bookmarkEnd w:id="3"/>
    </w:p>
    <w:p>
      <w:pPr>
        <w:spacing w:line="440" w:lineRule="atLeast"/>
        <w:ind w:firstLine="480" w:firstLineChars="200"/>
        <w:rPr>
          <w:rFonts w:hint="eastAsia" w:ascii="Times New Roman" w:hAnsi="Times New Roman" w:eastAsia="宋体"/>
          <w:sz w:val="24"/>
          <w:szCs w:val="24"/>
          <w:lang w:eastAsia="zh-CN"/>
        </w:rPr>
      </w:pPr>
      <w:r>
        <w:rPr>
          <w:rFonts w:hint="eastAsia" w:ascii="Times New Roman" w:hAnsi="Times New Roman" w:eastAsia="宋体"/>
          <w:color w:val="000000"/>
          <w:sz w:val="24"/>
          <w:szCs w:val="24"/>
        </w:rPr>
        <w:t>顺应食品加工向精深加工方向发展的行业发展趋势，契合阜阳市区域产业发展规划，是在优势特色农产品区域布局规划促进农产品加工业快速发展的需要。</w:t>
      </w:r>
      <w:r>
        <w:rPr>
          <w:rFonts w:hint="eastAsia" w:ascii="Times New Roman" w:hAnsi="Times New Roman" w:eastAsia="宋体"/>
          <w:sz w:val="24"/>
          <w:szCs w:val="24"/>
        </w:rPr>
        <w:t>阜阳市麦吉食品有限公司</w:t>
      </w:r>
      <w:r>
        <w:rPr>
          <w:rFonts w:hint="eastAsia" w:ascii="Times New Roman" w:hAnsi="Times New Roman" w:eastAsia="宋体"/>
          <w:sz w:val="24"/>
          <w:szCs w:val="24"/>
          <w:lang w:eastAsia="zh-CN"/>
        </w:rPr>
        <w:t>在</w:t>
      </w:r>
      <w:r>
        <w:rPr>
          <w:rFonts w:hint="eastAsia" w:ascii="Times New Roman" w:hAnsi="Times New Roman" w:eastAsia="宋体"/>
          <w:sz w:val="24"/>
          <w:szCs w:val="24"/>
        </w:rPr>
        <w:t>阜阳市程集镇创业园</w:t>
      </w:r>
      <w:r>
        <w:rPr>
          <w:rFonts w:ascii="Times New Roman" w:hAnsi="Times New Roman" w:eastAsia="宋体"/>
          <w:sz w:val="24"/>
          <w:szCs w:val="24"/>
        </w:rPr>
        <w:t>投资</w:t>
      </w:r>
      <w:r>
        <w:rPr>
          <w:rFonts w:hint="eastAsia" w:ascii="Times New Roman" w:hAnsi="Times New Roman" w:eastAsia="宋体" w:cs="Times New Roman"/>
          <w:color w:val="000000"/>
          <w:sz w:val="24"/>
          <w:szCs w:val="24"/>
        </w:rPr>
        <w:t>1300</w:t>
      </w:r>
      <w:r>
        <w:rPr>
          <w:rFonts w:ascii="Times New Roman" w:hAnsi="Times New Roman" w:eastAsia="宋体"/>
          <w:sz w:val="24"/>
          <w:szCs w:val="24"/>
        </w:rPr>
        <w:t>万元，</w:t>
      </w:r>
      <w:r>
        <w:rPr>
          <w:rFonts w:hint="eastAsia" w:ascii="Times New Roman" w:hAnsi="Times New Roman" w:eastAsia="宋体"/>
          <w:sz w:val="24"/>
          <w:szCs w:val="24"/>
        </w:rPr>
        <w:t>占地面积</w:t>
      </w:r>
      <w:r>
        <w:rPr>
          <w:rFonts w:hint="eastAsia" w:ascii="Times New Roman" w:hAnsi="Times New Roman" w:eastAsia="宋体" w:cs="Times New Roman"/>
          <w:color w:val="000000"/>
          <w:sz w:val="24"/>
          <w:szCs w:val="24"/>
        </w:rPr>
        <w:t>6720m</w:t>
      </w:r>
      <w:r>
        <w:rPr>
          <w:rFonts w:hint="eastAsia" w:ascii="Times New Roman" w:hAnsi="Times New Roman" w:eastAsia="宋体" w:cs="Times New Roman"/>
          <w:color w:val="000000"/>
          <w:sz w:val="24"/>
          <w:szCs w:val="24"/>
          <w:vertAlign w:val="superscript"/>
        </w:rPr>
        <w:t>2</w:t>
      </w:r>
      <w:r>
        <w:rPr>
          <w:rFonts w:hint="eastAsia" w:ascii="Times New Roman" w:hAnsi="Times New Roman" w:eastAsia="宋体"/>
          <w:sz w:val="24"/>
          <w:szCs w:val="24"/>
        </w:rPr>
        <w:t>建设</w:t>
      </w:r>
      <w:r>
        <w:rPr>
          <w:rFonts w:hint="eastAsia" w:ascii="Times New Roman" w:hAnsi="Times New Roman" w:eastAsia="宋体"/>
          <w:sz w:val="24"/>
        </w:rPr>
        <w:t>糕点面包项目</w:t>
      </w:r>
      <w:r>
        <w:rPr>
          <w:rFonts w:ascii="Times New Roman" w:hAnsi="Times New Roman" w:eastAsia="宋体"/>
          <w:sz w:val="24"/>
          <w:szCs w:val="24"/>
        </w:rPr>
        <w:t>。</w:t>
      </w:r>
      <w:r>
        <w:rPr>
          <w:rFonts w:hint="eastAsia" w:ascii="Times New Roman" w:hAnsi="Times New Roman" w:eastAsia="宋体"/>
          <w:sz w:val="24"/>
          <w:szCs w:val="24"/>
          <w:lang w:eastAsia="zh-CN"/>
        </w:rPr>
        <w:t>项目西为花样年华摄影基地，项目东为富源毛巾有限责任公司。目前项目主体工程已完工，进入试运行阶段，糕点面包年产量可达</w:t>
      </w:r>
      <w:r>
        <w:rPr>
          <w:rFonts w:hint="eastAsia" w:ascii="Times New Roman" w:hAnsi="Times New Roman" w:eastAsia="宋体"/>
          <w:sz w:val="24"/>
          <w:szCs w:val="24"/>
          <w:lang w:val="en-US" w:eastAsia="zh-CN"/>
        </w:rPr>
        <w:t>2400t。</w:t>
      </w:r>
    </w:p>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lang w:eastAsia="zh-CN"/>
        </w:rPr>
        <w:t>公司于</w:t>
      </w:r>
      <w:r>
        <w:rPr>
          <w:rFonts w:hint="eastAsia" w:ascii="Times New Roman" w:hAnsi="Times New Roman" w:eastAsia="宋体"/>
          <w:sz w:val="24"/>
          <w:szCs w:val="24"/>
          <w:lang w:val="en-US" w:eastAsia="zh-CN"/>
        </w:rPr>
        <w:t>2017年5月10日完成</w:t>
      </w:r>
      <w:r>
        <w:rPr>
          <w:rFonts w:hint="eastAsia"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sz w:val="24"/>
          <w:szCs w:val="24"/>
          <w:lang w:val="en-US" w:eastAsia="zh-CN"/>
        </w:rPr>
        <w:t>关于阜阳市麦吉食品有限公司糕点面包项目建设予以备案的函》的备案（文号，发改中心[2017] 043号）</w:t>
      </w:r>
      <w:bookmarkStart w:id="4" w:name="_Hlk496987392"/>
      <w:r>
        <w:rPr>
          <w:rFonts w:hint="eastAsia" w:ascii="Times New Roman" w:hAnsi="Times New Roman" w:eastAsia="宋体"/>
          <w:sz w:val="24"/>
          <w:szCs w:val="24"/>
          <w:lang w:val="en-US" w:eastAsia="zh-CN"/>
        </w:rPr>
        <w:t>，</w:t>
      </w:r>
      <w:r>
        <w:rPr>
          <w:rFonts w:hint="eastAsia" w:ascii="Times New Roman" w:hAnsi="Times New Roman" w:eastAsia="宋体"/>
          <w:sz w:val="24"/>
          <w:szCs w:val="24"/>
        </w:rPr>
        <w:t>2017年6月1日阜阳市颍州区环境保护局</w:t>
      </w:r>
      <w:r>
        <w:rPr>
          <w:rFonts w:hint="eastAsia" w:ascii="Times New Roman" w:hAnsi="Times New Roman" w:eastAsia="宋体"/>
          <w:sz w:val="24"/>
          <w:szCs w:val="24"/>
          <w:lang w:eastAsia="zh-CN"/>
        </w:rPr>
        <w:t>批复</w:t>
      </w:r>
      <w:r>
        <w:rPr>
          <w:rFonts w:hint="eastAsia"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lang w:eastAsia="zh-CN"/>
          <w14:textFill>
            <w14:solidFill>
              <w14:schemeClr w14:val="tx1"/>
            </w14:solidFill>
          </w14:textFill>
        </w:rPr>
        <w:t>关于</w:t>
      </w:r>
      <w:r>
        <w:rPr>
          <w:rFonts w:hint="eastAsia" w:ascii="Times New Roman" w:hAnsi="Times New Roman" w:eastAsia="宋体"/>
          <w:color w:val="000000" w:themeColor="text1"/>
          <w:sz w:val="24"/>
          <w:szCs w:val="24"/>
          <w14:textFill>
            <w14:solidFill>
              <w14:schemeClr w14:val="tx1"/>
            </w14:solidFill>
          </w14:textFill>
        </w:rPr>
        <w:t>阜阳市麦吉食品有限公司糕点面包项目环境影响报告表</w:t>
      </w:r>
      <w:r>
        <w:rPr>
          <w:rFonts w:hint="eastAsia" w:ascii="Times New Roman" w:hAnsi="Times New Roman" w:eastAsia="宋体"/>
          <w:color w:val="000000" w:themeColor="text1"/>
          <w:sz w:val="24"/>
          <w:szCs w:val="24"/>
          <w:lang w:eastAsia="zh-CN"/>
          <w14:textFill>
            <w14:solidFill>
              <w14:schemeClr w14:val="tx1"/>
            </w14:solidFill>
          </w14:textFill>
        </w:rPr>
        <w:t>的批复</w:t>
      </w:r>
      <w:r>
        <w:rPr>
          <w:rFonts w:hint="eastAsia" w:ascii="Times New Roman" w:hAnsi="Times New Roman" w:eastAsia="宋体"/>
          <w:color w:val="000000" w:themeColor="text1"/>
          <w:sz w:val="24"/>
          <w:szCs w:val="24"/>
          <w14:textFill>
            <w14:solidFill>
              <w14:schemeClr w14:val="tx1"/>
            </w14:solidFill>
          </w14:textFill>
        </w:rPr>
        <w:t>》，</w:t>
      </w:r>
      <w:bookmarkStart w:id="5" w:name="_Hlk496980272"/>
      <w:r>
        <w:rPr>
          <w:rFonts w:hint="eastAsia" w:ascii="Times New Roman" w:hAnsi="Times New Roman" w:eastAsia="宋体"/>
          <w:sz w:val="24"/>
          <w:szCs w:val="24"/>
        </w:rPr>
        <w:t>审批文号为阜州环审[2017]106号。</w:t>
      </w:r>
    </w:p>
    <w:bookmarkEnd w:id="4"/>
    <w:bookmarkEnd w:id="5"/>
    <w:p>
      <w:pPr>
        <w:spacing w:line="440" w:lineRule="atLeast"/>
        <w:ind w:firstLine="480" w:firstLineChars="200"/>
        <w:rPr>
          <w:rFonts w:ascii="Times New Roman" w:hAnsi="Times New Roman"/>
          <w:sz w:val="24"/>
        </w:rPr>
      </w:pPr>
      <w:r>
        <w:rPr>
          <w:rFonts w:ascii="Times New Roman" w:hAnsi="Times New Roman"/>
          <w:sz w:val="24"/>
        </w:rPr>
        <w:t>2017年</w:t>
      </w:r>
      <w:r>
        <w:rPr>
          <w:rFonts w:hint="eastAsia" w:ascii="Times New Roman" w:hAnsi="Times New Roman"/>
          <w:sz w:val="24"/>
          <w:lang w:val="en-US" w:eastAsia="zh-CN"/>
        </w:rPr>
        <w:t>12</w:t>
      </w:r>
      <w:r>
        <w:rPr>
          <w:rFonts w:ascii="Times New Roman" w:hAnsi="Times New Roman"/>
          <w:sz w:val="24"/>
        </w:rPr>
        <w:t>月</w:t>
      </w:r>
      <w:r>
        <w:rPr>
          <w:rFonts w:hint="eastAsia" w:ascii="Times New Roman" w:hAnsi="Times New Roman" w:eastAsia="宋体"/>
          <w:sz w:val="24"/>
          <w:szCs w:val="24"/>
        </w:rPr>
        <w:t>阜阳市麦吉食品有限公司</w:t>
      </w:r>
      <w:r>
        <w:rPr>
          <w:rFonts w:hint="eastAsia" w:ascii="Times New Roman" w:hAnsi="Times New Roman" w:eastAsia="宋体"/>
          <w:sz w:val="24"/>
          <w:szCs w:val="24"/>
          <w:lang w:eastAsia="zh-CN"/>
        </w:rPr>
        <w:t>，</w:t>
      </w:r>
      <w:r>
        <w:rPr>
          <w:rFonts w:ascii="Times New Roman" w:hAnsi="Times New Roman"/>
          <w:sz w:val="24"/>
        </w:rPr>
        <w:t>委托我公司安徽</w:t>
      </w:r>
      <w:r>
        <w:rPr>
          <w:rFonts w:hint="eastAsia" w:ascii="Times New Roman" w:hAnsi="Times New Roman"/>
          <w:sz w:val="24"/>
          <w:lang w:eastAsia="zh-CN"/>
        </w:rPr>
        <w:t>环科检测中心</w:t>
      </w:r>
      <w:r>
        <w:rPr>
          <w:rFonts w:ascii="Times New Roman" w:hAnsi="Times New Roman"/>
          <w:sz w:val="24"/>
        </w:rPr>
        <w:t>有限公司对</w:t>
      </w:r>
      <w:r>
        <w:rPr>
          <w:rFonts w:hint="eastAsia" w:ascii="Times New Roman" w:hAnsi="Times New Roman"/>
          <w:sz w:val="24"/>
          <w:lang w:eastAsia="zh-CN"/>
        </w:rPr>
        <w:t>该项目</w:t>
      </w:r>
      <w:r>
        <w:rPr>
          <w:rFonts w:ascii="Times New Roman" w:hAnsi="Times New Roman"/>
          <w:sz w:val="24"/>
        </w:rPr>
        <w:t>进行竣工环境保护验收监测，我公司于2017年</w:t>
      </w:r>
      <w:r>
        <w:rPr>
          <w:rFonts w:hint="eastAsia" w:ascii="Times New Roman" w:hAnsi="Times New Roman"/>
          <w:color w:val="auto"/>
          <w:sz w:val="24"/>
          <w:lang w:val="en-US" w:eastAsia="zh-CN"/>
        </w:rPr>
        <w:t>12</w:t>
      </w:r>
      <w:r>
        <w:rPr>
          <w:rFonts w:ascii="Times New Roman" w:hAnsi="Times New Roman"/>
          <w:color w:val="auto"/>
          <w:sz w:val="24"/>
        </w:rPr>
        <w:t>月</w:t>
      </w:r>
      <w:r>
        <w:rPr>
          <w:rFonts w:hint="eastAsia" w:ascii="Times New Roman" w:hAnsi="Times New Roman"/>
          <w:color w:val="auto"/>
          <w:sz w:val="24"/>
          <w:lang w:val="en-US" w:eastAsia="zh-CN"/>
        </w:rPr>
        <w:t>7</w:t>
      </w:r>
      <w:r>
        <w:rPr>
          <w:rFonts w:ascii="Times New Roman" w:hAnsi="Times New Roman"/>
          <w:color w:val="auto"/>
          <w:sz w:val="24"/>
        </w:rPr>
        <w:t>日组织有关技术人员对该建设项目</w:t>
      </w:r>
      <w:r>
        <w:rPr>
          <w:rFonts w:hint="eastAsia" w:ascii="Times New Roman" w:hAnsi="Times New Roman"/>
          <w:color w:val="auto"/>
          <w:sz w:val="24"/>
        </w:rPr>
        <w:t>工程</w:t>
      </w:r>
      <w:r>
        <w:rPr>
          <w:rFonts w:ascii="Times New Roman" w:hAnsi="Times New Roman"/>
          <w:color w:val="auto"/>
          <w:sz w:val="24"/>
        </w:rPr>
        <w:t>环保设施及污染物排放情况进行了现场勘察，并认真分析了建设项目主体工程和环保设施及措施的有关资料</w:t>
      </w:r>
      <w:r>
        <w:rPr>
          <w:rFonts w:hint="eastAsia" w:ascii="Times New Roman" w:hAnsi="Times New Roman"/>
          <w:color w:val="auto"/>
          <w:sz w:val="24"/>
        </w:rPr>
        <w:t>。</w:t>
      </w:r>
      <w:r>
        <w:rPr>
          <w:rFonts w:ascii="Times New Roman" w:hAnsi="Times New Roman"/>
          <w:color w:val="auto"/>
          <w:sz w:val="24"/>
        </w:rPr>
        <w:t>在收集委托方有关资料和现场勘察的基础上，编制了本项目竣工环境保护验收监测方案。根据方案，我公司于2017年</w:t>
      </w:r>
      <w:r>
        <w:rPr>
          <w:rFonts w:hint="eastAsia" w:ascii="Times New Roman" w:hAnsi="Times New Roman"/>
          <w:color w:val="auto"/>
          <w:sz w:val="24"/>
          <w:lang w:val="en-US" w:eastAsia="zh-CN"/>
        </w:rPr>
        <w:t>12</w:t>
      </w:r>
      <w:r>
        <w:rPr>
          <w:rFonts w:ascii="Times New Roman" w:hAnsi="Times New Roman"/>
          <w:color w:val="auto"/>
          <w:sz w:val="24"/>
        </w:rPr>
        <w:t>月</w:t>
      </w:r>
      <w:r>
        <w:rPr>
          <w:rFonts w:hint="eastAsia" w:ascii="Times New Roman" w:hAnsi="Times New Roman"/>
          <w:color w:val="auto"/>
          <w:sz w:val="24"/>
          <w:lang w:val="en-US" w:eastAsia="zh-CN"/>
        </w:rPr>
        <w:t>2</w:t>
      </w:r>
      <w:r>
        <w:rPr>
          <w:rFonts w:hint="eastAsia" w:ascii="Times New Roman" w:hAnsi="Times New Roman"/>
          <w:color w:val="auto"/>
          <w:sz w:val="24"/>
        </w:rPr>
        <w:t>1</w:t>
      </w:r>
      <w:r>
        <w:rPr>
          <w:rFonts w:ascii="Times New Roman" w:hAnsi="Times New Roman"/>
          <w:color w:val="auto"/>
          <w:sz w:val="24"/>
        </w:rPr>
        <w:t>日至</w:t>
      </w:r>
      <w:r>
        <w:rPr>
          <w:rFonts w:hint="eastAsia" w:ascii="Times New Roman" w:hAnsi="Times New Roman"/>
          <w:color w:val="auto"/>
          <w:sz w:val="24"/>
          <w:lang w:val="en-US" w:eastAsia="zh-CN"/>
        </w:rPr>
        <w:t>12</w:t>
      </w:r>
      <w:r>
        <w:rPr>
          <w:rFonts w:ascii="Times New Roman" w:hAnsi="Times New Roman"/>
          <w:color w:val="auto"/>
          <w:sz w:val="24"/>
        </w:rPr>
        <w:t>月</w:t>
      </w:r>
      <w:r>
        <w:rPr>
          <w:rFonts w:hint="eastAsia" w:ascii="Times New Roman" w:hAnsi="Times New Roman"/>
          <w:color w:val="auto"/>
          <w:sz w:val="24"/>
          <w:lang w:val="en-US" w:eastAsia="zh-CN"/>
        </w:rPr>
        <w:t>22</w:t>
      </w:r>
      <w:r>
        <w:rPr>
          <w:rFonts w:ascii="Times New Roman" w:hAnsi="Times New Roman"/>
          <w:color w:val="auto"/>
          <w:sz w:val="24"/>
        </w:rPr>
        <w:t>日连续</w:t>
      </w:r>
      <w:r>
        <w:rPr>
          <w:rFonts w:ascii="Times New Roman" w:hAnsi="Times New Roman"/>
          <w:sz w:val="24"/>
        </w:rPr>
        <w:t>两天组织技术人员对该项目的</w:t>
      </w:r>
      <w:r>
        <w:rPr>
          <w:rFonts w:hint="eastAsia" w:ascii="Times New Roman" w:hAnsi="Times New Roman" w:eastAsia="宋体"/>
          <w:sz w:val="24"/>
          <w:lang w:eastAsia="zh-CN"/>
        </w:rPr>
        <w:t>废水、</w:t>
      </w:r>
      <w:r>
        <w:rPr>
          <w:rFonts w:ascii="Times New Roman" w:hAnsi="Times New Roman"/>
          <w:sz w:val="24"/>
        </w:rPr>
        <w:t>废气、噪声和固废等污染源现状、周边环境质量状况和各类环境保护治理设施的处理能力进行了现场采样监测和调查，依据监测数据并参考有关资料，</w:t>
      </w:r>
      <w:r>
        <w:rPr>
          <w:rFonts w:hint="eastAsia" w:ascii="Times New Roman" w:hAnsi="Times New Roman" w:eastAsia="宋体"/>
          <w:sz w:val="24"/>
          <w:lang w:eastAsia="zh-CN"/>
        </w:rPr>
        <w:t>根据</w:t>
      </w:r>
      <w:r>
        <w:rPr>
          <w:rFonts w:hint="eastAsia" w:ascii="Times New Roman" w:hAnsi="Times New Roman"/>
          <w:sz w:val="24"/>
        </w:rPr>
        <w:t>《国务院关于修改&lt;建设项目环境保护管理条例&gt;的决定》（国务院令第682号）</w:t>
      </w:r>
      <w:r>
        <w:rPr>
          <w:rFonts w:hint="eastAsia" w:ascii="Times New Roman" w:hAnsi="Times New Roman"/>
          <w:sz w:val="24"/>
          <w:lang w:eastAsia="zh-CN"/>
        </w:rPr>
        <w:t>和环保部《关于发布&lt;建设项目竣工环境保护验收暂行办法&gt;的公告》（国家规环评﹝2017﹞4号）</w:t>
      </w:r>
      <w:r>
        <w:rPr>
          <w:rFonts w:hint="eastAsia" w:ascii="Times New Roman" w:hAnsi="Times New Roman"/>
          <w:sz w:val="24"/>
        </w:rPr>
        <w:t>的规定</w:t>
      </w:r>
      <w:r>
        <w:rPr>
          <w:rFonts w:ascii="Times New Roman" w:hAnsi="Times New Roman"/>
          <w:sz w:val="24"/>
        </w:rPr>
        <w:t>以及</w:t>
      </w:r>
      <w:r>
        <w:rPr>
          <w:rFonts w:hint="eastAsia" w:ascii="Times New Roman" w:hAnsi="Times New Roman"/>
          <w:sz w:val="24"/>
          <w:lang w:eastAsia="zh-CN"/>
        </w:rPr>
        <w:t>颍州区环境保护局</w:t>
      </w:r>
      <w:r>
        <w:rPr>
          <w:rFonts w:ascii="Times New Roman" w:hAnsi="Times New Roman"/>
          <w:sz w:val="24"/>
        </w:rPr>
        <w:t>对该项目</w:t>
      </w:r>
      <w:r>
        <w:rPr>
          <w:rFonts w:hint="eastAsia" w:ascii="Times New Roman" w:hAnsi="Times New Roman"/>
          <w:sz w:val="24"/>
          <w:lang w:eastAsia="zh-CN"/>
        </w:rPr>
        <w:t>报告表</w:t>
      </w:r>
      <w:r>
        <w:rPr>
          <w:rFonts w:ascii="Times New Roman" w:hAnsi="Times New Roman"/>
          <w:sz w:val="24"/>
        </w:rPr>
        <w:t>批复等文件的要求</w:t>
      </w:r>
      <w:r>
        <w:rPr>
          <w:rFonts w:hint="eastAsia" w:ascii="Times New Roman" w:hAnsi="Times New Roman" w:eastAsia="宋体"/>
          <w:sz w:val="24"/>
          <w:lang w:eastAsia="zh-CN"/>
        </w:rPr>
        <w:t>。</w:t>
      </w:r>
      <w:r>
        <w:rPr>
          <w:rFonts w:ascii="Times New Roman" w:hAnsi="Times New Roman"/>
          <w:sz w:val="24"/>
        </w:rPr>
        <w:t>编制了本项目竣工环境保护验收监测报告，以此作为该项目竣工环保验收和环境管理的依据。</w:t>
      </w:r>
    </w:p>
    <w:p>
      <w:pPr>
        <w:spacing w:line="440" w:lineRule="atLeast"/>
        <w:ind w:firstLine="480" w:firstLineChars="200"/>
        <w:rPr>
          <w:rFonts w:ascii="Times New Roman" w:hAnsi="Times New Roman" w:eastAsia="宋体"/>
          <w:sz w:val="24"/>
          <w:szCs w:val="24"/>
        </w:rPr>
        <w:sectPr>
          <w:footerReference r:id="rId4" w:type="default"/>
          <w:pgSz w:w="11906" w:h="16838"/>
          <w:pgMar w:top="1440" w:right="1800" w:bottom="1440" w:left="1800" w:header="851" w:footer="992" w:gutter="0"/>
          <w:pgNumType w:start="1"/>
          <w:cols w:space="425" w:num="1"/>
          <w:docGrid w:type="lines" w:linePitch="312" w:charSpace="0"/>
        </w:sectPr>
      </w:pPr>
    </w:p>
    <w:p>
      <w:pPr>
        <w:pStyle w:val="3"/>
        <w:spacing w:line="440" w:lineRule="atLeast"/>
        <w:rPr>
          <w:rFonts w:ascii="Times New Roman" w:hAnsi="Times New Roman"/>
        </w:rPr>
      </w:pPr>
      <w:bookmarkStart w:id="6" w:name="_Toc22596"/>
      <w:r>
        <w:rPr>
          <w:rFonts w:hint="eastAsia" w:ascii="Times New Roman" w:hAnsi="Times New Roman"/>
        </w:rPr>
        <w:t>1 验收编制依据</w:t>
      </w:r>
      <w:bookmarkEnd w:id="6"/>
    </w:p>
    <w:p>
      <w:pPr>
        <w:pStyle w:val="4"/>
        <w:spacing w:line="440" w:lineRule="atLeast"/>
        <w:rPr>
          <w:rFonts w:ascii="Times New Roman" w:hAnsi="Times New Roman"/>
        </w:rPr>
      </w:pPr>
      <w:bookmarkStart w:id="7" w:name="_Toc27790"/>
      <w:r>
        <w:rPr>
          <w:rFonts w:hint="eastAsia" w:ascii="Times New Roman" w:hAnsi="Times New Roman"/>
        </w:rPr>
        <w:t>1.1</w:t>
      </w:r>
      <w:r>
        <w:rPr>
          <w:rFonts w:ascii="Times New Roman" w:hAnsi="Times New Roman"/>
          <w:color w:val="auto"/>
        </w:rPr>
        <w:t xml:space="preserve"> </w:t>
      </w:r>
      <w:r>
        <w:rPr>
          <w:rFonts w:hint="eastAsia" w:ascii="Times New Roman" w:hAnsi="Times New Roman"/>
          <w:color w:val="auto"/>
        </w:rPr>
        <w:t>法律、法规</w:t>
      </w:r>
      <w:bookmarkEnd w:id="7"/>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sz w:val="24"/>
        </w:rPr>
      </w:pPr>
      <w:r>
        <w:rPr>
          <w:rFonts w:hint="eastAsia" w:ascii="Times New Roman" w:hAnsi="Times New Roman"/>
          <w:sz w:val="24"/>
        </w:rPr>
        <w:t>《中华人民共和国环境保护法》（</w:t>
      </w:r>
      <w:r>
        <w:rPr>
          <w:rFonts w:hint="eastAsia" w:ascii="Times New Roman" w:hAnsi="Times New Roman" w:eastAsia="宋体"/>
          <w:sz w:val="24"/>
          <w:lang w:eastAsia="zh-CN"/>
        </w:rPr>
        <w:t>自</w:t>
      </w:r>
      <w:r>
        <w:rPr>
          <w:rFonts w:ascii="Times New Roman" w:hAnsi="Times New Roman" w:eastAsia="宋体" w:cs="微软雅黑"/>
          <w:b w:val="0"/>
          <w:bCs w:val="0"/>
          <w:i w:val="0"/>
          <w:caps w:val="0"/>
          <w:color w:val="auto"/>
          <w:spacing w:val="0"/>
          <w:sz w:val="24"/>
          <w:szCs w:val="24"/>
          <w:shd w:val="clear" w:fill="FFFFFF"/>
        </w:rPr>
        <w:t>2015年1月1日起</w:t>
      </w:r>
      <w:r>
        <w:rPr>
          <w:rFonts w:hint="eastAsia" w:ascii="Times New Roman" w:hAnsi="Times New Roman"/>
          <w:sz w:val="24"/>
        </w:rPr>
        <w:t>施</w:t>
      </w:r>
      <w:r>
        <w:rPr>
          <w:rFonts w:ascii="Times New Roman" w:hAnsi="Times New Roman" w:eastAsia="宋体" w:cs="微软雅黑"/>
          <w:b w:val="0"/>
          <w:bCs w:val="0"/>
          <w:i w:val="0"/>
          <w:caps w:val="0"/>
          <w:color w:val="auto"/>
          <w:spacing w:val="0"/>
          <w:sz w:val="24"/>
          <w:szCs w:val="24"/>
          <w:shd w:val="clear" w:fill="FFFFFF"/>
        </w:rPr>
        <w:t>行</w:t>
      </w:r>
      <w:r>
        <w:rPr>
          <w:rFonts w:hint="eastAsia" w:ascii="Times New Roman" w:hAnsi="Times New Roman"/>
          <w:sz w:val="24"/>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sz w:val="24"/>
        </w:rPr>
      </w:pPr>
      <w:r>
        <w:rPr>
          <w:rFonts w:hint="eastAsia" w:ascii="Times New Roman" w:hAnsi="Times New Roman"/>
          <w:sz w:val="24"/>
        </w:rPr>
        <w:t>《中华人民共和国环境影响评价法》（</w:t>
      </w:r>
      <w:r>
        <w:rPr>
          <w:rFonts w:hint="eastAsia" w:ascii="Times New Roman" w:hAnsi="Times New Roman" w:eastAsia="宋体"/>
          <w:sz w:val="24"/>
          <w:lang w:eastAsia="zh-CN"/>
        </w:rPr>
        <w:t>自</w:t>
      </w:r>
      <w:r>
        <w:rPr>
          <w:rFonts w:hint="eastAsia" w:ascii="Times New Roman" w:hAnsi="Times New Roman"/>
          <w:sz w:val="24"/>
        </w:rPr>
        <w:t>2016年</w:t>
      </w:r>
      <w:r>
        <w:rPr>
          <w:rFonts w:hint="eastAsia" w:ascii="Times New Roman" w:hAnsi="Times New Roman" w:eastAsia="宋体"/>
          <w:sz w:val="24"/>
          <w:lang w:val="en-US" w:eastAsia="zh-CN"/>
        </w:rPr>
        <w:t>9月1日起</w:t>
      </w:r>
      <w:r>
        <w:rPr>
          <w:rFonts w:hint="eastAsia" w:ascii="Times New Roman" w:hAnsi="Times New Roman"/>
          <w:sz w:val="24"/>
        </w:rPr>
        <w:t>施</w:t>
      </w:r>
      <w:r>
        <w:rPr>
          <w:rFonts w:hint="eastAsia" w:ascii="Times New Roman" w:hAnsi="Times New Roman" w:eastAsia="宋体"/>
          <w:sz w:val="24"/>
          <w:lang w:eastAsia="zh-CN"/>
        </w:rPr>
        <w:t>行</w:t>
      </w:r>
      <w:r>
        <w:rPr>
          <w:rFonts w:hint="eastAsia" w:ascii="Times New Roman" w:hAnsi="Times New Roman"/>
          <w:sz w:val="24"/>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sz w:val="24"/>
        </w:rPr>
      </w:pPr>
      <w:r>
        <w:rPr>
          <w:rFonts w:hint="eastAsia" w:ascii="Times New Roman" w:hAnsi="Times New Roman"/>
          <w:sz w:val="24"/>
        </w:rPr>
        <w:t>《中华人民共和国水污染防治法》（</w:t>
      </w:r>
      <w:r>
        <w:rPr>
          <w:rFonts w:hint="eastAsia" w:ascii="Times New Roman" w:hAnsi="Times New Roman" w:eastAsia="宋体"/>
          <w:sz w:val="24"/>
          <w:lang w:eastAsia="zh-CN"/>
        </w:rPr>
        <w:t>自</w:t>
      </w:r>
      <w:r>
        <w:rPr>
          <w:rFonts w:hint="eastAsia" w:ascii="Times New Roman" w:hAnsi="Times New Roman"/>
          <w:sz w:val="24"/>
        </w:rPr>
        <w:t>20</w:t>
      </w:r>
      <w:r>
        <w:rPr>
          <w:rFonts w:hint="eastAsia" w:ascii="Times New Roman" w:hAnsi="Times New Roman"/>
          <w:sz w:val="24"/>
          <w:lang w:val="en-US" w:eastAsia="zh-CN"/>
        </w:rPr>
        <w:t>1</w:t>
      </w:r>
      <w:r>
        <w:rPr>
          <w:rFonts w:hint="eastAsia" w:ascii="Times New Roman" w:hAnsi="Times New Roman"/>
          <w:sz w:val="24"/>
        </w:rPr>
        <w:t>8年</w:t>
      </w:r>
      <w:r>
        <w:rPr>
          <w:rFonts w:hint="eastAsia" w:ascii="Times New Roman" w:hAnsi="Times New Roman" w:eastAsia="宋体"/>
          <w:sz w:val="24"/>
          <w:lang w:val="en-US" w:eastAsia="zh-CN"/>
        </w:rPr>
        <w:t>1月1日起</w:t>
      </w:r>
      <w:r>
        <w:rPr>
          <w:rFonts w:hint="eastAsia" w:ascii="Times New Roman" w:hAnsi="Times New Roman"/>
          <w:sz w:val="24"/>
        </w:rPr>
        <w:t>施</w:t>
      </w:r>
      <w:r>
        <w:rPr>
          <w:rFonts w:hint="eastAsia" w:ascii="Times New Roman" w:hAnsi="Times New Roman" w:eastAsia="宋体"/>
          <w:sz w:val="24"/>
          <w:lang w:eastAsia="zh-CN"/>
        </w:rPr>
        <w:t>行</w:t>
      </w:r>
      <w:r>
        <w:rPr>
          <w:rFonts w:hint="eastAsia" w:ascii="Times New Roman" w:hAnsi="Times New Roman"/>
          <w:sz w:val="24"/>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sz w:val="24"/>
        </w:rPr>
      </w:pPr>
      <w:r>
        <w:rPr>
          <w:rFonts w:hint="eastAsia" w:ascii="Times New Roman" w:hAnsi="Times New Roman"/>
          <w:sz w:val="24"/>
        </w:rPr>
        <w:t>《中华人民共和国大气污染防治法》（</w:t>
      </w:r>
      <w:r>
        <w:rPr>
          <w:rFonts w:hint="eastAsia" w:ascii="Times New Roman" w:hAnsi="Times New Roman" w:eastAsia="宋体"/>
          <w:sz w:val="24"/>
          <w:lang w:eastAsia="zh-CN"/>
        </w:rPr>
        <w:t>自</w:t>
      </w:r>
      <w:r>
        <w:rPr>
          <w:rFonts w:ascii="Times New Roman" w:hAnsi="Times New Roman"/>
          <w:sz w:val="24"/>
        </w:rPr>
        <w:t>2016</w:t>
      </w:r>
      <w:r>
        <w:rPr>
          <w:rFonts w:hint="eastAsia" w:ascii="Times New Roman" w:hAnsi="Times New Roman"/>
          <w:sz w:val="24"/>
        </w:rPr>
        <w:t>年</w:t>
      </w:r>
      <w:r>
        <w:rPr>
          <w:rFonts w:hint="eastAsia" w:ascii="Times New Roman" w:hAnsi="Times New Roman" w:eastAsia="宋体"/>
          <w:sz w:val="24"/>
          <w:lang w:val="en-US" w:eastAsia="zh-CN"/>
        </w:rPr>
        <w:t>1月1日起</w:t>
      </w:r>
      <w:r>
        <w:rPr>
          <w:rFonts w:hint="eastAsia" w:ascii="Times New Roman" w:hAnsi="Times New Roman"/>
          <w:sz w:val="24"/>
        </w:rPr>
        <w:t>施</w:t>
      </w:r>
      <w:r>
        <w:rPr>
          <w:rFonts w:hint="eastAsia" w:ascii="Times New Roman" w:hAnsi="Times New Roman" w:eastAsia="宋体"/>
          <w:sz w:val="24"/>
          <w:lang w:eastAsia="zh-CN"/>
        </w:rPr>
        <w:t>行</w:t>
      </w:r>
      <w:r>
        <w:rPr>
          <w:rFonts w:hint="eastAsia" w:ascii="Times New Roman" w:hAnsi="Times New Roman"/>
          <w:sz w:val="24"/>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sz w:val="24"/>
        </w:rPr>
      </w:pPr>
      <w:r>
        <w:rPr>
          <w:rFonts w:hint="eastAsia" w:ascii="Times New Roman" w:hAnsi="Times New Roman"/>
          <w:sz w:val="24"/>
        </w:rPr>
        <w:t>《中华人民共和国噪声环境污染防治法》（</w:t>
      </w:r>
      <w:r>
        <w:rPr>
          <w:rFonts w:hint="eastAsia" w:ascii="Times New Roman" w:hAnsi="Times New Roman" w:eastAsia="宋体"/>
          <w:sz w:val="24"/>
          <w:lang w:eastAsia="zh-CN"/>
        </w:rPr>
        <w:t>自</w:t>
      </w:r>
      <w:r>
        <w:rPr>
          <w:rFonts w:hint="eastAsia" w:ascii="Times New Roman" w:hAnsi="Times New Roman"/>
          <w:sz w:val="24"/>
        </w:rPr>
        <w:t>199</w:t>
      </w:r>
      <w:r>
        <w:rPr>
          <w:rFonts w:hint="eastAsia" w:ascii="Times New Roman" w:hAnsi="Times New Roman"/>
          <w:sz w:val="24"/>
          <w:lang w:val="en-US" w:eastAsia="zh-CN"/>
        </w:rPr>
        <w:t>7年3月1日起</w:t>
      </w:r>
      <w:r>
        <w:rPr>
          <w:rFonts w:hint="eastAsia" w:ascii="Times New Roman" w:hAnsi="Times New Roman"/>
          <w:sz w:val="24"/>
        </w:rPr>
        <w:t>施</w:t>
      </w:r>
      <w:r>
        <w:rPr>
          <w:rFonts w:hint="eastAsia" w:ascii="Times New Roman" w:hAnsi="Times New Roman" w:eastAsia="宋体"/>
          <w:sz w:val="24"/>
          <w:lang w:eastAsia="zh-CN"/>
        </w:rPr>
        <w:t>行</w:t>
      </w:r>
      <w:r>
        <w:rPr>
          <w:rFonts w:hint="eastAsia" w:ascii="Times New Roman" w:hAnsi="Times New Roman"/>
          <w:sz w:val="24"/>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sz w:val="24"/>
        </w:rPr>
      </w:pPr>
      <w:r>
        <w:rPr>
          <w:rFonts w:hint="eastAsia" w:ascii="Times New Roman" w:hAnsi="Times New Roman"/>
          <w:sz w:val="24"/>
        </w:rPr>
        <w:t>《中华人民共和国固体废物污染防治法》（</w:t>
      </w:r>
      <w:r>
        <w:rPr>
          <w:rFonts w:hint="eastAsia" w:ascii="Times New Roman" w:hAnsi="Times New Roman" w:eastAsia="宋体"/>
          <w:sz w:val="24"/>
          <w:lang w:eastAsia="zh-CN"/>
        </w:rPr>
        <w:t>自</w:t>
      </w:r>
      <w:r>
        <w:rPr>
          <w:rFonts w:hint="eastAsia" w:ascii="Times New Roman" w:hAnsi="Times New Roman"/>
          <w:sz w:val="24"/>
        </w:rPr>
        <w:t>201</w:t>
      </w:r>
      <w:r>
        <w:rPr>
          <w:rFonts w:hint="eastAsia" w:ascii="Times New Roman" w:hAnsi="Times New Roman"/>
          <w:sz w:val="24"/>
          <w:lang w:val="en-US" w:eastAsia="zh-CN"/>
        </w:rPr>
        <w:t>6</w:t>
      </w:r>
      <w:r>
        <w:rPr>
          <w:rFonts w:hint="eastAsia" w:ascii="Times New Roman" w:hAnsi="Times New Roman"/>
          <w:sz w:val="24"/>
        </w:rPr>
        <w:t>年11月7日施</w:t>
      </w:r>
      <w:r>
        <w:rPr>
          <w:rFonts w:hint="eastAsia" w:ascii="Times New Roman" w:hAnsi="Times New Roman" w:eastAsia="宋体"/>
          <w:sz w:val="24"/>
          <w:lang w:eastAsia="zh-CN"/>
        </w:rPr>
        <w:t>行</w:t>
      </w:r>
      <w:r>
        <w:rPr>
          <w:rFonts w:hint="eastAsia" w:ascii="Times New Roman" w:hAnsi="Times New Roman"/>
          <w:sz w:val="24"/>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sz w:val="24"/>
          <w:lang w:val="en-US" w:eastAsia="zh-CN"/>
        </w:rPr>
      </w:pPr>
      <w:r>
        <w:rPr>
          <w:rFonts w:hint="eastAsia" w:ascii="Times New Roman" w:hAnsi="Times New Roman"/>
          <w:sz w:val="24"/>
        </w:rPr>
        <w:t>《建设项目环境保护管理条例》</w:t>
      </w:r>
      <w:r>
        <w:rPr>
          <w:rFonts w:hint="eastAsia" w:ascii="Times New Roman" w:hAnsi="Times New Roman" w:eastAsia="宋体"/>
          <w:sz w:val="24"/>
          <w:lang w:eastAsia="zh-CN"/>
        </w:rPr>
        <w:t>（</w:t>
      </w:r>
      <w:r>
        <w:rPr>
          <w:rFonts w:hint="eastAsia" w:ascii="Times New Roman" w:hAnsi="Times New Roman"/>
          <w:sz w:val="24"/>
        </w:rPr>
        <w:t>中华人民共和国国务院令第682号，2017年10月1日起施行</w:t>
      </w:r>
      <w:r>
        <w:rPr>
          <w:rFonts w:hint="eastAsia" w:ascii="Times New Roman" w:hAnsi="Times New Roman" w:eastAsia="宋体"/>
          <w:sz w:val="24"/>
          <w:lang w:eastAsia="zh-CN"/>
        </w:rPr>
        <w:t>）</w:t>
      </w:r>
      <w:r>
        <w:rPr>
          <w:rFonts w:hint="eastAsia" w:ascii="Times New Roman" w:hAnsi="Times New Roman"/>
          <w:sz w:val="24"/>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sz w:val="24"/>
          <w:lang w:eastAsia="zh-CN"/>
        </w:rPr>
      </w:pPr>
      <w:r>
        <w:rPr>
          <w:rFonts w:hint="eastAsia" w:ascii="Times New Roman" w:hAnsi="Times New Roman"/>
          <w:sz w:val="24"/>
          <w:lang w:eastAsia="zh-CN"/>
        </w:rPr>
        <w:t>《建设项目竣工环境保护验收暂行办法》（国环规环评[2017]4号自</w:t>
      </w:r>
      <w:r>
        <w:rPr>
          <w:rFonts w:hint="eastAsia" w:ascii="Times New Roman" w:hAnsi="Times New Roman"/>
          <w:sz w:val="24"/>
          <w:lang w:val="en-US" w:eastAsia="zh-CN"/>
        </w:rPr>
        <w:t>2017年11月20日起施行）</w:t>
      </w:r>
      <w:r>
        <w:rPr>
          <w:rFonts w:hint="eastAsia" w:ascii="Times New Roman" w:hAnsi="Times New Roman"/>
          <w:sz w:val="24"/>
          <w:lang w:eastAsia="zh-CN"/>
        </w:rPr>
        <w:t>；</w:t>
      </w:r>
    </w:p>
    <w:p>
      <w:pPr>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480" w:firstLineChars="200"/>
        <w:jc w:val="both"/>
        <w:textAlignment w:val="auto"/>
        <w:outlineLvl w:val="9"/>
        <w:rPr>
          <w:rFonts w:ascii="Times New Roman" w:hAnsi="Times New Roman" w:eastAsia="宋体"/>
          <w:sz w:val="24"/>
          <w:szCs w:val="24"/>
        </w:rPr>
      </w:pPr>
      <w:r>
        <w:rPr>
          <w:rFonts w:hint="eastAsia" w:ascii="Times New Roman" w:hAnsi="Times New Roman"/>
          <w:sz w:val="24"/>
          <w:lang w:val="en-US" w:eastAsia="zh-CN"/>
        </w:rPr>
        <w:t>10、《建设项</w:t>
      </w:r>
      <w:r>
        <w:rPr>
          <w:rFonts w:hint="eastAsia" w:ascii="Times New Roman" w:hAnsi="Times New Roman"/>
          <w:bCs/>
          <w:sz w:val="24"/>
          <w:lang w:eastAsia="zh-CN"/>
        </w:rPr>
        <w:t>目竣工环境保护验收技术指南 污染影响类 （征求意见稿）》（环办环评函</w:t>
      </w:r>
      <w:r>
        <w:rPr>
          <w:rFonts w:hint="eastAsia" w:ascii="Times New Roman" w:hAnsi="Times New Roman"/>
          <w:bCs/>
          <w:sz w:val="24"/>
          <w:lang w:val="en-US" w:eastAsia="zh-CN"/>
        </w:rPr>
        <w:t>[</w:t>
      </w:r>
      <w:r>
        <w:rPr>
          <w:rFonts w:hint="eastAsia" w:ascii="Times New Roman" w:hAnsi="Times New Roman"/>
          <w:bCs/>
          <w:sz w:val="24"/>
          <w:lang w:eastAsia="zh-CN"/>
        </w:rPr>
        <w:t>2017</w:t>
      </w:r>
      <w:r>
        <w:rPr>
          <w:rFonts w:hint="eastAsia" w:ascii="Times New Roman" w:hAnsi="Times New Roman"/>
          <w:bCs/>
          <w:sz w:val="24"/>
          <w:lang w:val="en-US" w:eastAsia="zh-CN"/>
        </w:rPr>
        <w:t xml:space="preserve">] </w:t>
      </w:r>
      <w:r>
        <w:rPr>
          <w:rFonts w:hint="eastAsia" w:ascii="Times New Roman" w:hAnsi="Times New Roman"/>
          <w:bCs/>
          <w:sz w:val="24"/>
          <w:lang w:eastAsia="zh-CN"/>
        </w:rPr>
        <w:t>1529号）</w:t>
      </w:r>
      <w:r>
        <w:rPr>
          <w:rFonts w:hint="eastAsia" w:ascii="Times New Roman" w:hAnsi="Times New Roman" w:eastAsia="宋体"/>
          <w:sz w:val="24"/>
          <w:szCs w:val="24"/>
        </w:rPr>
        <w:t>。</w:t>
      </w:r>
    </w:p>
    <w:p>
      <w:pPr>
        <w:pStyle w:val="4"/>
        <w:spacing w:line="440" w:lineRule="atLeast"/>
        <w:rPr>
          <w:rFonts w:hint="eastAsia" w:ascii="Times New Roman" w:hAnsi="Times New Roman" w:eastAsia="宋体"/>
          <w:lang w:eastAsia="zh-CN"/>
        </w:rPr>
      </w:pPr>
      <w:bookmarkStart w:id="8" w:name="_Toc15441"/>
      <w:r>
        <w:rPr>
          <w:rFonts w:hint="eastAsia" w:ascii="Times New Roman" w:hAnsi="Times New Roman"/>
        </w:rPr>
        <w:t xml:space="preserve">1.2 </w:t>
      </w:r>
      <w:bookmarkEnd w:id="8"/>
      <w:r>
        <w:rPr>
          <w:rFonts w:hint="eastAsia" w:ascii="Times New Roman" w:hAnsi="Times New Roman" w:eastAsia="宋体"/>
          <w:lang w:eastAsia="zh-CN"/>
        </w:rPr>
        <w:t>相关设计、施工文件</w:t>
      </w:r>
    </w:p>
    <w:p>
      <w:pPr>
        <w:spacing w:line="440" w:lineRule="atLeast"/>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1、《关于阜阳市麦吉食品有限公司糕点面包项目建设予以备案的函》（发改中心[2017] 043号，2017年5月10日）</w:t>
      </w:r>
    </w:p>
    <w:p>
      <w:pPr>
        <w:spacing w:line="440" w:lineRule="atLeast"/>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2、《关于阜阳市麦吉食品有限公司糕点面包项目环评执行标准的确认函》（阜州环审[2017] 089号，2017年5月16日）</w:t>
      </w:r>
    </w:p>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lang w:val="en-US" w:eastAsia="zh-CN"/>
        </w:rPr>
        <w:t>3</w:t>
      </w:r>
      <w:r>
        <w:rPr>
          <w:rFonts w:hint="eastAsia" w:ascii="Times New Roman" w:hAnsi="Times New Roman" w:eastAsia="宋体"/>
          <w:sz w:val="24"/>
          <w:szCs w:val="24"/>
          <w:lang w:eastAsia="zh-CN"/>
        </w:rPr>
        <w:t>、</w:t>
      </w:r>
      <w:r>
        <w:rPr>
          <w:rFonts w:hint="eastAsia" w:ascii="Times New Roman" w:hAnsi="Times New Roman" w:eastAsia="宋体"/>
          <w:sz w:val="24"/>
          <w:szCs w:val="24"/>
        </w:rPr>
        <w:t>《阜阳市麦吉食品有限公司糕点面包</w:t>
      </w:r>
      <w:r>
        <w:rPr>
          <w:rFonts w:ascii="Times New Roman" w:hAnsi="Times New Roman" w:eastAsia="宋体"/>
          <w:sz w:val="24"/>
          <w:szCs w:val="24"/>
        </w:rPr>
        <w:t>项目环境影响报告表</w:t>
      </w:r>
      <w:r>
        <w:rPr>
          <w:rFonts w:hint="eastAsia" w:ascii="Times New Roman" w:hAnsi="Times New Roman" w:eastAsia="宋体"/>
          <w:sz w:val="24"/>
          <w:szCs w:val="24"/>
        </w:rPr>
        <w:t>》（安徽省四维环境工程有限公司，2</w:t>
      </w:r>
      <w:r>
        <w:rPr>
          <w:rFonts w:ascii="Times New Roman" w:hAnsi="Times New Roman" w:eastAsia="宋体"/>
          <w:sz w:val="24"/>
          <w:szCs w:val="24"/>
        </w:rPr>
        <w:t>01</w:t>
      </w:r>
      <w:r>
        <w:rPr>
          <w:rFonts w:hint="eastAsia" w:ascii="Times New Roman" w:hAnsi="Times New Roman" w:eastAsia="宋体"/>
          <w:sz w:val="24"/>
          <w:szCs w:val="24"/>
        </w:rPr>
        <w:t>7年5月）；</w:t>
      </w:r>
    </w:p>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lang w:val="en-US" w:eastAsia="zh-CN"/>
        </w:rPr>
        <w:t>4</w:t>
      </w:r>
      <w:r>
        <w:rPr>
          <w:rFonts w:hint="eastAsia" w:ascii="Times New Roman" w:hAnsi="Times New Roman" w:eastAsia="宋体"/>
          <w:sz w:val="24"/>
          <w:szCs w:val="24"/>
          <w:lang w:eastAsia="zh-CN"/>
        </w:rPr>
        <w:t>、</w:t>
      </w:r>
      <w:r>
        <w:rPr>
          <w:rFonts w:hint="eastAsia" w:ascii="Times New Roman" w:hAnsi="Times New Roman" w:eastAsia="宋体"/>
          <w:sz w:val="24"/>
          <w:szCs w:val="24"/>
        </w:rPr>
        <w:t>阜阳市颍州区环境保护局《关于阜阳市麦吉食品有限公司糕点面包</w:t>
      </w:r>
      <w:r>
        <w:rPr>
          <w:rFonts w:ascii="Times New Roman" w:hAnsi="Times New Roman" w:eastAsia="宋体"/>
          <w:sz w:val="24"/>
          <w:szCs w:val="24"/>
        </w:rPr>
        <w:t>项目环境影响报告表</w:t>
      </w:r>
      <w:r>
        <w:rPr>
          <w:rFonts w:hint="eastAsia" w:ascii="Times New Roman" w:hAnsi="Times New Roman" w:eastAsia="宋体"/>
          <w:sz w:val="24"/>
          <w:szCs w:val="24"/>
        </w:rPr>
        <w:t>的批复》</w:t>
      </w:r>
      <w:r>
        <w:rPr>
          <w:rFonts w:hint="eastAsia" w:ascii="Times New Roman" w:hAnsi="Times New Roman" w:eastAsia="宋体"/>
          <w:sz w:val="24"/>
          <w:szCs w:val="24"/>
          <w:lang w:eastAsia="zh-CN"/>
        </w:rPr>
        <w:t>（</w:t>
      </w:r>
      <w:r>
        <w:rPr>
          <w:rFonts w:hint="eastAsia" w:ascii="Times New Roman" w:hAnsi="Times New Roman" w:eastAsia="宋体"/>
          <w:sz w:val="24"/>
          <w:szCs w:val="24"/>
        </w:rPr>
        <w:t>阜州环审</w:t>
      </w:r>
      <w:r>
        <w:rPr>
          <w:rFonts w:hint="eastAsia" w:ascii="Times New Roman" w:hAnsi="Times New Roman" w:eastAsia="宋体"/>
          <w:sz w:val="24"/>
          <w:szCs w:val="24"/>
          <w:lang w:val="en-US" w:eastAsia="zh-CN"/>
        </w:rPr>
        <w:t>[</w:t>
      </w:r>
      <w:r>
        <w:rPr>
          <w:rFonts w:hint="eastAsia" w:ascii="Times New Roman" w:hAnsi="Times New Roman" w:eastAsia="宋体"/>
          <w:sz w:val="24"/>
          <w:szCs w:val="24"/>
        </w:rPr>
        <w:t>2017</w:t>
      </w:r>
      <w:r>
        <w:rPr>
          <w:rFonts w:hint="eastAsia" w:ascii="Times New Roman" w:hAnsi="Times New Roman" w:eastAsia="宋体"/>
          <w:sz w:val="24"/>
          <w:szCs w:val="24"/>
          <w:lang w:val="en-US" w:eastAsia="zh-CN"/>
        </w:rPr>
        <w:t>]</w:t>
      </w:r>
      <w:r>
        <w:rPr>
          <w:rFonts w:hint="eastAsia" w:ascii="Times New Roman" w:hAnsi="Times New Roman" w:eastAsia="宋体"/>
          <w:sz w:val="24"/>
          <w:szCs w:val="24"/>
        </w:rPr>
        <w:t>106号</w:t>
      </w:r>
      <w:r>
        <w:rPr>
          <w:rFonts w:hint="eastAsia" w:ascii="Times New Roman" w:hAnsi="Times New Roman" w:eastAsia="宋体"/>
          <w:sz w:val="24"/>
          <w:szCs w:val="24"/>
          <w:lang w:eastAsia="zh-CN"/>
        </w:rPr>
        <w:t>，</w:t>
      </w:r>
      <w:r>
        <w:rPr>
          <w:rFonts w:hint="eastAsia" w:ascii="Times New Roman" w:hAnsi="Times New Roman" w:eastAsia="宋体"/>
          <w:sz w:val="24"/>
          <w:szCs w:val="24"/>
          <w:lang w:val="en-US" w:eastAsia="zh-CN"/>
        </w:rPr>
        <w:t>2017年6月1日</w:t>
      </w:r>
      <w:r>
        <w:rPr>
          <w:rFonts w:hint="eastAsia" w:ascii="Times New Roman" w:hAnsi="Times New Roman" w:eastAsia="宋体"/>
          <w:sz w:val="24"/>
          <w:szCs w:val="24"/>
          <w:lang w:eastAsia="zh-CN"/>
        </w:rPr>
        <w:t>）</w:t>
      </w:r>
      <w:r>
        <w:rPr>
          <w:rFonts w:hint="eastAsia" w:ascii="Times New Roman" w:hAnsi="Times New Roman" w:eastAsia="宋体"/>
          <w:sz w:val="24"/>
          <w:szCs w:val="24"/>
        </w:rPr>
        <w:t>；</w:t>
      </w:r>
    </w:p>
    <w:p>
      <w:pPr>
        <w:spacing w:line="440" w:lineRule="atLeast"/>
        <w:ind w:firstLine="480" w:firstLineChars="200"/>
        <w:rPr>
          <w:rFonts w:ascii="Times New Roman" w:hAnsi="Times New Roman" w:eastAsia="宋体"/>
          <w:sz w:val="24"/>
        </w:rPr>
      </w:pPr>
      <w:r>
        <w:rPr>
          <w:rFonts w:hint="eastAsia" w:ascii="Times New Roman" w:hAnsi="Times New Roman" w:eastAsia="宋体"/>
          <w:sz w:val="24"/>
          <w:szCs w:val="24"/>
          <w:lang w:val="en-US" w:eastAsia="zh-CN"/>
        </w:rPr>
        <w:t>5</w:t>
      </w:r>
      <w:r>
        <w:rPr>
          <w:rFonts w:hint="eastAsia" w:ascii="Times New Roman" w:hAnsi="Times New Roman" w:eastAsia="宋体"/>
          <w:sz w:val="24"/>
          <w:szCs w:val="24"/>
          <w:lang w:eastAsia="zh-CN"/>
        </w:rPr>
        <w:t>、</w:t>
      </w:r>
      <w:r>
        <w:rPr>
          <w:rFonts w:hint="eastAsia" w:ascii="Times New Roman" w:hAnsi="Times New Roman" w:eastAsia="宋体"/>
          <w:sz w:val="24"/>
        </w:rPr>
        <w:t>阜阳市麦吉食品有限公司糕点面包项目竣工环保验收监测方案。</w:t>
      </w:r>
    </w:p>
    <w:p>
      <w:pPr>
        <w:spacing w:line="440" w:lineRule="atLeast"/>
        <w:ind w:firstLine="480" w:firstLineChars="200"/>
        <w:rPr>
          <w:rFonts w:ascii="Times New Roman" w:hAnsi="Times New Roman" w:eastAsia="宋体"/>
          <w:sz w:val="24"/>
        </w:rPr>
      </w:pP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lang w:eastAsia="zh-CN"/>
        </w:rPr>
        <w:t>、</w:t>
      </w:r>
      <w:r>
        <w:rPr>
          <w:rFonts w:hint="eastAsia" w:ascii="Times New Roman" w:hAnsi="Times New Roman" w:eastAsia="宋体"/>
          <w:sz w:val="24"/>
        </w:rPr>
        <w:t>阜阳市麦吉食品有限公司提供的图纸等其他相关资料</w:t>
      </w:r>
    </w:p>
    <w:p>
      <w:pPr>
        <w:pStyle w:val="13"/>
        <w:spacing w:line="440" w:lineRule="atLeast"/>
        <w:rPr>
          <w:sz w:val="24"/>
          <w:szCs w:val="24"/>
        </w:rPr>
      </w:pPr>
    </w:p>
    <w:p>
      <w:pPr>
        <w:pStyle w:val="13"/>
        <w:spacing w:line="440" w:lineRule="atLeast"/>
        <w:rPr>
          <w:sz w:val="24"/>
          <w:szCs w:val="24"/>
        </w:rPr>
        <w:sectPr>
          <w:pgSz w:w="11906" w:h="16838"/>
          <w:pgMar w:top="1440" w:right="1800" w:bottom="1440" w:left="1800" w:header="851" w:footer="992" w:gutter="0"/>
          <w:cols w:space="425" w:num="1"/>
          <w:docGrid w:type="lines" w:linePitch="312" w:charSpace="0"/>
        </w:sectPr>
      </w:pPr>
    </w:p>
    <w:p>
      <w:pPr>
        <w:pStyle w:val="3"/>
        <w:spacing w:line="440" w:lineRule="atLeast"/>
        <w:rPr>
          <w:rFonts w:ascii="Times New Roman" w:hAnsi="Times New Roman"/>
        </w:rPr>
      </w:pPr>
      <w:bookmarkStart w:id="9" w:name="_Toc9950"/>
      <w:r>
        <w:rPr>
          <w:rFonts w:hint="eastAsia" w:ascii="Times New Roman" w:hAnsi="Times New Roman"/>
        </w:rPr>
        <w:t>2 工程概况</w:t>
      </w:r>
      <w:bookmarkEnd w:id="9"/>
    </w:p>
    <w:p>
      <w:pPr>
        <w:pStyle w:val="4"/>
        <w:spacing w:line="440" w:lineRule="atLeast"/>
        <w:rPr>
          <w:rFonts w:ascii="Times New Roman" w:hAnsi="Times New Roman"/>
        </w:rPr>
      </w:pPr>
      <w:bookmarkStart w:id="10" w:name="_Toc7228"/>
      <w:r>
        <w:rPr>
          <w:rFonts w:hint="eastAsia" w:ascii="Times New Roman" w:hAnsi="Times New Roman"/>
        </w:rPr>
        <w:t>2.1</w:t>
      </w:r>
      <w:r>
        <w:rPr>
          <w:rFonts w:ascii="Times New Roman" w:hAnsi="Times New Roman"/>
        </w:rPr>
        <w:t xml:space="preserve"> </w:t>
      </w:r>
      <w:r>
        <w:rPr>
          <w:rFonts w:hint="eastAsia" w:ascii="Times New Roman" w:hAnsi="Times New Roman"/>
        </w:rPr>
        <w:t>项目基本情况</w:t>
      </w:r>
      <w:bookmarkEnd w:id="10"/>
    </w:p>
    <w:p>
      <w:pPr>
        <w:pStyle w:val="5"/>
        <w:spacing w:line="440" w:lineRule="atLeast"/>
        <w:rPr>
          <w:rFonts w:ascii="Times New Roman" w:hAnsi="Times New Roman"/>
        </w:rPr>
      </w:pPr>
      <w:bookmarkStart w:id="11" w:name="_Toc32531"/>
      <w:bookmarkStart w:id="12" w:name="_Toc497001436"/>
      <w:bookmarkStart w:id="13" w:name="_Toc496979000"/>
      <w:bookmarkStart w:id="14" w:name="_Hlk496952384"/>
      <w:r>
        <w:rPr>
          <w:rFonts w:hint="eastAsia" w:ascii="Times New Roman" w:hAnsi="Times New Roman"/>
        </w:rPr>
        <w:t>2.1.1</w:t>
      </w:r>
      <w:r>
        <w:rPr>
          <w:rFonts w:ascii="Times New Roman" w:hAnsi="Times New Roman"/>
        </w:rPr>
        <w:t xml:space="preserve"> </w:t>
      </w:r>
      <w:r>
        <w:rPr>
          <w:rFonts w:hint="eastAsia" w:ascii="Times New Roman" w:hAnsi="Times New Roman"/>
        </w:rPr>
        <w:t>基本情况</w:t>
      </w:r>
      <w:bookmarkEnd w:id="11"/>
      <w:bookmarkEnd w:id="12"/>
      <w:bookmarkEnd w:id="13"/>
    </w:p>
    <w:bookmarkEnd w:id="14"/>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rPr>
        <w:t>（1）项目名称：糕点面包项目</w:t>
      </w:r>
    </w:p>
    <w:p>
      <w:pPr>
        <w:pStyle w:val="13"/>
        <w:spacing w:line="440" w:lineRule="atLeast"/>
        <w:ind w:firstLine="480" w:firstLineChars="200"/>
        <w:rPr>
          <w:sz w:val="24"/>
          <w:szCs w:val="24"/>
        </w:rPr>
      </w:pPr>
      <w:r>
        <w:rPr>
          <w:rFonts w:hint="eastAsia"/>
          <w:sz w:val="24"/>
          <w:szCs w:val="24"/>
        </w:rPr>
        <w:t>（2）建设单位：阜阳市麦吉食品有限公司</w:t>
      </w:r>
    </w:p>
    <w:p>
      <w:pPr>
        <w:pStyle w:val="13"/>
        <w:spacing w:line="440" w:lineRule="atLeast"/>
        <w:ind w:firstLine="480" w:firstLineChars="200"/>
        <w:rPr>
          <w:sz w:val="24"/>
          <w:szCs w:val="24"/>
        </w:rPr>
      </w:pPr>
      <w:r>
        <w:rPr>
          <w:rFonts w:hint="eastAsia"/>
          <w:sz w:val="24"/>
          <w:szCs w:val="24"/>
        </w:rPr>
        <w:t>（3）建设性质：新建</w:t>
      </w:r>
    </w:p>
    <w:p>
      <w:pPr>
        <w:pStyle w:val="13"/>
        <w:spacing w:line="440" w:lineRule="atLeast"/>
        <w:ind w:firstLine="480" w:firstLineChars="200"/>
        <w:rPr>
          <w:sz w:val="24"/>
          <w:szCs w:val="24"/>
        </w:rPr>
      </w:pPr>
      <w:r>
        <w:rPr>
          <w:rFonts w:hint="eastAsia"/>
          <w:sz w:val="24"/>
          <w:szCs w:val="24"/>
        </w:rPr>
        <w:t>（4）建设规模：年生产糕点、面包共2400t</w:t>
      </w:r>
    </w:p>
    <w:p>
      <w:pPr>
        <w:pStyle w:val="13"/>
        <w:spacing w:line="440" w:lineRule="atLeast"/>
        <w:ind w:firstLine="480" w:firstLineChars="200"/>
        <w:rPr>
          <w:sz w:val="24"/>
          <w:szCs w:val="24"/>
        </w:rPr>
      </w:pPr>
      <w:r>
        <w:rPr>
          <w:rFonts w:hint="eastAsia"/>
          <w:sz w:val="24"/>
          <w:szCs w:val="24"/>
        </w:rPr>
        <w:t>（5）投资总额：1300万元，其中环保投资</w:t>
      </w:r>
      <w:r>
        <w:rPr>
          <w:rFonts w:hint="eastAsia"/>
          <w:sz w:val="24"/>
          <w:szCs w:val="24"/>
          <w:lang w:val="en-US" w:eastAsia="zh-CN"/>
        </w:rPr>
        <w:t>18.5</w:t>
      </w:r>
      <w:r>
        <w:rPr>
          <w:rFonts w:hint="eastAsia"/>
          <w:sz w:val="24"/>
          <w:szCs w:val="24"/>
        </w:rPr>
        <w:t>万元，占总投资的1.</w:t>
      </w:r>
      <w:r>
        <w:rPr>
          <w:rFonts w:hint="eastAsia"/>
          <w:sz w:val="24"/>
          <w:szCs w:val="24"/>
          <w:lang w:val="en-US" w:eastAsia="zh-CN"/>
        </w:rPr>
        <w:t>4</w:t>
      </w:r>
      <w:r>
        <w:rPr>
          <w:rFonts w:hint="eastAsia"/>
          <w:sz w:val="24"/>
          <w:szCs w:val="24"/>
        </w:rPr>
        <w:t>2%</w:t>
      </w:r>
    </w:p>
    <w:p>
      <w:pPr>
        <w:pStyle w:val="13"/>
        <w:spacing w:line="440" w:lineRule="atLeast"/>
        <w:ind w:firstLine="480" w:firstLineChars="200"/>
        <w:rPr>
          <w:sz w:val="24"/>
          <w:szCs w:val="24"/>
        </w:rPr>
      </w:pPr>
      <w:r>
        <w:rPr>
          <w:rFonts w:hint="eastAsia"/>
          <w:sz w:val="24"/>
          <w:szCs w:val="24"/>
        </w:rPr>
        <w:t>（6）职工人数：定员</w:t>
      </w:r>
      <w:r>
        <w:rPr>
          <w:rFonts w:hint="eastAsia"/>
          <w:sz w:val="24"/>
          <w:szCs w:val="24"/>
          <w:lang w:val="en-US" w:eastAsia="zh-CN"/>
        </w:rPr>
        <w:t>30</w:t>
      </w:r>
      <w:r>
        <w:rPr>
          <w:rFonts w:hint="eastAsia"/>
          <w:sz w:val="24"/>
          <w:szCs w:val="24"/>
        </w:rPr>
        <w:t>人</w:t>
      </w:r>
    </w:p>
    <w:p>
      <w:pPr>
        <w:pStyle w:val="13"/>
        <w:spacing w:line="440" w:lineRule="atLeast"/>
        <w:ind w:firstLine="480" w:firstLineChars="200"/>
        <w:rPr>
          <w:color w:val="000000"/>
          <w:kern w:val="28"/>
          <w:sz w:val="24"/>
          <w:szCs w:val="24"/>
        </w:rPr>
      </w:pPr>
      <w:r>
        <w:rPr>
          <w:rFonts w:hint="eastAsia"/>
          <w:sz w:val="24"/>
          <w:szCs w:val="24"/>
        </w:rPr>
        <w:t>（7）工作制度：</w:t>
      </w:r>
      <w:r>
        <w:rPr>
          <w:color w:val="000000"/>
          <w:kern w:val="28"/>
          <w:sz w:val="24"/>
          <w:szCs w:val="24"/>
        </w:rPr>
        <w:t>白天一班8小时工作制，年工作日为</w:t>
      </w:r>
      <w:r>
        <w:rPr>
          <w:rFonts w:hint="eastAsia"/>
          <w:color w:val="000000"/>
          <w:kern w:val="28"/>
          <w:sz w:val="24"/>
          <w:szCs w:val="24"/>
        </w:rPr>
        <w:t>320</w:t>
      </w:r>
      <w:r>
        <w:rPr>
          <w:color w:val="000000"/>
          <w:kern w:val="28"/>
          <w:sz w:val="24"/>
          <w:szCs w:val="24"/>
        </w:rPr>
        <w:t>天</w:t>
      </w:r>
    </w:p>
    <w:p>
      <w:pPr>
        <w:pStyle w:val="13"/>
        <w:spacing w:line="440" w:lineRule="atLeast"/>
        <w:ind w:firstLine="480" w:firstLineChars="200"/>
        <w:rPr>
          <w:b/>
          <w:sz w:val="24"/>
          <w:szCs w:val="24"/>
        </w:rPr>
      </w:pPr>
      <w:r>
        <w:rPr>
          <w:rFonts w:hint="eastAsia"/>
          <w:color w:val="000000"/>
          <w:kern w:val="28"/>
          <w:sz w:val="24"/>
          <w:szCs w:val="24"/>
        </w:rPr>
        <w:t>（8）项目行业类别：[C1411] 糕点、面包制造</w:t>
      </w:r>
    </w:p>
    <w:p>
      <w:pPr>
        <w:pStyle w:val="5"/>
        <w:spacing w:line="440" w:lineRule="atLeast"/>
        <w:rPr>
          <w:rFonts w:ascii="Times New Roman" w:hAnsi="Times New Roman"/>
        </w:rPr>
      </w:pPr>
      <w:bookmarkStart w:id="15" w:name="_Toc496979001"/>
      <w:bookmarkStart w:id="16" w:name="_Toc497001437"/>
      <w:bookmarkStart w:id="17" w:name="_Toc23273"/>
      <w:r>
        <w:rPr>
          <w:rFonts w:hint="eastAsia" w:ascii="Times New Roman" w:hAnsi="Times New Roman"/>
        </w:rPr>
        <w:t>2.1.2</w:t>
      </w:r>
      <w:r>
        <w:rPr>
          <w:rFonts w:ascii="Times New Roman" w:hAnsi="Times New Roman"/>
        </w:rPr>
        <w:t xml:space="preserve"> </w:t>
      </w:r>
      <w:r>
        <w:rPr>
          <w:rFonts w:hint="eastAsia" w:ascii="Times New Roman" w:hAnsi="Times New Roman"/>
        </w:rPr>
        <w:t>地理位置及周边情况</w:t>
      </w:r>
      <w:bookmarkEnd w:id="15"/>
      <w:bookmarkEnd w:id="16"/>
      <w:bookmarkEnd w:id="17"/>
    </w:p>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rPr>
        <w:t>本</w:t>
      </w:r>
      <w:r>
        <w:rPr>
          <w:rFonts w:ascii="Times New Roman" w:hAnsi="Times New Roman" w:eastAsia="宋体"/>
          <w:sz w:val="24"/>
          <w:szCs w:val="24"/>
        </w:rPr>
        <w:t>项目</w:t>
      </w:r>
      <w:r>
        <w:rPr>
          <w:rFonts w:hint="eastAsia" w:ascii="Times New Roman" w:hAnsi="Times New Roman" w:eastAsia="宋体"/>
          <w:sz w:val="24"/>
          <w:szCs w:val="24"/>
        </w:rPr>
        <w:t>位于</w:t>
      </w:r>
      <w:r>
        <w:rPr>
          <w:rFonts w:hint="eastAsia" w:ascii="Times New Roman" w:hAnsi="Times New Roman" w:eastAsia="宋体" w:cs="Times New Roman"/>
          <w:sz w:val="24"/>
          <w:szCs w:val="24"/>
          <w:u w:color="000000"/>
        </w:rPr>
        <w:t>安徽省阜阳市颍州区程集镇创业园</w:t>
      </w:r>
      <w:r>
        <w:rPr>
          <w:rFonts w:hint="eastAsia" w:ascii="Times New Roman" w:hAnsi="Times New Roman" w:eastAsia="宋体"/>
          <w:sz w:val="24"/>
          <w:szCs w:val="24"/>
        </w:rPr>
        <w:t>，</w:t>
      </w:r>
      <w:r>
        <w:rPr>
          <w:rFonts w:hint="eastAsia" w:ascii="Times New Roman" w:hAnsi="Times New Roman" w:eastAsia="宋体"/>
          <w:sz w:val="24"/>
          <w:szCs w:val="24"/>
          <w:lang w:val="en-US" w:eastAsia="zh-CN"/>
        </w:rPr>
        <w:t>345国道</w:t>
      </w:r>
      <w:r>
        <w:rPr>
          <w:rFonts w:hint="eastAsia" w:ascii="Times New Roman" w:hAnsi="Times New Roman" w:eastAsia="宋体"/>
          <w:sz w:val="24"/>
          <w:szCs w:val="24"/>
        </w:rPr>
        <w:t>北侧，总占地面积</w:t>
      </w:r>
      <w:r>
        <w:rPr>
          <w:rFonts w:ascii="Times New Roman" w:hAnsi="Times New Roman" w:eastAsia="宋体" w:cs="Times New Roman"/>
          <w:sz w:val="24"/>
          <w:szCs w:val="24"/>
        </w:rPr>
        <w:t>6720m</w:t>
      </w:r>
      <w:r>
        <w:rPr>
          <w:rFonts w:ascii="Times New Roman" w:hAnsi="Times New Roman" w:eastAsia="宋体" w:cs="Times New Roman"/>
          <w:sz w:val="24"/>
          <w:szCs w:val="24"/>
          <w:vertAlign w:val="superscript"/>
        </w:rPr>
        <w:t>2</w:t>
      </w:r>
      <w:r>
        <w:rPr>
          <w:rFonts w:hint="eastAsia" w:ascii="Times New Roman" w:hAnsi="Times New Roman" w:eastAsia="宋体"/>
          <w:sz w:val="24"/>
          <w:szCs w:val="24"/>
        </w:rPr>
        <w:t>，厂址中心坐标为东经</w:t>
      </w:r>
      <w:r>
        <w:rPr>
          <w:rFonts w:ascii="Times New Roman" w:hAnsi="Times New Roman" w:eastAsia="宋体" w:cs="Times New Roman"/>
          <w:sz w:val="24"/>
          <w:szCs w:val="24"/>
        </w:rPr>
        <w:t>115.675070</w:t>
      </w:r>
      <w:r>
        <w:rPr>
          <w:rFonts w:hint="eastAsia" w:ascii="Times New Roman" w:hAnsi="Times New Roman" w:eastAsia="宋体"/>
          <w:sz w:val="24"/>
          <w:szCs w:val="24"/>
        </w:rPr>
        <w:t>，北纬</w:t>
      </w:r>
      <w:r>
        <w:rPr>
          <w:rFonts w:ascii="Times New Roman" w:hAnsi="Times New Roman" w:eastAsia="宋体" w:cs="Times New Roman"/>
          <w:sz w:val="24"/>
          <w:szCs w:val="24"/>
        </w:rPr>
        <w:t>32.919295</w:t>
      </w:r>
      <w:r>
        <w:rPr>
          <w:rFonts w:ascii="Times New Roman" w:hAnsi="Times New Roman" w:eastAsia="宋体"/>
          <w:sz w:val="24"/>
          <w:szCs w:val="24"/>
        </w:rPr>
        <w:t>。</w:t>
      </w:r>
    </w:p>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rPr>
        <w:t>项目所在</w:t>
      </w:r>
      <w:r>
        <w:rPr>
          <w:rFonts w:ascii="Times New Roman" w:hAnsi="Times New Roman" w:eastAsia="宋体"/>
          <w:sz w:val="24"/>
          <w:szCs w:val="24"/>
        </w:rPr>
        <w:t>地理位置示意图</w:t>
      </w:r>
      <w:r>
        <w:rPr>
          <w:rFonts w:hint="eastAsia" w:ascii="Times New Roman" w:hAnsi="Times New Roman" w:eastAsia="宋体"/>
          <w:sz w:val="24"/>
          <w:szCs w:val="24"/>
        </w:rPr>
        <w:t>见附图1，项目</w:t>
      </w:r>
      <w:r>
        <w:rPr>
          <w:rFonts w:ascii="Times New Roman" w:hAnsi="Times New Roman" w:eastAsia="宋体"/>
          <w:sz w:val="24"/>
          <w:szCs w:val="24"/>
        </w:rPr>
        <w:t>周围环境概况示意图</w:t>
      </w:r>
      <w:r>
        <w:rPr>
          <w:rFonts w:hint="eastAsia" w:ascii="Times New Roman" w:hAnsi="Times New Roman" w:eastAsia="宋体"/>
          <w:sz w:val="24"/>
          <w:szCs w:val="24"/>
        </w:rPr>
        <w:t>见附图2。</w:t>
      </w:r>
    </w:p>
    <w:p>
      <w:pPr>
        <w:pStyle w:val="5"/>
        <w:spacing w:line="440" w:lineRule="atLeast"/>
        <w:rPr>
          <w:rFonts w:ascii="Times New Roman" w:hAnsi="Times New Roman"/>
        </w:rPr>
      </w:pPr>
      <w:bookmarkStart w:id="18" w:name="_Toc496979002"/>
      <w:bookmarkStart w:id="19" w:name="_Toc4806"/>
      <w:bookmarkStart w:id="20" w:name="_Toc497001438"/>
      <w:r>
        <w:rPr>
          <w:rFonts w:hint="eastAsia" w:ascii="Times New Roman" w:hAnsi="Times New Roman"/>
        </w:rPr>
        <w:t>2.1.3</w:t>
      </w:r>
      <w:r>
        <w:rPr>
          <w:rFonts w:ascii="Times New Roman" w:hAnsi="Times New Roman"/>
        </w:rPr>
        <w:t xml:space="preserve"> </w:t>
      </w:r>
      <w:r>
        <w:rPr>
          <w:rFonts w:hint="eastAsia" w:ascii="Times New Roman" w:hAnsi="Times New Roman"/>
        </w:rPr>
        <w:t>厂区平面布置</w:t>
      </w:r>
      <w:bookmarkEnd w:id="18"/>
      <w:bookmarkEnd w:id="19"/>
      <w:bookmarkEnd w:id="20"/>
    </w:p>
    <w:p>
      <w:pPr>
        <w:spacing w:line="440" w:lineRule="atLeast"/>
        <w:ind w:firstLine="480"/>
        <w:jc w:val="left"/>
        <w:rPr>
          <w:rFonts w:ascii="Times New Roman" w:hAnsi="Times New Roman" w:eastAsia="宋体"/>
          <w:sz w:val="24"/>
          <w:szCs w:val="24"/>
        </w:rPr>
      </w:pPr>
      <w:r>
        <w:rPr>
          <w:rFonts w:hint="eastAsia" w:ascii="Times New Roman" w:hAnsi="Times New Roman" w:eastAsia="宋体" w:cs="Times New Roman"/>
          <w:sz w:val="24"/>
          <w:szCs w:val="24"/>
        </w:rPr>
        <w:t>项目占地略呈矩形，厂区主出入口位于南侧，各部分按功能划分主要为食堂宿舍楼，厂房，办公楼、仓库等，食堂宿舍楼位于项目地块西北侧，为5F，其中食堂位于1F，其余为宿舍；办公楼位于项目地块东侧中部，为2F，其中一层部分为办公室，部分为生产车间和成品仓库，2F为生产车间和包装车间；项目地块东侧北部为原料仓库，1F；项目地块北侧中部为2F，其中1F原料仓库，2F位生产车间。</w:t>
      </w:r>
      <w:r>
        <w:rPr>
          <w:rFonts w:hint="eastAsia" w:ascii="Times New Roman" w:hAnsi="Times New Roman" w:eastAsia="宋体"/>
          <w:sz w:val="24"/>
          <w:szCs w:val="24"/>
        </w:rPr>
        <w:t>项目平面布置图见附图3。</w:t>
      </w:r>
    </w:p>
    <w:p>
      <w:pPr>
        <w:pStyle w:val="4"/>
        <w:spacing w:line="440" w:lineRule="atLeast"/>
        <w:rPr>
          <w:rFonts w:ascii="Times New Roman" w:hAnsi="Times New Roman"/>
        </w:rPr>
      </w:pPr>
      <w:bookmarkStart w:id="21" w:name="_Toc16324"/>
      <w:r>
        <w:rPr>
          <w:rFonts w:hint="eastAsia" w:ascii="Times New Roman" w:hAnsi="Times New Roman"/>
        </w:rPr>
        <w:t>2.</w:t>
      </w:r>
      <w:r>
        <w:rPr>
          <w:rFonts w:ascii="Times New Roman" w:hAnsi="Times New Roman"/>
        </w:rPr>
        <w:t>2</w:t>
      </w:r>
      <w:r>
        <w:rPr>
          <w:rFonts w:hint="eastAsia" w:ascii="Times New Roman" w:hAnsi="Times New Roman"/>
        </w:rPr>
        <w:t xml:space="preserve"> 建设内容</w:t>
      </w:r>
      <w:bookmarkEnd w:id="21"/>
    </w:p>
    <w:p>
      <w:pPr>
        <w:pStyle w:val="5"/>
        <w:spacing w:line="440" w:lineRule="atLeast"/>
        <w:rPr>
          <w:rFonts w:ascii="Times New Roman" w:hAnsi="Times New Roman"/>
        </w:rPr>
      </w:pPr>
      <w:bookmarkStart w:id="22" w:name="_Toc22263"/>
      <w:bookmarkStart w:id="23" w:name="_Toc496979004"/>
      <w:bookmarkStart w:id="24" w:name="_Toc497001440"/>
      <w:r>
        <w:rPr>
          <w:rFonts w:ascii="Times New Roman" w:hAnsi="Times New Roman"/>
        </w:rPr>
        <w:t xml:space="preserve">2.2.1 </w:t>
      </w:r>
      <w:r>
        <w:rPr>
          <w:rFonts w:hint="eastAsia" w:ascii="Times New Roman" w:hAnsi="Times New Roman"/>
        </w:rPr>
        <w:t>生产规模及产品方案</w:t>
      </w:r>
      <w:bookmarkEnd w:id="22"/>
      <w:bookmarkEnd w:id="23"/>
      <w:bookmarkEnd w:id="24"/>
    </w:p>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rPr>
        <w:t>本项目年产糕点</w:t>
      </w:r>
      <w:r>
        <w:rPr>
          <w:rFonts w:ascii="Times New Roman" w:hAnsi="Times New Roman" w:eastAsia="宋体"/>
          <w:sz w:val="24"/>
          <w:szCs w:val="24"/>
        </w:rPr>
        <w:t>，面</w:t>
      </w:r>
      <w:r>
        <w:rPr>
          <w:rFonts w:hint="eastAsia" w:ascii="Times New Roman" w:hAnsi="Times New Roman" w:eastAsia="宋体"/>
          <w:sz w:val="24"/>
          <w:szCs w:val="24"/>
        </w:rPr>
        <w:t>包</w:t>
      </w:r>
      <w:r>
        <w:rPr>
          <w:rFonts w:ascii="Times New Roman" w:hAnsi="Times New Roman" w:eastAsia="宋体"/>
          <w:sz w:val="24"/>
          <w:szCs w:val="24"/>
        </w:rPr>
        <w:t>共计</w:t>
      </w:r>
      <w:r>
        <w:rPr>
          <w:rFonts w:hint="eastAsia" w:ascii="Times New Roman" w:hAnsi="Times New Roman" w:eastAsia="宋体"/>
          <w:sz w:val="24"/>
          <w:szCs w:val="24"/>
        </w:rPr>
        <w:t>2400</w:t>
      </w:r>
      <w:r>
        <w:rPr>
          <w:rFonts w:ascii="Times New Roman" w:hAnsi="Times New Roman" w:eastAsia="宋体"/>
          <w:sz w:val="24"/>
          <w:szCs w:val="24"/>
        </w:rPr>
        <w:t>t/a。</w:t>
      </w:r>
    </w:p>
    <w:p>
      <w:pPr>
        <w:spacing w:line="440" w:lineRule="atLeast"/>
        <w:jc w:val="center"/>
        <w:rPr>
          <w:rFonts w:ascii="Times New Roman" w:hAnsi="Times New Roman" w:eastAsia="宋体"/>
          <w:b/>
          <w:sz w:val="24"/>
          <w:szCs w:val="24"/>
        </w:rPr>
      </w:pPr>
      <w:r>
        <w:rPr>
          <w:rFonts w:hint="eastAsia" w:ascii="Times New Roman" w:hAnsi="Times New Roman" w:eastAsia="宋体"/>
          <w:b/>
          <w:sz w:val="24"/>
          <w:szCs w:val="24"/>
        </w:rPr>
        <w:t>表</w:t>
      </w:r>
      <w:r>
        <w:rPr>
          <w:rFonts w:ascii="Times New Roman" w:hAnsi="Times New Roman" w:eastAsia="宋体"/>
          <w:b/>
          <w:sz w:val="24"/>
          <w:szCs w:val="24"/>
        </w:rPr>
        <w:t>2-</w:t>
      </w:r>
      <w:r>
        <w:rPr>
          <w:rFonts w:hint="eastAsia" w:ascii="Times New Roman" w:hAnsi="Times New Roman" w:eastAsia="宋体"/>
          <w:b/>
          <w:sz w:val="24"/>
          <w:szCs w:val="24"/>
        </w:rPr>
        <w:t xml:space="preserve">1 </w:t>
      </w:r>
      <w:r>
        <w:rPr>
          <w:rFonts w:ascii="Times New Roman" w:hAnsi="Times New Roman" w:eastAsia="宋体"/>
          <w:b/>
          <w:sz w:val="24"/>
          <w:szCs w:val="24"/>
        </w:rPr>
        <w:t xml:space="preserve"> </w:t>
      </w:r>
      <w:r>
        <w:rPr>
          <w:rFonts w:hint="eastAsia" w:ascii="Times New Roman" w:hAnsi="Times New Roman" w:eastAsia="宋体"/>
          <w:b/>
          <w:sz w:val="24"/>
          <w:szCs w:val="24"/>
        </w:rPr>
        <w:t>产品方案</w:t>
      </w:r>
    </w:p>
    <w:tbl>
      <w:tblPr>
        <w:tblStyle w:val="36"/>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1"/>
        <w:gridCol w:w="3487"/>
        <w:gridCol w:w="29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61" w:type="dxa"/>
            <w:tcBorders>
              <w:tl2br w:val="nil"/>
              <w:tr2bl w:val="nil"/>
            </w:tcBorders>
            <w:vAlign w:val="center"/>
          </w:tcPr>
          <w:p>
            <w:pPr>
              <w:spacing w:line="440" w:lineRule="atLeast"/>
              <w:jc w:val="center"/>
              <w:rPr>
                <w:rFonts w:ascii="Times New Roman" w:hAnsi="Times New Roman" w:eastAsia="宋体" w:cs="Times New Roman"/>
                <w:b/>
                <w:bCs/>
                <w:szCs w:val="21"/>
              </w:rPr>
            </w:pPr>
            <w:bookmarkStart w:id="25" w:name="_Toc496979005"/>
            <w:bookmarkStart w:id="26" w:name="_Toc497001441"/>
            <w:r>
              <w:rPr>
                <w:rFonts w:hint="eastAsia" w:ascii="Times New Roman" w:hAnsi="Times New Roman" w:eastAsia="宋体" w:cs="宋体"/>
                <w:b/>
                <w:bCs/>
                <w:szCs w:val="21"/>
              </w:rPr>
              <w:t>序号</w:t>
            </w:r>
          </w:p>
        </w:tc>
        <w:tc>
          <w:tcPr>
            <w:tcW w:w="3487" w:type="dxa"/>
            <w:tcBorders>
              <w:tl2br w:val="nil"/>
              <w:tr2bl w:val="nil"/>
            </w:tcBorders>
            <w:vAlign w:val="center"/>
          </w:tcPr>
          <w:p>
            <w:pPr>
              <w:spacing w:line="440" w:lineRule="atLeast"/>
              <w:jc w:val="center"/>
              <w:rPr>
                <w:rFonts w:ascii="Times New Roman" w:hAnsi="Times New Roman" w:eastAsia="宋体" w:cs="Times New Roman"/>
                <w:b/>
                <w:bCs/>
                <w:szCs w:val="21"/>
              </w:rPr>
            </w:pPr>
            <w:r>
              <w:rPr>
                <w:rFonts w:hint="eastAsia" w:ascii="Times New Roman" w:hAnsi="Times New Roman" w:eastAsia="宋体" w:cs="宋体"/>
                <w:b/>
                <w:bCs/>
                <w:szCs w:val="21"/>
              </w:rPr>
              <w:t>产品名称</w:t>
            </w:r>
          </w:p>
        </w:tc>
        <w:tc>
          <w:tcPr>
            <w:tcW w:w="2974" w:type="dxa"/>
            <w:tcBorders>
              <w:tl2br w:val="nil"/>
              <w:tr2bl w:val="nil"/>
            </w:tcBorders>
            <w:vAlign w:val="center"/>
          </w:tcPr>
          <w:p>
            <w:pPr>
              <w:spacing w:line="440" w:lineRule="atLeast"/>
              <w:jc w:val="center"/>
              <w:rPr>
                <w:rFonts w:ascii="Times New Roman" w:hAnsi="Times New Roman" w:eastAsia="宋体" w:cs="Times New Roman"/>
                <w:b/>
                <w:bCs/>
                <w:szCs w:val="21"/>
              </w:rPr>
            </w:pPr>
            <w:r>
              <w:rPr>
                <w:rFonts w:hint="eastAsia" w:ascii="Times New Roman" w:hAnsi="Times New Roman" w:eastAsia="宋体" w:cs="宋体"/>
                <w:b/>
                <w:bCs/>
                <w:szCs w:val="21"/>
              </w:rPr>
              <w:t>产品规模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61" w:type="dxa"/>
            <w:tcBorders>
              <w:tl2br w:val="nil"/>
              <w:tr2bl w:val="nil"/>
            </w:tcBorders>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szCs w:val="21"/>
              </w:rPr>
              <w:t>1</w:t>
            </w:r>
          </w:p>
        </w:tc>
        <w:tc>
          <w:tcPr>
            <w:tcW w:w="3487" w:type="dxa"/>
            <w:tcBorders>
              <w:tl2br w:val="nil"/>
              <w:tr2bl w:val="nil"/>
            </w:tcBorders>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糕点、面包</w:t>
            </w:r>
          </w:p>
        </w:tc>
        <w:tc>
          <w:tcPr>
            <w:tcW w:w="2974" w:type="dxa"/>
            <w:tcBorders>
              <w:tl2br w:val="nil"/>
              <w:tr2bl w:val="nil"/>
            </w:tcBorders>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Times New Roman"/>
                <w:szCs w:val="21"/>
              </w:rPr>
              <w:t>2400t/a</w:t>
            </w:r>
          </w:p>
        </w:tc>
      </w:tr>
    </w:tbl>
    <w:p>
      <w:pPr>
        <w:spacing w:line="440" w:lineRule="atLeast"/>
        <w:rPr>
          <w:rFonts w:ascii="Times New Roman" w:hAnsi="Times New Roman"/>
        </w:rPr>
      </w:pPr>
    </w:p>
    <w:p>
      <w:pPr>
        <w:pStyle w:val="5"/>
        <w:spacing w:line="440" w:lineRule="atLeast"/>
        <w:rPr>
          <w:rFonts w:ascii="Times New Roman" w:hAnsi="Times New Roman"/>
        </w:rPr>
      </w:pPr>
      <w:bookmarkStart w:id="27" w:name="_Toc8967"/>
      <w:r>
        <w:rPr>
          <w:rFonts w:hint="eastAsia" w:ascii="Times New Roman" w:hAnsi="Times New Roman"/>
        </w:rPr>
        <w:t>2.2.2 主要原辅材料</w:t>
      </w:r>
      <w:bookmarkEnd w:id="25"/>
      <w:bookmarkEnd w:id="26"/>
      <w:bookmarkEnd w:id="27"/>
    </w:p>
    <w:p>
      <w:pPr>
        <w:spacing w:line="440" w:lineRule="atLeast"/>
        <w:ind w:firstLine="480"/>
        <w:rPr>
          <w:rFonts w:ascii="Times New Roman" w:hAnsi="Times New Roman" w:eastAsia="宋体"/>
          <w:sz w:val="24"/>
          <w:szCs w:val="24"/>
        </w:rPr>
      </w:pPr>
      <w:r>
        <w:rPr>
          <w:rFonts w:ascii="Times New Roman" w:hAnsi="Times New Roman" w:eastAsia="宋体" w:cs="宋体"/>
          <w:color w:val="000000"/>
          <w:sz w:val="24"/>
          <w:szCs w:val="24"/>
        </w:rPr>
        <w:t>项目主要原辅材料包括面粉、白糖、水等，</w:t>
      </w:r>
      <w:r>
        <w:rPr>
          <w:rFonts w:hint="eastAsia" w:ascii="Times New Roman" w:hAnsi="Times New Roman" w:eastAsia="宋体" w:cs="宋体"/>
          <w:color w:val="000000"/>
          <w:sz w:val="24"/>
          <w:szCs w:val="24"/>
          <w:lang w:eastAsia="zh-CN"/>
        </w:rPr>
        <w:t>主要</w:t>
      </w:r>
      <w:r>
        <w:rPr>
          <w:rFonts w:hint="eastAsia" w:ascii="Times New Roman" w:hAnsi="Times New Roman" w:eastAsia="宋体"/>
          <w:sz w:val="24"/>
          <w:szCs w:val="24"/>
        </w:rPr>
        <w:t>原辅材料及能源消耗表见表2-2。</w:t>
      </w:r>
    </w:p>
    <w:p>
      <w:pPr>
        <w:adjustRightInd w:val="0"/>
        <w:snapToGrid w:val="0"/>
        <w:spacing w:line="440" w:lineRule="atLeast"/>
        <w:jc w:val="center"/>
        <w:rPr>
          <w:rFonts w:ascii="Times New Roman" w:hAnsi="Times New Roman" w:eastAsia="宋体"/>
          <w:b/>
          <w:sz w:val="24"/>
          <w:szCs w:val="24"/>
        </w:rPr>
      </w:pPr>
      <w:r>
        <w:rPr>
          <w:rFonts w:hint="eastAsia" w:ascii="Times New Roman" w:hAnsi="Times New Roman" w:eastAsia="宋体"/>
          <w:b/>
          <w:sz w:val="24"/>
          <w:szCs w:val="24"/>
        </w:rPr>
        <w:t>表2-2-1    建设项目环评设计原辅材料及能源消耗表</w:t>
      </w:r>
    </w:p>
    <w:tbl>
      <w:tblPr>
        <w:tblStyle w:val="36"/>
        <w:tblW w:w="8319" w:type="dxa"/>
        <w:tblInd w:w="42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785"/>
        <w:gridCol w:w="1576"/>
        <w:gridCol w:w="1575"/>
        <w:gridCol w:w="20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类别</w:t>
            </w:r>
          </w:p>
        </w:tc>
        <w:tc>
          <w:tcPr>
            <w:tcW w:w="1785"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名称</w:t>
            </w:r>
          </w:p>
        </w:tc>
        <w:tc>
          <w:tcPr>
            <w:tcW w:w="1576"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单位</w:t>
            </w:r>
          </w:p>
        </w:tc>
        <w:tc>
          <w:tcPr>
            <w:tcW w:w="1575"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年耗量</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restart"/>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主（辅）料</w:t>
            </w:r>
          </w:p>
        </w:tc>
        <w:tc>
          <w:tcPr>
            <w:tcW w:w="1785" w:type="dxa"/>
            <w:vAlign w:val="center"/>
          </w:tcPr>
          <w:p>
            <w:pPr>
              <w:spacing w:before="156" w:beforeLines="50" w:line="440" w:lineRule="atLeast"/>
              <w:jc w:val="center"/>
              <w:rPr>
                <w:rFonts w:ascii="Times New Roman" w:hAnsi="Times New Roman" w:eastAsia="宋体" w:cs="Times New Roman"/>
                <w:szCs w:val="21"/>
              </w:rPr>
            </w:pPr>
            <w:r>
              <w:rPr>
                <w:rFonts w:ascii="Times New Roman" w:hAnsi="Times New Roman" w:eastAsia="宋体" w:cs="宋体"/>
                <w:color w:val="000000"/>
                <w:sz w:val="22"/>
              </w:rPr>
              <w:t>小麦粉</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color w:val="000000"/>
                <w:sz w:val="22"/>
              </w:rPr>
              <w:t>t/a</w:t>
            </w:r>
          </w:p>
        </w:tc>
        <w:tc>
          <w:tcPr>
            <w:tcW w:w="1575" w:type="dxa"/>
            <w:vAlign w:val="center"/>
          </w:tcPr>
          <w:p>
            <w:pPr>
              <w:widowControl/>
              <w:spacing w:line="440" w:lineRule="atLeast"/>
              <w:jc w:val="center"/>
              <w:textAlignment w:val="center"/>
              <w:rPr>
                <w:rFonts w:ascii="Times New Roman" w:hAnsi="Times New Roman" w:eastAsia="宋体" w:cs="Times New Roman"/>
                <w:szCs w:val="21"/>
              </w:rPr>
            </w:pPr>
            <w:r>
              <w:rPr>
                <w:rFonts w:ascii="Times New Roman" w:hAnsi="Times New Roman" w:eastAsia="宋体" w:cs="Times New Roman"/>
                <w:color w:val="000000"/>
                <w:kern w:val="0"/>
                <w:szCs w:val="21"/>
                <w:lang w:bidi="ar"/>
              </w:rPr>
              <w:t>1440</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vAlign w:val="center"/>
          </w:tcPr>
          <w:p>
            <w:pPr>
              <w:spacing w:line="440" w:lineRule="atLeast"/>
              <w:jc w:val="center"/>
              <w:rPr>
                <w:rFonts w:ascii="Times New Roman" w:hAnsi="Times New Roman" w:eastAsia="宋体" w:cs="Times New Roman"/>
                <w:szCs w:val="21"/>
              </w:rPr>
            </w:pPr>
          </w:p>
        </w:tc>
        <w:tc>
          <w:tcPr>
            <w:tcW w:w="1785" w:type="dxa"/>
            <w:vAlign w:val="center"/>
          </w:tcPr>
          <w:p>
            <w:pPr>
              <w:spacing w:before="156" w:beforeLines="50" w:line="440" w:lineRule="atLeast"/>
              <w:jc w:val="center"/>
              <w:rPr>
                <w:rFonts w:ascii="Times New Roman" w:hAnsi="Times New Roman" w:eastAsia="宋体" w:cs="Times New Roman"/>
                <w:szCs w:val="21"/>
              </w:rPr>
            </w:pPr>
            <w:r>
              <w:rPr>
                <w:rFonts w:ascii="Times New Roman" w:hAnsi="Times New Roman" w:eastAsia="宋体" w:cs="宋体"/>
                <w:color w:val="000000"/>
                <w:sz w:val="22"/>
              </w:rPr>
              <w:t>白糖</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color w:val="000000"/>
                <w:sz w:val="22"/>
              </w:rPr>
              <w:t>t/a</w:t>
            </w:r>
          </w:p>
        </w:tc>
        <w:tc>
          <w:tcPr>
            <w:tcW w:w="1575" w:type="dxa"/>
            <w:vAlign w:val="center"/>
          </w:tcPr>
          <w:p>
            <w:pPr>
              <w:widowControl/>
              <w:spacing w:line="440" w:lineRule="atLeast"/>
              <w:jc w:val="center"/>
              <w:textAlignment w:val="center"/>
              <w:rPr>
                <w:rFonts w:ascii="Times New Roman" w:hAnsi="Times New Roman" w:eastAsia="宋体" w:cs="Times New Roman"/>
                <w:szCs w:val="21"/>
              </w:rPr>
            </w:pPr>
            <w:r>
              <w:rPr>
                <w:rFonts w:ascii="Times New Roman" w:hAnsi="Times New Roman" w:eastAsia="宋体" w:cs="Times New Roman"/>
                <w:color w:val="000000"/>
                <w:kern w:val="0"/>
                <w:szCs w:val="21"/>
                <w:lang w:bidi="ar"/>
              </w:rPr>
              <w:t>300</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vAlign w:val="center"/>
          </w:tcPr>
          <w:p>
            <w:pPr>
              <w:spacing w:line="440" w:lineRule="atLeast"/>
              <w:jc w:val="center"/>
              <w:rPr>
                <w:rFonts w:ascii="Times New Roman" w:hAnsi="Times New Roman" w:eastAsia="宋体" w:cs="Times New Roman"/>
                <w:szCs w:val="21"/>
              </w:rPr>
            </w:pPr>
          </w:p>
        </w:tc>
        <w:tc>
          <w:tcPr>
            <w:tcW w:w="1785" w:type="dxa"/>
            <w:vAlign w:val="center"/>
          </w:tcPr>
          <w:p>
            <w:pPr>
              <w:spacing w:before="156" w:beforeLines="50" w:line="440" w:lineRule="atLeast"/>
              <w:jc w:val="center"/>
              <w:rPr>
                <w:rFonts w:ascii="Times New Roman" w:hAnsi="Times New Roman" w:eastAsia="宋体" w:cs="Times New Roman"/>
                <w:szCs w:val="21"/>
              </w:rPr>
            </w:pPr>
            <w:r>
              <w:rPr>
                <w:rFonts w:ascii="Times New Roman" w:hAnsi="Times New Roman" w:eastAsia="宋体" w:cs="宋体"/>
                <w:color w:val="000000"/>
                <w:sz w:val="22"/>
              </w:rPr>
              <w:t>色拉油</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color w:val="000000"/>
                <w:sz w:val="22"/>
              </w:rPr>
              <w:t>t/a</w:t>
            </w:r>
          </w:p>
        </w:tc>
        <w:tc>
          <w:tcPr>
            <w:tcW w:w="1575" w:type="dxa"/>
            <w:vAlign w:val="center"/>
          </w:tcPr>
          <w:p>
            <w:pPr>
              <w:widowControl/>
              <w:spacing w:line="440" w:lineRule="atLeast"/>
              <w:jc w:val="center"/>
              <w:textAlignment w:val="center"/>
              <w:rPr>
                <w:rFonts w:ascii="Times New Roman" w:hAnsi="Times New Roman" w:eastAsia="宋体" w:cs="Times New Roman"/>
                <w:szCs w:val="21"/>
              </w:rPr>
            </w:pPr>
            <w:r>
              <w:rPr>
                <w:rFonts w:ascii="Times New Roman" w:hAnsi="Times New Roman" w:eastAsia="宋体" w:cs="Times New Roman"/>
                <w:color w:val="000000"/>
                <w:kern w:val="0"/>
                <w:szCs w:val="21"/>
                <w:lang w:bidi="ar"/>
              </w:rPr>
              <w:t>430</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vAlign w:val="center"/>
          </w:tcPr>
          <w:p>
            <w:pPr>
              <w:spacing w:line="440" w:lineRule="atLeast"/>
              <w:jc w:val="center"/>
              <w:rPr>
                <w:rFonts w:ascii="Times New Roman" w:hAnsi="Times New Roman" w:eastAsia="宋体" w:cs="Times New Roman"/>
                <w:szCs w:val="21"/>
              </w:rPr>
            </w:pPr>
          </w:p>
        </w:tc>
        <w:tc>
          <w:tcPr>
            <w:tcW w:w="1785" w:type="dxa"/>
            <w:vAlign w:val="center"/>
          </w:tcPr>
          <w:p>
            <w:pPr>
              <w:spacing w:before="156" w:beforeLines="50" w:line="440" w:lineRule="atLeast"/>
              <w:rPr>
                <w:rFonts w:ascii="Times New Roman" w:hAnsi="Times New Roman" w:eastAsia="宋体" w:cs="Times New Roman"/>
                <w:szCs w:val="21"/>
              </w:rPr>
            </w:pPr>
            <w:r>
              <w:rPr>
                <w:rFonts w:hint="eastAsia" w:ascii="Times New Roman" w:hAnsi="Times New Roman" w:eastAsia="宋体" w:cs="Times New Roman"/>
                <w:szCs w:val="21"/>
              </w:rPr>
              <w:t xml:space="preserve">     鸡蛋</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color w:val="000000"/>
                <w:sz w:val="22"/>
              </w:rPr>
              <w:t>t/a</w:t>
            </w:r>
          </w:p>
        </w:tc>
        <w:tc>
          <w:tcPr>
            <w:tcW w:w="1575" w:type="dxa"/>
            <w:vAlign w:val="center"/>
          </w:tcPr>
          <w:p>
            <w:pPr>
              <w:widowControl/>
              <w:spacing w:line="440" w:lineRule="atLeast"/>
              <w:jc w:val="center"/>
              <w:textAlignment w:val="center"/>
              <w:rPr>
                <w:rFonts w:ascii="Times New Roman" w:hAnsi="Times New Roman" w:eastAsia="宋体" w:cs="Times New Roman"/>
                <w:szCs w:val="21"/>
              </w:rPr>
            </w:pPr>
            <w:r>
              <w:rPr>
                <w:rFonts w:ascii="Times New Roman" w:hAnsi="Times New Roman" w:eastAsia="宋体" w:cs="Times New Roman"/>
                <w:color w:val="000000"/>
                <w:kern w:val="0"/>
                <w:szCs w:val="21"/>
                <w:lang w:bidi="ar"/>
              </w:rPr>
              <w:t>150</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vAlign w:val="center"/>
          </w:tcPr>
          <w:p>
            <w:pPr>
              <w:spacing w:line="440" w:lineRule="atLeast"/>
              <w:jc w:val="center"/>
              <w:rPr>
                <w:rFonts w:ascii="Times New Roman" w:hAnsi="Times New Roman" w:eastAsia="宋体" w:cs="Times New Roman"/>
                <w:szCs w:val="21"/>
              </w:rPr>
            </w:pPr>
          </w:p>
        </w:tc>
        <w:tc>
          <w:tcPr>
            <w:tcW w:w="1785" w:type="dxa"/>
            <w:vAlign w:val="center"/>
          </w:tcPr>
          <w:p>
            <w:pPr>
              <w:spacing w:before="156" w:beforeLines="50" w:line="440" w:lineRule="atLeast"/>
              <w:jc w:val="center"/>
              <w:rPr>
                <w:rFonts w:ascii="Times New Roman" w:hAnsi="Times New Roman" w:eastAsia="宋体" w:cs="Times New Roman"/>
                <w:szCs w:val="21"/>
              </w:rPr>
            </w:pPr>
            <w:r>
              <w:rPr>
                <w:rFonts w:ascii="Times New Roman" w:hAnsi="Times New Roman" w:eastAsia="宋体" w:cs="宋体"/>
                <w:color w:val="000000"/>
                <w:sz w:val="22"/>
              </w:rPr>
              <w:t>酵母</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color w:val="000000"/>
                <w:sz w:val="22"/>
              </w:rPr>
              <w:t>t/a</w:t>
            </w:r>
          </w:p>
        </w:tc>
        <w:tc>
          <w:tcPr>
            <w:tcW w:w="1575" w:type="dxa"/>
            <w:vAlign w:val="center"/>
          </w:tcPr>
          <w:p>
            <w:pPr>
              <w:widowControl/>
              <w:spacing w:line="440" w:lineRule="atLeast"/>
              <w:jc w:val="center"/>
              <w:textAlignment w:val="center"/>
              <w:rPr>
                <w:rFonts w:ascii="Times New Roman" w:hAnsi="Times New Roman" w:eastAsia="宋体" w:cs="Times New Roman"/>
                <w:szCs w:val="21"/>
              </w:rPr>
            </w:pPr>
            <w:r>
              <w:rPr>
                <w:rFonts w:ascii="Times New Roman" w:hAnsi="Times New Roman" w:eastAsia="宋体" w:cs="Times New Roman"/>
                <w:color w:val="000000"/>
                <w:kern w:val="0"/>
                <w:szCs w:val="21"/>
                <w:lang w:bidi="ar"/>
              </w:rPr>
              <w:t>25</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vAlign w:val="center"/>
          </w:tcPr>
          <w:p>
            <w:pPr>
              <w:spacing w:line="440" w:lineRule="atLeast"/>
              <w:jc w:val="center"/>
              <w:rPr>
                <w:rFonts w:ascii="Times New Roman" w:hAnsi="Times New Roman" w:eastAsia="宋体" w:cs="Times New Roman"/>
                <w:szCs w:val="21"/>
              </w:rPr>
            </w:pPr>
          </w:p>
        </w:tc>
        <w:tc>
          <w:tcPr>
            <w:tcW w:w="1785" w:type="dxa"/>
            <w:vAlign w:val="center"/>
          </w:tcPr>
          <w:p>
            <w:pPr>
              <w:spacing w:before="156" w:beforeLines="50" w:line="440" w:lineRule="atLeast"/>
              <w:jc w:val="center"/>
              <w:rPr>
                <w:rFonts w:ascii="Times New Roman" w:hAnsi="Times New Roman" w:eastAsia="宋体" w:cs="Times New Roman"/>
                <w:szCs w:val="21"/>
              </w:rPr>
            </w:pPr>
            <w:r>
              <w:rPr>
                <w:rFonts w:hint="eastAsia" w:ascii="Times New Roman" w:hAnsi="Times New Roman" w:eastAsia="宋体" w:cs="宋体"/>
                <w:szCs w:val="21"/>
              </w:rPr>
              <w:t>奶油</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color w:val="000000"/>
                <w:sz w:val="22"/>
              </w:rPr>
              <w:t>t/a</w:t>
            </w:r>
          </w:p>
        </w:tc>
        <w:tc>
          <w:tcPr>
            <w:tcW w:w="1575" w:type="dxa"/>
            <w:vAlign w:val="center"/>
          </w:tcPr>
          <w:p>
            <w:pPr>
              <w:widowControl/>
              <w:spacing w:line="440" w:lineRule="atLeast"/>
              <w:jc w:val="center"/>
              <w:textAlignment w:val="center"/>
              <w:rPr>
                <w:rFonts w:ascii="Times New Roman" w:hAnsi="Times New Roman" w:eastAsia="宋体" w:cs="Times New Roman"/>
                <w:szCs w:val="21"/>
              </w:rPr>
            </w:pPr>
            <w:r>
              <w:rPr>
                <w:rFonts w:ascii="Times New Roman" w:hAnsi="Times New Roman" w:eastAsia="宋体" w:cs="Times New Roman"/>
                <w:color w:val="000000"/>
                <w:kern w:val="0"/>
                <w:szCs w:val="21"/>
                <w:lang w:bidi="ar"/>
              </w:rPr>
              <w:t>115</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vAlign w:val="center"/>
          </w:tcPr>
          <w:p>
            <w:pPr>
              <w:spacing w:line="440" w:lineRule="atLeast"/>
              <w:jc w:val="center"/>
              <w:rPr>
                <w:rFonts w:ascii="Times New Roman" w:hAnsi="Times New Roman" w:eastAsia="宋体" w:cs="Times New Roman"/>
                <w:szCs w:val="21"/>
              </w:rPr>
            </w:pPr>
          </w:p>
        </w:tc>
        <w:tc>
          <w:tcPr>
            <w:tcW w:w="1785" w:type="dxa"/>
            <w:vAlign w:val="center"/>
          </w:tcPr>
          <w:p>
            <w:pPr>
              <w:spacing w:before="156" w:beforeLines="50" w:line="440" w:lineRule="atLeast"/>
              <w:jc w:val="center"/>
              <w:rPr>
                <w:rFonts w:ascii="Times New Roman" w:hAnsi="Times New Roman" w:eastAsia="宋体" w:cs="Times New Roman"/>
                <w:szCs w:val="21"/>
              </w:rPr>
            </w:pPr>
            <w:r>
              <w:rPr>
                <w:rFonts w:ascii="Times New Roman" w:hAnsi="Times New Roman" w:eastAsia="宋体" w:cs="宋体"/>
                <w:color w:val="000000"/>
                <w:sz w:val="22"/>
              </w:rPr>
              <w:t>包装袋</w:t>
            </w:r>
          </w:p>
        </w:tc>
        <w:tc>
          <w:tcPr>
            <w:tcW w:w="1576"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Times New Roman"/>
                <w:color w:val="000000"/>
                <w:sz w:val="22"/>
              </w:rPr>
              <w:t>万只</w:t>
            </w:r>
          </w:p>
        </w:tc>
        <w:tc>
          <w:tcPr>
            <w:tcW w:w="1575" w:type="dxa"/>
            <w:vAlign w:val="center"/>
          </w:tcPr>
          <w:p>
            <w:pPr>
              <w:widowControl/>
              <w:spacing w:line="440" w:lineRule="atLeast"/>
              <w:jc w:val="center"/>
              <w:textAlignment w:val="center"/>
              <w:rPr>
                <w:rFonts w:ascii="Times New Roman" w:hAnsi="Times New Roman" w:eastAsia="宋体" w:cs="Times New Roman"/>
                <w:szCs w:val="21"/>
              </w:rPr>
            </w:pPr>
            <w:r>
              <w:rPr>
                <w:rFonts w:ascii="Times New Roman" w:hAnsi="Times New Roman" w:eastAsia="宋体" w:cs="Times New Roman"/>
                <w:color w:val="000000"/>
                <w:kern w:val="0"/>
                <w:szCs w:val="21"/>
                <w:lang w:bidi="ar"/>
              </w:rPr>
              <w:t>6</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restart"/>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能</w:t>
            </w:r>
          </w:p>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源</w:t>
            </w:r>
          </w:p>
        </w:tc>
        <w:tc>
          <w:tcPr>
            <w:tcW w:w="1785"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电</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szCs w:val="21"/>
              </w:rPr>
              <w:t>Kw.h/a</w:t>
            </w:r>
          </w:p>
        </w:tc>
        <w:tc>
          <w:tcPr>
            <w:tcW w:w="1575" w:type="dxa"/>
            <w:vAlign w:val="center"/>
          </w:tcPr>
          <w:p>
            <w:pPr>
              <w:spacing w:line="440" w:lineRule="atLeas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26</w:t>
            </w:r>
            <w:r>
              <w:rPr>
                <w:rFonts w:hint="eastAsia" w:ascii="Times New Roman" w:hAnsi="Times New Roman" w:eastAsia="宋体" w:cs="宋体"/>
                <w:color w:val="000000"/>
                <w:szCs w:val="21"/>
              </w:rPr>
              <w:t>万</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园区电网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vAlign w:val="center"/>
          </w:tcPr>
          <w:p>
            <w:pPr>
              <w:spacing w:line="440" w:lineRule="atLeast"/>
              <w:jc w:val="center"/>
              <w:rPr>
                <w:rFonts w:ascii="Times New Roman" w:hAnsi="Times New Roman" w:eastAsia="宋体" w:cs="Times New Roman"/>
                <w:szCs w:val="21"/>
              </w:rPr>
            </w:pPr>
          </w:p>
        </w:tc>
        <w:tc>
          <w:tcPr>
            <w:tcW w:w="1785"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水</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sz w:val="24"/>
                <w:szCs w:val="20"/>
              </w:rPr>
              <w:t>t/a</w:t>
            </w:r>
          </w:p>
        </w:tc>
        <w:tc>
          <w:tcPr>
            <w:tcW w:w="1575" w:type="dxa"/>
            <w:vAlign w:val="center"/>
          </w:tcPr>
          <w:p>
            <w:pPr>
              <w:spacing w:line="440" w:lineRule="atLeast"/>
              <w:jc w:val="center"/>
              <w:rPr>
                <w:rFonts w:ascii="Times New Roman" w:hAnsi="Times New Roman" w:eastAsia="宋体" w:cs="Times New Roman"/>
                <w:color w:val="000000"/>
                <w:szCs w:val="21"/>
                <w:highlight w:val="red"/>
              </w:rPr>
            </w:pPr>
            <w:r>
              <w:rPr>
                <w:rFonts w:hint="eastAsia" w:ascii="Times New Roman" w:hAnsi="Times New Roman" w:eastAsia="宋体" w:cs="Times New Roman"/>
                <w:color w:val="000000"/>
                <w:kern w:val="28"/>
                <w:szCs w:val="21"/>
              </w:rPr>
              <w:t>4848</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市政供水</w:t>
            </w:r>
          </w:p>
        </w:tc>
      </w:tr>
    </w:tbl>
    <w:p>
      <w:pPr>
        <w:spacing w:line="440" w:lineRule="atLeast"/>
        <w:ind w:firstLine="480" w:firstLineChars="200"/>
        <w:rPr>
          <w:rFonts w:ascii="Times New Roman" w:hAnsi="Times New Roman" w:eastAsia="宋体"/>
          <w:sz w:val="24"/>
          <w:szCs w:val="24"/>
        </w:rPr>
      </w:pPr>
    </w:p>
    <w:p>
      <w:pPr>
        <w:pStyle w:val="13"/>
        <w:jc w:val="center"/>
      </w:pPr>
      <w:r>
        <w:rPr>
          <w:rFonts w:hint="eastAsia"/>
          <w:b/>
          <w:sz w:val="24"/>
          <w:szCs w:val="24"/>
        </w:rPr>
        <w:t>表2-2-2    建设项目实际原辅材料及能源消耗表</w:t>
      </w:r>
    </w:p>
    <w:tbl>
      <w:tblPr>
        <w:tblStyle w:val="36"/>
        <w:tblW w:w="8319" w:type="dxa"/>
        <w:tblInd w:w="42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785"/>
        <w:gridCol w:w="1576"/>
        <w:gridCol w:w="1575"/>
        <w:gridCol w:w="20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类别</w:t>
            </w:r>
          </w:p>
        </w:tc>
        <w:tc>
          <w:tcPr>
            <w:tcW w:w="1785"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名称</w:t>
            </w:r>
          </w:p>
        </w:tc>
        <w:tc>
          <w:tcPr>
            <w:tcW w:w="1576"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单位</w:t>
            </w:r>
          </w:p>
        </w:tc>
        <w:tc>
          <w:tcPr>
            <w:tcW w:w="1575"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年耗量</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restart"/>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主（辅）料</w:t>
            </w:r>
          </w:p>
        </w:tc>
        <w:tc>
          <w:tcPr>
            <w:tcW w:w="1785" w:type="dxa"/>
            <w:vAlign w:val="center"/>
          </w:tcPr>
          <w:p>
            <w:pPr>
              <w:spacing w:before="156" w:beforeLines="50" w:line="440" w:lineRule="atLeast"/>
              <w:jc w:val="center"/>
              <w:rPr>
                <w:rFonts w:ascii="Times New Roman" w:hAnsi="Times New Roman" w:eastAsia="宋体" w:cs="Times New Roman"/>
                <w:szCs w:val="21"/>
              </w:rPr>
            </w:pPr>
            <w:r>
              <w:rPr>
                <w:rFonts w:ascii="Times New Roman" w:hAnsi="Times New Roman" w:eastAsia="宋体" w:cs="宋体"/>
                <w:color w:val="000000"/>
                <w:sz w:val="22"/>
              </w:rPr>
              <w:t>小麦粉</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color w:val="000000"/>
                <w:sz w:val="22"/>
              </w:rPr>
              <w:t>t/a</w:t>
            </w:r>
          </w:p>
        </w:tc>
        <w:tc>
          <w:tcPr>
            <w:tcW w:w="1575" w:type="dxa"/>
            <w:vAlign w:val="center"/>
          </w:tcPr>
          <w:p>
            <w:pPr>
              <w:widowControl/>
              <w:spacing w:line="440" w:lineRule="atLeast"/>
              <w:jc w:val="center"/>
              <w:textAlignment w:val="center"/>
              <w:rPr>
                <w:rFonts w:ascii="Times New Roman" w:hAnsi="Times New Roman" w:eastAsia="宋体" w:cs="Times New Roman"/>
                <w:szCs w:val="21"/>
              </w:rPr>
            </w:pPr>
            <w:r>
              <w:rPr>
                <w:rFonts w:hint="eastAsia" w:ascii="Times New Roman" w:hAnsi="Times New Roman" w:eastAsia="宋体" w:cs="Times New Roman"/>
                <w:color w:val="000000"/>
                <w:kern w:val="0"/>
                <w:szCs w:val="21"/>
                <w:lang w:bidi="ar"/>
              </w:rPr>
              <w:t>1123</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vAlign w:val="center"/>
          </w:tcPr>
          <w:p>
            <w:pPr>
              <w:spacing w:line="440" w:lineRule="atLeast"/>
              <w:jc w:val="center"/>
              <w:rPr>
                <w:rFonts w:ascii="Times New Roman" w:hAnsi="Times New Roman" w:eastAsia="宋体" w:cs="Times New Roman"/>
                <w:szCs w:val="21"/>
              </w:rPr>
            </w:pPr>
          </w:p>
        </w:tc>
        <w:tc>
          <w:tcPr>
            <w:tcW w:w="1785" w:type="dxa"/>
            <w:vAlign w:val="center"/>
          </w:tcPr>
          <w:p>
            <w:pPr>
              <w:spacing w:before="156" w:beforeLines="50" w:line="440" w:lineRule="atLeast"/>
              <w:jc w:val="center"/>
              <w:rPr>
                <w:rFonts w:ascii="Times New Roman" w:hAnsi="Times New Roman" w:eastAsia="宋体" w:cs="Times New Roman"/>
                <w:szCs w:val="21"/>
              </w:rPr>
            </w:pPr>
            <w:r>
              <w:rPr>
                <w:rFonts w:ascii="Times New Roman" w:hAnsi="Times New Roman" w:eastAsia="宋体" w:cs="宋体"/>
                <w:color w:val="000000"/>
                <w:sz w:val="22"/>
              </w:rPr>
              <w:t>白糖</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color w:val="000000"/>
                <w:sz w:val="22"/>
              </w:rPr>
              <w:t>t/a</w:t>
            </w:r>
          </w:p>
        </w:tc>
        <w:tc>
          <w:tcPr>
            <w:tcW w:w="1575" w:type="dxa"/>
            <w:vAlign w:val="center"/>
          </w:tcPr>
          <w:p>
            <w:pPr>
              <w:widowControl/>
              <w:spacing w:line="440" w:lineRule="atLeast"/>
              <w:jc w:val="center"/>
              <w:textAlignment w:val="center"/>
              <w:rPr>
                <w:rFonts w:ascii="Times New Roman" w:hAnsi="Times New Roman" w:eastAsia="宋体" w:cs="Times New Roman"/>
                <w:szCs w:val="21"/>
              </w:rPr>
            </w:pPr>
            <w:r>
              <w:rPr>
                <w:rFonts w:hint="eastAsia" w:ascii="Times New Roman" w:hAnsi="Times New Roman" w:eastAsia="宋体" w:cs="Times New Roman"/>
                <w:color w:val="000000"/>
                <w:kern w:val="0"/>
                <w:szCs w:val="21"/>
                <w:lang w:bidi="ar"/>
              </w:rPr>
              <w:t>234</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vAlign w:val="center"/>
          </w:tcPr>
          <w:p>
            <w:pPr>
              <w:spacing w:line="440" w:lineRule="atLeast"/>
              <w:jc w:val="center"/>
              <w:rPr>
                <w:rFonts w:ascii="Times New Roman" w:hAnsi="Times New Roman" w:eastAsia="宋体" w:cs="Times New Roman"/>
                <w:szCs w:val="21"/>
              </w:rPr>
            </w:pPr>
          </w:p>
        </w:tc>
        <w:tc>
          <w:tcPr>
            <w:tcW w:w="1785" w:type="dxa"/>
            <w:vAlign w:val="center"/>
          </w:tcPr>
          <w:p>
            <w:pPr>
              <w:spacing w:before="156" w:beforeLines="50" w:line="440" w:lineRule="atLeast"/>
              <w:jc w:val="center"/>
              <w:rPr>
                <w:rFonts w:ascii="Times New Roman" w:hAnsi="Times New Roman" w:eastAsia="宋体" w:cs="Times New Roman"/>
                <w:szCs w:val="21"/>
              </w:rPr>
            </w:pPr>
            <w:r>
              <w:rPr>
                <w:rFonts w:ascii="Times New Roman" w:hAnsi="Times New Roman" w:eastAsia="宋体" w:cs="宋体"/>
                <w:color w:val="000000"/>
                <w:sz w:val="22"/>
              </w:rPr>
              <w:t>色拉油</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color w:val="000000"/>
                <w:sz w:val="22"/>
              </w:rPr>
              <w:t>t/a</w:t>
            </w:r>
          </w:p>
        </w:tc>
        <w:tc>
          <w:tcPr>
            <w:tcW w:w="1575" w:type="dxa"/>
            <w:vAlign w:val="center"/>
          </w:tcPr>
          <w:p>
            <w:pPr>
              <w:widowControl/>
              <w:spacing w:line="440" w:lineRule="atLeast"/>
              <w:jc w:val="center"/>
              <w:textAlignment w:val="center"/>
              <w:rPr>
                <w:rFonts w:ascii="Times New Roman" w:hAnsi="Times New Roman" w:eastAsia="宋体" w:cs="Times New Roman"/>
                <w:szCs w:val="21"/>
              </w:rPr>
            </w:pPr>
            <w:r>
              <w:rPr>
                <w:rFonts w:hint="eastAsia" w:ascii="Times New Roman" w:hAnsi="Times New Roman" w:eastAsia="宋体" w:cs="Times New Roman"/>
                <w:color w:val="000000"/>
                <w:kern w:val="0"/>
                <w:szCs w:val="21"/>
                <w:lang w:bidi="ar"/>
              </w:rPr>
              <w:t>335</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vAlign w:val="center"/>
          </w:tcPr>
          <w:p>
            <w:pPr>
              <w:spacing w:line="440" w:lineRule="atLeast"/>
              <w:jc w:val="center"/>
              <w:rPr>
                <w:rFonts w:ascii="Times New Roman" w:hAnsi="Times New Roman" w:eastAsia="宋体" w:cs="Times New Roman"/>
                <w:szCs w:val="21"/>
              </w:rPr>
            </w:pPr>
          </w:p>
        </w:tc>
        <w:tc>
          <w:tcPr>
            <w:tcW w:w="1785" w:type="dxa"/>
            <w:vAlign w:val="center"/>
          </w:tcPr>
          <w:p>
            <w:pPr>
              <w:spacing w:before="156" w:beforeLines="50" w:line="440" w:lineRule="atLeast"/>
              <w:rPr>
                <w:rFonts w:ascii="Times New Roman" w:hAnsi="Times New Roman" w:eastAsia="宋体" w:cs="Times New Roman"/>
                <w:szCs w:val="21"/>
              </w:rPr>
            </w:pPr>
            <w:r>
              <w:rPr>
                <w:rFonts w:hint="eastAsia" w:ascii="Times New Roman" w:hAnsi="Times New Roman" w:eastAsia="宋体" w:cs="Times New Roman"/>
                <w:szCs w:val="21"/>
              </w:rPr>
              <w:t xml:space="preserve">     鸡蛋</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color w:val="000000"/>
                <w:sz w:val="22"/>
              </w:rPr>
              <w:t>t/a</w:t>
            </w:r>
          </w:p>
        </w:tc>
        <w:tc>
          <w:tcPr>
            <w:tcW w:w="1575" w:type="dxa"/>
            <w:vAlign w:val="center"/>
          </w:tcPr>
          <w:p>
            <w:pPr>
              <w:widowControl/>
              <w:spacing w:line="440" w:lineRule="atLeast"/>
              <w:jc w:val="center"/>
              <w:textAlignment w:val="center"/>
              <w:rPr>
                <w:rFonts w:ascii="Times New Roman" w:hAnsi="Times New Roman" w:eastAsia="宋体" w:cs="Times New Roman"/>
                <w:szCs w:val="21"/>
              </w:rPr>
            </w:pPr>
            <w:r>
              <w:rPr>
                <w:rFonts w:hint="eastAsia" w:ascii="Times New Roman" w:hAnsi="Times New Roman" w:eastAsia="宋体" w:cs="Times New Roman"/>
                <w:color w:val="000000"/>
                <w:kern w:val="0"/>
                <w:szCs w:val="21"/>
                <w:lang w:bidi="ar"/>
              </w:rPr>
              <w:t>117</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vAlign w:val="center"/>
          </w:tcPr>
          <w:p>
            <w:pPr>
              <w:spacing w:line="440" w:lineRule="atLeast"/>
              <w:jc w:val="center"/>
              <w:rPr>
                <w:rFonts w:ascii="Times New Roman" w:hAnsi="Times New Roman" w:eastAsia="宋体" w:cs="Times New Roman"/>
                <w:szCs w:val="21"/>
              </w:rPr>
            </w:pPr>
          </w:p>
        </w:tc>
        <w:tc>
          <w:tcPr>
            <w:tcW w:w="1785" w:type="dxa"/>
            <w:vAlign w:val="center"/>
          </w:tcPr>
          <w:p>
            <w:pPr>
              <w:spacing w:before="156" w:beforeLines="50" w:line="440" w:lineRule="atLeast"/>
              <w:jc w:val="center"/>
              <w:rPr>
                <w:rFonts w:ascii="Times New Roman" w:hAnsi="Times New Roman" w:eastAsia="宋体" w:cs="Times New Roman"/>
                <w:szCs w:val="21"/>
              </w:rPr>
            </w:pPr>
            <w:r>
              <w:rPr>
                <w:rFonts w:ascii="Times New Roman" w:hAnsi="Times New Roman" w:eastAsia="宋体" w:cs="宋体"/>
                <w:color w:val="000000"/>
                <w:sz w:val="22"/>
              </w:rPr>
              <w:t>酵母</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color w:val="000000"/>
                <w:sz w:val="22"/>
              </w:rPr>
              <w:t>t/a</w:t>
            </w:r>
          </w:p>
        </w:tc>
        <w:tc>
          <w:tcPr>
            <w:tcW w:w="1575" w:type="dxa"/>
            <w:vAlign w:val="center"/>
          </w:tcPr>
          <w:p>
            <w:pPr>
              <w:widowControl/>
              <w:spacing w:line="440" w:lineRule="atLeast"/>
              <w:jc w:val="center"/>
              <w:textAlignment w:val="center"/>
              <w:rPr>
                <w:rFonts w:ascii="Times New Roman" w:hAnsi="Times New Roman" w:eastAsia="宋体" w:cs="Times New Roman"/>
                <w:szCs w:val="21"/>
              </w:rPr>
            </w:pPr>
            <w:r>
              <w:rPr>
                <w:rFonts w:hint="eastAsia" w:ascii="Times New Roman" w:hAnsi="Times New Roman" w:eastAsia="宋体" w:cs="Times New Roman"/>
                <w:color w:val="000000"/>
                <w:kern w:val="0"/>
                <w:szCs w:val="21"/>
                <w:lang w:bidi="ar"/>
              </w:rPr>
              <w:t>20</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vAlign w:val="center"/>
          </w:tcPr>
          <w:p>
            <w:pPr>
              <w:spacing w:line="440" w:lineRule="atLeast"/>
              <w:jc w:val="center"/>
              <w:rPr>
                <w:rFonts w:ascii="Times New Roman" w:hAnsi="Times New Roman" w:eastAsia="宋体" w:cs="Times New Roman"/>
                <w:szCs w:val="21"/>
              </w:rPr>
            </w:pPr>
          </w:p>
        </w:tc>
        <w:tc>
          <w:tcPr>
            <w:tcW w:w="1785" w:type="dxa"/>
            <w:vAlign w:val="center"/>
          </w:tcPr>
          <w:p>
            <w:pPr>
              <w:spacing w:before="156" w:beforeLines="50" w:line="440" w:lineRule="atLeast"/>
              <w:jc w:val="center"/>
              <w:rPr>
                <w:rFonts w:ascii="Times New Roman" w:hAnsi="Times New Roman" w:eastAsia="宋体" w:cs="Times New Roman"/>
                <w:szCs w:val="21"/>
              </w:rPr>
            </w:pPr>
            <w:r>
              <w:rPr>
                <w:rFonts w:hint="eastAsia" w:ascii="Times New Roman" w:hAnsi="Times New Roman" w:eastAsia="宋体" w:cs="宋体"/>
                <w:szCs w:val="21"/>
              </w:rPr>
              <w:t>奶油</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color w:val="000000"/>
                <w:sz w:val="22"/>
              </w:rPr>
              <w:t>t/a</w:t>
            </w:r>
          </w:p>
        </w:tc>
        <w:tc>
          <w:tcPr>
            <w:tcW w:w="1575" w:type="dxa"/>
            <w:vAlign w:val="center"/>
          </w:tcPr>
          <w:p>
            <w:pPr>
              <w:widowControl/>
              <w:spacing w:line="440" w:lineRule="atLeast"/>
              <w:jc w:val="center"/>
              <w:textAlignment w:val="center"/>
              <w:rPr>
                <w:rFonts w:ascii="Times New Roman" w:hAnsi="Times New Roman" w:eastAsia="宋体" w:cs="Times New Roman"/>
                <w:szCs w:val="21"/>
              </w:rPr>
            </w:pPr>
            <w:r>
              <w:rPr>
                <w:rFonts w:hint="eastAsia" w:ascii="Times New Roman" w:hAnsi="Times New Roman" w:eastAsia="宋体" w:cs="Times New Roman"/>
                <w:color w:val="000000"/>
                <w:kern w:val="0"/>
                <w:szCs w:val="21"/>
                <w:lang w:bidi="ar"/>
              </w:rPr>
              <w:t>90</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vAlign w:val="center"/>
          </w:tcPr>
          <w:p>
            <w:pPr>
              <w:spacing w:line="440" w:lineRule="atLeast"/>
              <w:jc w:val="center"/>
              <w:rPr>
                <w:rFonts w:ascii="Times New Roman" w:hAnsi="Times New Roman" w:eastAsia="宋体" w:cs="Times New Roman"/>
                <w:szCs w:val="21"/>
              </w:rPr>
            </w:pPr>
          </w:p>
        </w:tc>
        <w:tc>
          <w:tcPr>
            <w:tcW w:w="1785" w:type="dxa"/>
            <w:vAlign w:val="center"/>
          </w:tcPr>
          <w:p>
            <w:pPr>
              <w:spacing w:before="156" w:beforeLines="50" w:line="440" w:lineRule="atLeast"/>
              <w:jc w:val="center"/>
              <w:rPr>
                <w:rFonts w:ascii="Times New Roman" w:hAnsi="Times New Roman" w:eastAsia="宋体" w:cs="Times New Roman"/>
                <w:szCs w:val="21"/>
              </w:rPr>
            </w:pPr>
            <w:r>
              <w:rPr>
                <w:rFonts w:ascii="Times New Roman" w:hAnsi="Times New Roman" w:eastAsia="宋体" w:cs="宋体"/>
                <w:color w:val="000000"/>
                <w:sz w:val="22"/>
              </w:rPr>
              <w:t>包装袋</w:t>
            </w:r>
          </w:p>
        </w:tc>
        <w:tc>
          <w:tcPr>
            <w:tcW w:w="1576"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Times New Roman"/>
                <w:color w:val="000000"/>
                <w:sz w:val="22"/>
              </w:rPr>
              <w:t>万只</w:t>
            </w:r>
          </w:p>
        </w:tc>
        <w:tc>
          <w:tcPr>
            <w:tcW w:w="1575" w:type="dxa"/>
            <w:vAlign w:val="center"/>
          </w:tcPr>
          <w:p>
            <w:pPr>
              <w:widowControl/>
              <w:spacing w:line="440" w:lineRule="atLeast"/>
              <w:jc w:val="center"/>
              <w:textAlignment w:val="center"/>
              <w:rPr>
                <w:rFonts w:ascii="Times New Roman" w:hAnsi="Times New Roman" w:eastAsia="宋体" w:cs="Times New Roman"/>
                <w:szCs w:val="21"/>
              </w:rPr>
            </w:pPr>
            <w:r>
              <w:rPr>
                <w:rFonts w:hint="eastAsia" w:ascii="Times New Roman" w:hAnsi="Times New Roman" w:eastAsia="宋体" w:cs="Times New Roman"/>
                <w:color w:val="000000"/>
                <w:kern w:val="0"/>
                <w:szCs w:val="21"/>
                <w:lang w:bidi="ar"/>
              </w:rPr>
              <w:t>4.7</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restart"/>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能</w:t>
            </w:r>
          </w:p>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源</w:t>
            </w:r>
          </w:p>
        </w:tc>
        <w:tc>
          <w:tcPr>
            <w:tcW w:w="1785"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电</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szCs w:val="21"/>
              </w:rPr>
              <w:t>Kw.h/a</w:t>
            </w:r>
          </w:p>
        </w:tc>
        <w:tc>
          <w:tcPr>
            <w:tcW w:w="1575" w:type="dxa"/>
            <w:vAlign w:val="center"/>
          </w:tcPr>
          <w:p>
            <w:pPr>
              <w:spacing w:line="440" w:lineRule="atLeas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20.3</w:t>
            </w:r>
            <w:r>
              <w:rPr>
                <w:rFonts w:hint="eastAsia" w:ascii="Times New Roman" w:hAnsi="Times New Roman" w:eastAsia="宋体" w:cs="宋体"/>
                <w:color w:val="000000"/>
                <w:szCs w:val="21"/>
              </w:rPr>
              <w:t>万</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园区电网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69" w:type="dxa"/>
            <w:vMerge w:val="continue"/>
            <w:vAlign w:val="center"/>
          </w:tcPr>
          <w:p>
            <w:pPr>
              <w:spacing w:line="440" w:lineRule="atLeast"/>
              <w:jc w:val="center"/>
              <w:rPr>
                <w:rFonts w:ascii="Times New Roman" w:hAnsi="Times New Roman" w:eastAsia="宋体" w:cs="Times New Roman"/>
                <w:szCs w:val="21"/>
              </w:rPr>
            </w:pPr>
          </w:p>
        </w:tc>
        <w:tc>
          <w:tcPr>
            <w:tcW w:w="1785"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水</w:t>
            </w:r>
          </w:p>
        </w:tc>
        <w:tc>
          <w:tcPr>
            <w:tcW w:w="1576" w:type="dxa"/>
            <w:vAlign w:val="center"/>
          </w:tcPr>
          <w:p>
            <w:pPr>
              <w:spacing w:line="440" w:lineRule="atLeast"/>
              <w:jc w:val="center"/>
              <w:rPr>
                <w:rFonts w:ascii="Times New Roman" w:hAnsi="Times New Roman" w:eastAsia="宋体" w:cs="Times New Roman"/>
                <w:szCs w:val="21"/>
              </w:rPr>
            </w:pPr>
            <w:r>
              <w:rPr>
                <w:rFonts w:ascii="Times New Roman" w:hAnsi="Times New Roman" w:eastAsia="宋体" w:cs="Times New Roman"/>
                <w:sz w:val="24"/>
                <w:szCs w:val="20"/>
              </w:rPr>
              <w:t>t/a</w:t>
            </w:r>
          </w:p>
        </w:tc>
        <w:tc>
          <w:tcPr>
            <w:tcW w:w="1575" w:type="dxa"/>
            <w:vAlign w:val="center"/>
          </w:tcPr>
          <w:p>
            <w:pPr>
              <w:spacing w:line="440" w:lineRule="atLeast"/>
              <w:jc w:val="center"/>
              <w:rPr>
                <w:rFonts w:ascii="Times New Roman" w:hAnsi="Times New Roman" w:eastAsia="宋体" w:cs="Times New Roman"/>
                <w:color w:val="000000"/>
                <w:szCs w:val="21"/>
                <w:highlight w:val="red"/>
              </w:rPr>
            </w:pPr>
            <w:r>
              <w:rPr>
                <w:rFonts w:hint="eastAsia" w:ascii="Times New Roman" w:hAnsi="Times New Roman" w:eastAsia="宋体" w:cs="Times New Roman"/>
                <w:color w:val="000000"/>
                <w:kern w:val="28"/>
                <w:szCs w:val="21"/>
              </w:rPr>
              <w:t>3781</w:t>
            </w:r>
          </w:p>
        </w:tc>
        <w:tc>
          <w:tcPr>
            <w:tcW w:w="2014" w:type="dxa"/>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宋体"/>
                <w:szCs w:val="21"/>
              </w:rPr>
              <w:t>市政供水</w:t>
            </w:r>
          </w:p>
        </w:tc>
      </w:tr>
    </w:tbl>
    <w:p>
      <w:pPr>
        <w:pStyle w:val="13"/>
      </w:pPr>
    </w:p>
    <w:p>
      <w:pPr>
        <w:pStyle w:val="5"/>
        <w:spacing w:line="440" w:lineRule="atLeast"/>
        <w:rPr>
          <w:rFonts w:ascii="Times New Roman" w:hAnsi="Times New Roman"/>
        </w:rPr>
      </w:pPr>
      <w:bookmarkStart w:id="28" w:name="_Toc497001442"/>
      <w:bookmarkStart w:id="29" w:name="_Toc496979006"/>
      <w:bookmarkStart w:id="30" w:name="_Toc1359"/>
      <w:r>
        <w:rPr>
          <w:rFonts w:ascii="Times New Roman" w:hAnsi="Times New Roman"/>
        </w:rPr>
        <w:t>2.2.3 主体设施</w:t>
      </w:r>
      <w:r>
        <w:rPr>
          <w:rFonts w:hint="eastAsia" w:ascii="Times New Roman" w:hAnsi="Times New Roman"/>
        </w:rPr>
        <w:t>建设内容</w:t>
      </w:r>
      <w:bookmarkEnd w:id="28"/>
      <w:bookmarkEnd w:id="29"/>
      <w:bookmarkEnd w:id="30"/>
    </w:p>
    <w:p>
      <w:pPr>
        <w:adjustRightInd w:val="0"/>
        <w:snapToGrid w:val="0"/>
        <w:spacing w:line="440" w:lineRule="atLeast"/>
        <w:ind w:firstLine="480" w:firstLineChars="200"/>
        <w:rPr>
          <w:rFonts w:ascii="Times New Roman" w:hAnsi="Times New Roman" w:eastAsia="宋体"/>
          <w:sz w:val="24"/>
          <w:szCs w:val="24"/>
        </w:rPr>
      </w:pPr>
      <w:r>
        <w:rPr>
          <w:rFonts w:hint="eastAsia" w:ascii="Times New Roman" w:hAnsi="Times New Roman" w:eastAsia="宋体" w:cs="Times New Roman"/>
          <w:sz w:val="24"/>
          <w:szCs w:val="24"/>
        </w:rPr>
        <w:t>项目租用安徽省阜阳市富源毛巾有限责任公司的二期技改项目用地，装修两层厂房共4816m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，购置面包成型机组、全自动压面机、热风旋转烤炉、包装机、制氧机、面包夹心机、面包夹层锅、挤出机、分割机、珙陷机、成型机等主要生产设备；配套给排水和供电等辅助设备</w:t>
      </w:r>
      <w:r>
        <w:rPr>
          <w:rFonts w:hint="eastAsia" w:ascii="Times New Roman" w:hAnsi="Times New Roman" w:eastAsia="宋体"/>
          <w:sz w:val="24"/>
          <w:szCs w:val="24"/>
        </w:rPr>
        <w:t>具体建设情况见表2-3。</w:t>
      </w:r>
    </w:p>
    <w:p>
      <w:pPr>
        <w:spacing w:line="440" w:lineRule="atLeast"/>
        <w:jc w:val="center"/>
        <w:rPr>
          <w:rFonts w:ascii="Times New Roman" w:hAnsi="Times New Roman" w:eastAsia="宋体"/>
          <w:b/>
          <w:sz w:val="21"/>
          <w:szCs w:val="21"/>
        </w:rPr>
      </w:pPr>
      <w:r>
        <w:rPr>
          <w:rFonts w:ascii="Times New Roman" w:hAnsi="Times New Roman" w:eastAsia="宋体"/>
          <w:b/>
          <w:sz w:val="21"/>
          <w:szCs w:val="21"/>
        </w:rPr>
        <w:t>表</w:t>
      </w:r>
      <w:r>
        <w:rPr>
          <w:rFonts w:hint="eastAsia" w:ascii="Times New Roman" w:hAnsi="Times New Roman" w:eastAsia="宋体"/>
          <w:b/>
          <w:sz w:val="21"/>
          <w:szCs w:val="21"/>
        </w:rPr>
        <w:t>2-3</w:t>
      </w:r>
      <w:r>
        <w:rPr>
          <w:rFonts w:ascii="Times New Roman" w:hAnsi="Times New Roman" w:eastAsia="宋体"/>
          <w:b/>
          <w:sz w:val="21"/>
          <w:szCs w:val="21"/>
        </w:rPr>
        <w:t xml:space="preserve">  主要建（构）筑物一览表</w:t>
      </w:r>
    </w:p>
    <w:tbl>
      <w:tblPr>
        <w:tblStyle w:val="36"/>
        <w:tblW w:w="874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637"/>
        <w:gridCol w:w="523"/>
        <w:gridCol w:w="2085"/>
        <w:gridCol w:w="2505"/>
        <w:gridCol w:w="1655"/>
        <w:gridCol w:w="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4" w:type="dxa"/>
          <w:trHeight w:val="397" w:hRule="atLeast"/>
          <w:jc w:val="center"/>
        </w:trPr>
        <w:tc>
          <w:tcPr>
            <w:tcW w:w="1284" w:type="dxa"/>
            <w:tcBorders>
              <w:tl2br w:val="nil"/>
              <w:tr2bl w:val="nil"/>
            </w:tcBorders>
            <w:vAlign w:val="center"/>
          </w:tcPr>
          <w:p>
            <w:pPr>
              <w:jc w:val="center"/>
              <w:rPr>
                <w:rFonts w:ascii="Times New Roman" w:hAnsi="Times New Roman" w:eastAsia="宋体" w:cs="Times New Roman"/>
                <w:b/>
                <w:bCs/>
                <w:kern w:val="0"/>
                <w:szCs w:val="21"/>
                <w:u w:color="000000"/>
              </w:rPr>
            </w:pPr>
            <w:bookmarkStart w:id="31" w:name="_Toc496979007"/>
            <w:bookmarkStart w:id="32" w:name="_Toc497001443"/>
            <w:r>
              <w:rPr>
                <w:rFonts w:hint="eastAsia" w:ascii="Times New Roman" w:hAnsi="Times New Roman" w:eastAsia="宋体" w:cs="宋体"/>
                <w:b/>
                <w:bCs/>
                <w:kern w:val="0"/>
                <w:szCs w:val="21"/>
                <w:u w:color="000000"/>
              </w:rPr>
              <w:t>工程类别</w:t>
            </w:r>
          </w:p>
        </w:tc>
        <w:tc>
          <w:tcPr>
            <w:tcW w:w="1160" w:type="dxa"/>
            <w:gridSpan w:val="2"/>
            <w:tcBorders>
              <w:tl2br w:val="nil"/>
              <w:tr2bl w:val="nil"/>
            </w:tcBorders>
            <w:vAlign w:val="center"/>
          </w:tcPr>
          <w:p>
            <w:pPr>
              <w:jc w:val="center"/>
              <w:rPr>
                <w:rFonts w:ascii="Times New Roman" w:hAnsi="Times New Roman" w:eastAsia="宋体" w:cs="Times New Roman"/>
                <w:b/>
                <w:bCs/>
                <w:kern w:val="0"/>
                <w:szCs w:val="21"/>
                <w:u w:color="000000"/>
              </w:rPr>
            </w:pPr>
            <w:r>
              <w:rPr>
                <w:rFonts w:hint="eastAsia" w:ascii="Times New Roman" w:hAnsi="Times New Roman" w:eastAsia="宋体" w:cs="宋体"/>
                <w:b/>
                <w:bCs/>
                <w:kern w:val="0"/>
                <w:szCs w:val="21"/>
                <w:u w:color="000000"/>
              </w:rPr>
              <w:t>工程名称</w:t>
            </w:r>
          </w:p>
        </w:tc>
        <w:tc>
          <w:tcPr>
            <w:tcW w:w="2085" w:type="dxa"/>
            <w:tcBorders>
              <w:tl2br w:val="nil"/>
              <w:tr2bl w:val="nil"/>
            </w:tcBorders>
            <w:vAlign w:val="center"/>
          </w:tcPr>
          <w:p>
            <w:pPr>
              <w:jc w:val="center"/>
              <w:rPr>
                <w:rFonts w:ascii="Times New Roman" w:hAnsi="Times New Roman" w:eastAsia="宋体" w:cs="Times New Roman"/>
                <w:b/>
                <w:bCs/>
                <w:kern w:val="0"/>
                <w:szCs w:val="21"/>
                <w:u w:color="000000"/>
              </w:rPr>
            </w:pPr>
            <w:r>
              <w:rPr>
                <w:rFonts w:hint="eastAsia" w:ascii="Times New Roman" w:hAnsi="Times New Roman" w:eastAsia="宋体" w:cs="宋体"/>
                <w:b/>
                <w:bCs/>
                <w:kern w:val="0"/>
                <w:szCs w:val="21"/>
                <w:u w:color="000000"/>
              </w:rPr>
              <w:t>环评工程内容及规模</w:t>
            </w:r>
          </w:p>
        </w:tc>
        <w:tc>
          <w:tcPr>
            <w:tcW w:w="2505" w:type="dxa"/>
            <w:tcBorders>
              <w:tl2br w:val="nil"/>
              <w:tr2bl w:val="nil"/>
            </w:tcBorders>
            <w:vAlign w:val="center"/>
          </w:tcPr>
          <w:p>
            <w:pPr>
              <w:jc w:val="center"/>
              <w:rPr>
                <w:rFonts w:ascii="Times New Roman" w:hAnsi="Times New Roman" w:eastAsia="宋体" w:cs="Times New Roman"/>
                <w:b/>
                <w:bCs/>
                <w:kern w:val="0"/>
                <w:szCs w:val="21"/>
                <w:u w:color="000000"/>
              </w:rPr>
            </w:pPr>
            <w:r>
              <w:rPr>
                <w:rFonts w:hint="eastAsia" w:ascii="Times New Roman" w:hAnsi="Times New Roman" w:eastAsia="宋体" w:cs="Times New Roman"/>
                <w:b/>
                <w:bCs/>
                <w:kern w:val="0"/>
                <w:szCs w:val="21"/>
                <w:u w:color="000000"/>
              </w:rPr>
              <w:t>验收实际情况</w:t>
            </w:r>
          </w:p>
        </w:tc>
        <w:tc>
          <w:tcPr>
            <w:tcW w:w="1655" w:type="dxa"/>
            <w:tcBorders>
              <w:tl2br w:val="nil"/>
              <w:tr2bl w:val="nil"/>
            </w:tcBorders>
            <w:vAlign w:val="center"/>
          </w:tcPr>
          <w:p>
            <w:pPr>
              <w:jc w:val="center"/>
              <w:rPr>
                <w:rFonts w:ascii="Times New Roman" w:hAnsi="Times New Roman" w:eastAsia="宋体" w:cs="宋体"/>
                <w:b/>
                <w:bCs/>
                <w:kern w:val="0"/>
                <w:szCs w:val="21"/>
                <w:u w:color="000000"/>
              </w:rPr>
            </w:pPr>
            <w:r>
              <w:rPr>
                <w:rFonts w:hint="eastAsia" w:ascii="Times New Roman" w:hAnsi="Times New Roman" w:eastAsia="宋体" w:cs="宋体"/>
                <w:b/>
                <w:bCs/>
                <w:kern w:val="0"/>
                <w:szCs w:val="21"/>
                <w:u w:color="000000"/>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4" w:type="dxa"/>
          <w:trHeight w:val="397" w:hRule="atLeast"/>
          <w:jc w:val="center"/>
        </w:trPr>
        <w:tc>
          <w:tcPr>
            <w:tcW w:w="1284"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主体工程</w:t>
            </w:r>
          </w:p>
        </w:tc>
        <w:tc>
          <w:tcPr>
            <w:tcW w:w="1160" w:type="dxa"/>
            <w:gridSpan w:val="2"/>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生产车间、包装车间</w:t>
            </w:r>
          </w:p>
        </w:tc>
        <w:tc>
          <w:tcPr>
            <w:tcW w:w="208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糕点、面包生产与包装，建筑面积</w:t>
            </w:r>
            <w:r>
              <w:rPr>
                <w:rFonts w:hint="eastAsia" w:ascii="Times New Roman" w:hAnsi="Times New Roman" w:eastAsia="宋体" w:cs="Times New Roman"/>
                <w:kern w:val="0"/>
                <w:szCs w:val="21"/>
                <w:u w:color="000000"/>
              </w:rPr>
              <w:t>3581</w:t>
            </w:r>
            <w:r>
              <w:rPr>
                <w:rFonts w:ascii="Times New Roman" w:hAnsi="Times New Roman" w:eastAsia="宋体" w:cs="Times New Roman"/>
                <w:szCs w:val="21"/>
              </w:rPr>
              <w:t>m</w:t>
            </w:r>
            <w:r>
              <w:rPr>
                <w:rFonts w:ascii="Times New Roman" w:hAnsi="Times New Roman" w:eastAsia="宋体" w:cs="Times New Roman"/>
                <w:szCs w:val="21"/>
                <w:vertAlign w:val="superscript"/>
              </w:rPr>
              <w:t>2</w:t>
            </w:r>
          </w:p>
        </w:tc>
        <w:tc>
          <w:tcPr>
            <w:tcW w:w="250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kern w:val="0"/>
                <w:szCs w:val="21"/>
                <w:u w:color="000000"/>
              </w:rPr>
              <w:t>已装修车间，并安装生产线</w:t>
            </w:r>
          </w:p>
        </w:tc>
        <w:tc>
          <w:tcPr>
            <w:tcW w:w="165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kern w:val="0"/>
                <w:szCs w:val="21"/>
                <w:u w:color="000000"/>
              </w:rPr>
              <w:t>租用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4" w:type="dxa"/>
          <w:trHeight w:val="397" w:hRule="atLeast"/>
          <w:jc w:val="center"/>
        </w:trPr>
        <w:tc>
          <w:tcPr>
            <w:tcW w:w="1284" w:type="dxa"/>
            <w:vMerge w:val="restart"/>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储运工程</w:t>
            </w:r>
          </w:p>
        </w:tc>
        <w:tc>
          <w:tcPr>
            <w:tcW w:w="1160" w:type="dxa"/>
            <w:gridSpan w:val="2"/>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原料仓库</w:t>
            </w:r>
          </w:p>
        </w:tc>
        <w:tc>
          <w:tcPr>
            <w:tcW w:w="208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建筑面积</w:t>
            </w:r>
            <w:r>
              <w:rPr>
                <w:rFonts w:hint="eastAsia" w:ascii="Times New Roman" w:hAnsi="Times New Roman" w:eastAsia="宋体" w:cs="Times New Roman"/>
                <w:szCs w:val="21"/>
              </w:rPr>
              <w:t>1025</w:t>
            </w:r>
            <w:r>
              <w:rPr>
                <w:rFonts w:ascii="Times New Roman" w:hAnsi="Times New Roman" w:eastAsia="宋体" w:cs="Times New Roman"/>
                <w:szCs w:val="21"/>
              </w:rPr>
              <w:t>m</w:t>
            </w:r>
            <w:r>
              <w:rPr>
                <w:rFonts w:ascii="Times New Roman" w:hAnsi="Times New Roman" w:eastAsia="宋体" w:cs="Times New Roman"/>
                <w:szCs w:val="21"/>
                <w:vertAlign w:val="superscript"/>
              </w:rPr>
              <w:t>2</w:t>
            </w:r>
          </w:p>
        </w:tc>
        <w:tc>
          <w:tcPr>
            <w:tcW w:w="250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kern w:val="0"/>
                <w:szCs w:val="21"/>
                <w:u w:color="000000"/>
              </w:rPr>
              <w:t>已装修原料仓库</w:t>
            </w:r>
            <w:r>
              <w:rPr>
                <w:rFonts w:hint="eastAsia" w:ascii="Times New Roman" w:hAnsi="Times New Roman" w:eastAsia="宋体" w:cs="Times New Roman"/>
                <w:szCs w:val="21"/>
              </w:rPr>
              <w:t>1025</w:t>
            </w:r>
            <w:r>
              <w:rPr>
                <w:rFonts w:ascii="Times New Roman" w:hAnsi="Times New Roman" w:eastAsia="宋体" w:cs="Times New Roman"/>
                <w:szCs w:val="21"/>
              </w:rPr>
              <w:t>m</w:t>
            </w:r>
            <w:r>
              <w:rPr>
                <w:rFonts w:ascii="Times New Roman" w:hAnsi="Times New Roman" w:eastAsia="宋体" w:cs="Times New Roman"/>
                <w:szCs w:val="21"/>
                <w:vertAlign w:val="superscript"/>
              </w:rPr>
              <w:t>2</w:t>
            </w:r>
          </w:p>
        </w:tc>
        <w:tc>
          <w:tcPr>
            <w:tcW w:w="165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kern w:val="0"/>
                <w:szCs w:val="21"/>
                <w:u w:color="000000"/>
              </w:rPr>
              <w:t>租用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4" w:type="dxa"/>
          <w:trHeight w:val="397" w:hRule="atLeast"/>
          <w:jc w:val="center"/>
        </w:trPr>
        <w:tc>
          <w:tcPr>
            <w:tcW w:w="1284" w:type="dxa"/>
            <w:vMerge w:val="continue"/>
            <w:tcBorders>
              <w:tl2br w:val="nil"/>
              <w:tr2bl w:val="nil"/>
            </w:tcBorders>
            <w:vAlign w:val="center"/>
          </w:tcPr>
          <w:p>
            <w:pPr>
              <w:jc w:val="center"/>
              <w:rPr>
                <w:rFonts w:ascii="Times New Roman" w:hAnsi="Times New Roman" w:eastAsia="宋体" w:cs="Times New Roman"/>
                <w:kern w:val="0"/>
                <w:szCs w:val="21"/>
                <w:u w:color="000000"/>
              </w:rPr>
            </w:pPr>
          </w:p>
        </w:tc>
        <w:tc>
          <w:tcPr>
            <w:tcW w:w="1160" w:type="dxa"/>
            <w:gridSpan w:val="2"/>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成品仓库</w:t>
            </w:r>
          </w:p>
        </w:tc>
        <w:tc>
          <w:tcPr>
            <w:tcW w:w="208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建筑面积</w:t>
            </w:r>
            <w:r>
              <w:rPr>
                <w:rFonts w:hint="eastAsia" w:ascii="Times New Roman" w:hAnsi="Times New Roman" w:eastAsia="宋体" w:cs="Times New Roman"/>
                <w:szCs w:val="21"/>
              </w:rPr>
              <w:t>1200</w:t>
            </w:r>
            <w:r>
              <w:rPr>
                <w:rFonts w:ascii="Times New Roman" w:hAnsi="Times New Roman" w:eastAsia="宋体" w:cs="Times New Roman"/>
                <w:szCs w:val="21"/>
              </w:rPr>
              <w:t>m</w:t>
            </w:r>
            <w:r>
              <w:rPr>
                <w:rFonts w:ascii="Times New Roman" w:hAnsi="Times New Roman" w:eastAsia="宋体" w:cs="Times New Roman"/>
                <w:szCs w:val="21"/>
                <w:vertAlign w:val="superscript"/>
              </w:rPr>
              <w:t>2</w:t>
            </w:r>
          </w:p>
        </w:tc>
        <w:tc>
          <w:tcPr>
            <w:tcW w:w="250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kern w:val="0"/>
                <w:szCs w:val="21"/>
                <w:u w:color="000000"/>
              </w:rPr>
              <w:t>已装修成品仓库</w:t>
            </w:r>
            <w:r>
              <w:rPr>
                <w:rFonts w:hint="eastAsia" w:ascii="Times New Roman" w:hAnsi="Times New Roman" w:eastAsia="宋体" w:cs="Times New Roman"/>
                <w:szCs w:val="21"/>
              </w:rPr>
              <w:t>1200</w:t>
            </w:r>
            <w:r>
              <w:rPr>
                <w:rFonts w:ascii="Times New Roman" w:hAnsi="Times New Roman" w:eastAsia="宋体" w:cs="Times New Roman"/>
                <w:szCs w:val="21"/>
              </w:rPr>
              <w:t>m</w:t>
            </w:r>
            <w:r>
              <w:rPr>
                <w:rFonts w:ascii="Times New Roman" w:hAnsi="Times New Roman" w:eastAsia="宋体" w:cs="Times New Roman"/>
                <w:szCs w:val="21"/>
                <w:vertAlign w:val="superscript"/>
              </w:rPr>
              <w:t>2</w:t>
            </w:r>
          </w:p>
        </w:tc>
        <w:tc>
          <w:tcPr>
            <w:tcW w:w="165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kern w:val="0"/>
                <w:szCs w:val="21"/>
                <w:u w:color="000000"/>
              </w:rPr>
              <w:t>租用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4" w:type="dxa"/>
          <w:trHeight w:val="397" w:hRule="atLeast"/>
          <w:jc w:val="center"/>
        </w:trPr>
        <w:tc>
          <w:tcPr>
            <w:tcW w:w="1284" w:type="dxa"/>
            <w:vMerge w:val="restart"/>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辅助工程</w:t>
            </w:r>
          </w:p>
        </w:tc>
        <w:tc>
          <w:tcPr>
            <w:tcW w:w="1160" w:type="dxa"/>
            <w:gridSpan w:val="2"/>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宿舍</w:t>
            </w:r>
          </w:p>
        </w:tc>
        <w:tc>
          <w:tcPr>
            <w:tcW w:w="2085" w:type="dxa"/>
            <w:tcBorders>
              <w:tl2br w:val="nil"/>
              <w:tr2bl w:val="nil"/>
            </w:tcBorders>
            <w:vAlign w:val="center"/>
          </w:tcPr>
          <w:p>
            <w:pP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位于项目西北侧食堂宿舍楼</w:t>
            </w:r>
            <w:r>
              <w:rPr>
                <w:rFonts w:hint="eastAsia" w:ascii="Times New Roman" w:hAnsi="Times New Roman" w:eastAsia="宋体" w:cs="Times New Roman"/>
                <w:kern w:val="0"/>
                <w:szCs w:val="21"/>
                <w:u w:color="000000"/>
              </w:rPr>
              <w:t>2F-5F</w:t>
            </w:r>
            <w:r>
              <w:rPr>
                <w:rFonts w:hint="eastAsia" w:ascii="Times New Roman" w:hAnsi="Times New Roman" w:eastAsia="宋体" w:cs="宋体"/>
                <w:kern w:val="0"/>
                <w:szCs w:val="21"/>
                <w:u w:color="000000"/>
              </w:rPr>
              <w:t>，提供员工住宿，</w:t>
            </w:r>
            <w:r>
              <w:rPr>
                <w:rFonts w:hint="eastAsia" w:ascii="Times New Roman" w:hAnsi="Times New Roman" w:eastAsia="宋体" w:cs="宋体"/>
                <w:kern w:val="0"/>
                <w:szCs w:val="21"/>
              </w:rPr>
              <w:t>建筑面积</w:t>
            </w:r>
            <w:r>
              <w:rPr>
                <w:rFonts w:hint="eastAsia" w:ascii="Times New Roman" w:hAnsi="Times New Roman" w:eastAsia="宋体" w:cs="Times New Roman"/>
                <w:kern w:val="0"/>
                <w:szCs w:val="21"/>
                <w:u w:color="000000"/>
              </w:rPr>
              <w:t>502.25</w:t>
            </w:r>
            <w:r>
              <w:rPr>
                <w:rFonts w:ascii="Times New Roman" w:hAnsi="Times New Roman" w:eastAsia="宋体" w:cs="Times New Roman"/>
                <w:kern w:val="0"/>
                <w:szCs w:val="21"/>
                <w:u w:color="000000"/>
              </w:rPr>
              <w:t xml:space="preserve"> m</w:t>
            </w:r>
            <w:r>
              <w:rPr>
                <w:rFonts w:ascii="Times New Roman" w:hAnsi="Times New Roman" w:eastAsia="宋体" w:cs="Times New Roman"/>
                <w:kern w:val="0"/>
                <w:szCs w:val="21"/>
                <w:u w:color="000000"/>
                <w:vertAlign w:val="superscript"/>
              </w:rPr>
              <w:t>2</w:t>
            </w:r>
          </w:p>
        </w:tc>
        <w:tc>
          <w:tcPr>
            <w:tcW w:w="250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kern w:val="0"/>
                <w:szCs w:val="21"/>
                <w:u w:color="000000"/>
              </w:rPr>
              <w:t>已装修食堂、宿舍楼共502.25</w:t>
            </w:r>
            <w:r>
              <w:rPr>
                <w:rFonts w:ascii="Times New Roman" w:hAnsi="Times New Roman" w:eastAsia="宋体" w:cs="Times New Roman"/>
                <w:kern w:val="0"/>
                <w:szCs w:val="21"/>
                <w:u w:color="000000"/>
              </w:rPr>
              <w:t xml:space="preserve"> m</w:t>
            </w:r>
            <w:r>
              <w:rPr>
                <w:rFonts w:ascii="Times New Roman" w:hAnsi="Times New Roman" w:eastAsia="宋体" w:cs="Times New Roman"/>
                <w:kern w:val="0"/>
                <w:szCs w:val="21"/>
                <w:u w:color="000000"/>
                <w:vertAlign w:val="superscript"/>
              </w:rPr>
              <w:t>2</w:t>
            </w:r>
          </w:p>
        </w:tc>
        <w:tc>
          <w:tcPr>
            <w:tcW w:w="165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kern w:val="0"/>
                <w:szCs w:val="21"/>
                <w:u w:color="000000"/>
              </w:rPr>
              <w:t>租用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gridAfter w:val="1"/>
          <w:wAfter w:w="54" w:type="dxa"/>
          <w:trHeight w:val="397" w:hRule="atLeast"/>
          <w:jc w:val="center"/>
        </w:trPr>
        <w:tc>
          <w:tcPr>
            <w:tcW w:w="1284" w:type="dxa"/>
            <w:vMerge w:val="continue"/>
            <w:tcBorders>
              <w:tl2br w:val="nil"/>
              <w:tr2bl w:val="nil"/>
            </w:tcBorders>
            <w:vAlign w:val="center"/>
          </w:tcPr>
          <w:p>
            <w:pPr>
              <w:ind w:firstLine="420" w:firstLineChars="200"/>
              <w:jc w:val="center"/>
              <w:rPr>
                <w:rFonts w:ascii="Times New Roman" w:hAnsi="Times New Roman" w:eastAsia="宋体" w:cs="Times New Roman"/>
                <w:kern w:val="0"/>
                <w:szCs w:val="21"/>
                <w:u w:color="000000"/>
              </w:rPr>
            </w:pPr>
          </w:p>
        </w:tc>
        <w:tc>
          <w:tcPr>
            <w:tcW w:w="1160" w:type="dxa"/>
            <w:gridSpan w:val="2"/>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食堂</w:t>
            </w:r>
          </w:p>
        </w:tc>
        <w:tc>
          <w:tcPr>
            <w:tcW w:w="2085" w:type="dxa"/>
            <w:tcBorders>
              <w:tl2br w:val="nil"/>
              <w:tr2bl w:val="nil"/>
            </w:tcBorders>
            <w:vAlign w:val="center"/>
          </w:tcPr>
          <w:p>
            <w:pPr>
              <w:rPr>
                <w:rFonts w:ascii="Times New Roman" w:hAnsi="Times New Roman" w:eastAsia="宋体" w:cs="Times New Roman"/>
                <w:kern w:val="0"/>
                <w:szCs w:val="21"/>
                <w:highlight w:val="red"/>
                <w:u w:color="000000"/>
              </w:rPr>
            </w:pPr>
            <w:r>
              <w:rPr>
                <w:rFonts w:hint="eastAsia" w:ascii="Times New Roman" w:hAnsi="Times New Roman" w:eastAsia="宋体" w:cs="宋体"/>
                <w:kern w:val="0"/>
                <w:szCs w:val="21"/>
                <w:u w:color="000000"/>
              </w:rPr>
              <w:t>位于项目西北侧食堂宿舍楼</w:t>
            </w:r>
            <w:r>
              <w:rPr>
                <w:rFonts w:hint="eastAsia" w:ascii="Times New Roman" w:hAnsi="Times New Roman" w:eastAsia="宋体" w:cs="Times New Roman"/>
                <w:kern w:val="0"/>
                <w:szCs w:val="21"/>
                <w:u w:color="000000"/>
              </w:rPr>
              <w:t>1F</w:t>
            </w:r>
            <w:r>
              <w:rPr>
                <w:rFonts w:hint="eastAsia" w:ascii="Times New Roman" w:hAnsi="Times New Roman" w:eastAsia="宋体" w:cs="宋体"/>
                <w:kern w:val="0"/>
                <w:szCs w:val="21"/>
                <w:u w:color="000000"/>
              </w:rPr>
              <w:t>，提供员工就餐，</w:t>
            </w:r>
            <w:r>
              <w:rPr>
                <w:rFonts w:hint="eastAsia" w:ascii="Times New Roman" w:hAnsi="Times New Roman" w:eastAsia="宋体" w:cs="宋体"/>
                <w:kern w:val="0"/>
                <w:szCs w:val="21"/>
              </w:rPr>
              <w:t>建筑面积</w:t>
            </w:r>
            <w:r>
              <w:rPr>
                <w:rFonts w:hint="eastAsia" w:ascii="Times New Roman" w:hAnsi="Times New Roman" w:eastAsia="宋体" w:cs="Times New Roman"/>
                <w:kern w:val="0"/>
                <w:szCs w:val="21"/>
              </w:rPr>
              <w:t>124</w:t>
            </w:r>
            <w:r>
              <w:rPr>
                <w:rFonts w:ascii="Times New Roman" w:hAnsi="Times New Roman" w:eastAsia="宋体" w:cs="Times New Roman"/>
                <w:kern w:val="0"/>
                <w:szCs w:val="21"/>
                <w:u w:color="000000"/>
              </w:rPr>
              <w:t xml:space="preserve"> m</w:t>
            </w:r>
            <w:r>
              <w:rPr>
                <w:rFonts w:ascii="Times New Roman" w:hAnsi="Times New Roman" w:eastAsia="宋体" w:cs="Times New Roman"/>
                <w:kern w:val="0"/>
                <w:szCs w:val="21"/>
                <w:u w:color="000000"/>
                <w:vertAlign w:val="superscript"/>
              </w:rPr>
              <w:t>2</w:t>
            </w:r>
          </w:p>
        </w:tc>
        <w:tc>
          <w:tcPr>
            <w:tcW w:w="2505" w:type="dxa"/>
            <w:tcBorders>
              <w:tl2br w:val="nil"/>
              <w:tr2bl w:val="nil"/>
            </w:tcBorders>
            <w:vAlign w:val="center"/>
          </w:tcPr>
          <w:p>
            <w:pPr>
              <w:jc w:val="center"/>
              <w:rPr>
                <w:rFonts w:ascii="Times New Roman" w:hAnsi="Times New Roman" w:eastAsia="宋体" w:cs="Times New Roman"/>
                <w:kern w:val="0"/>
                <w:szCs w:val="21"/>
                <w:highlight w:val="red"/>
                <w:u w:color="000000"/>
              </w:rPr>
            </w:pPr>
            <w:r>
              <w:rPr>
                <w:rFonts w:hint="eastAsia" w:ascii="Times New Roman" w:hAnsi="Times New Roman" w:eastAsia="宋体" w:cs="Times New Roman"/>
                <w:kern w:val="0"/>
                <w:szCs w:val="21"/>
                <w:u w:color="000000"/>
              </w:rPr>
              <w:t>已装修食堂面积124</w:t>
            </w:r>
            <w:r>
              <w:rPr>
                <w:rFonts w:ascii="Times New Roman" w:hAnsi="Times New Roman" w:eastAsia="宋体" w:cs="Times New Roman"/>
                <w:kern w:val="0"/>
                <w:szCs w:val="21"/>
                <w:u w:color="000000"/>
              </w:rPr>
              <w:t xml:space="preserve"> m</w:t>
            </w:r>
            <w:r>
              <w:rPr>
                <w:rFonts w:ascii="Times New Roman" w:hAnsi="Times New Roman" w:eastAsia="宋体" w:cs="Times New Roman"/>
                <w:kern w:val="0"/>
                <w:szCs w:val="21"/>
                <w:u w:color="000000"/>
                <w:vertAlign w:val="superscript"/>
              </w:rPr>
              <w:t>2</w:t>
            </w:r>
          </w:p>
        </w:tc>
        <w:tc>
          <w:tcPr>
            <w:tcW w:w="165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kern w:val="0"/>
                <w:szCs w:val="21"/>
                <w:u w:color="000000"/>
              </w:rPr>
              <w:t>租用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4" w:type="dxa"/>
          <w:trHeight w:val="397" w:hRule="atLeast"/>
          <w:jc w:val="center"/>
        </w:trPr>
        <w:tc>
          <w:tcPr>
            <w:tcW w:w="1284" w:type="dxa"/>
            <w:vMerge w:val="continue"/>
            <w:tcBorders>
              <w:tl2br w:val="nil"/>
              <w:tr2bl w:val="nil"/>
            </w:tcBorders>
            <w:vAlign w:val="center"/>
          </w:tcPr>
          <w:p>
            <w:pPr>
              <w:ind w:firstLine="420" w:firstLineChars="200"/>
              <w:jc w:val="center"/>
              <w:rPr>
                <w:rFonts w:ascii="Times New Roman" w:hAnsi="Times New Roman" w:eastAsia="宋体" w:cs="Times New Roman"/>
                <w:kern w:val="0"/>
                <w:szCs w:val="21"/>
                <w:u w:color="000000"/>
              </w:rPr>
            </w:pPr>
          </w:p>
        </w:tc>
        <w:tc>
          <w:tcPr>
            <w:tcW w:w="1160" w:type="dxa"/>
            <w:gridSpan w:val="2"/>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szCs w:val="21"/>
              </w:rPr>
              <w:t>办公室</w:t>
            </w:r>
          </w:p>
        </w:tc>
        <w:tc>
          <w:tcPr>
            <w:tcW w:w="2085" w:type="dxa"/>
            <w:tcBorders>
              <w:tl2br w:val="nil"/>
              <w:tr2bl w:val="nil"/>
            </w:tcBorders>
            <w:vAlign w:val="center"/>
          </w:tcPr>
          <w:p>
            <w:pP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位于项目地块东侧中部（</w:t>
            </w:r>
            <w:r>
              <w:rPr>
                <w:rFonts w:hint="eastAsia" w:ascii="Times New Roman" w:hAnsi="Times New Roman" w:eastAsia="宋体" w:cs="Times New Roman"/>
                <w:kern w:val="0"/>
                <w:szCs w:val="21"/>
                <w:u w:color="000000"/>
              </w:rPr>
              <w:t>1F</w:t>
            </w:r>
            <w:r>
              <w:rPr>
                <w:rFonts w:hint="eastAsia" w:ascii="Times New Roman" w:hAnsi="Times New Roman" w:eastAsia="宋体" w:cs="宋体"/>
                <w:kern w:val="0"/>
                <w:szCs w:val="21"/>
                <w:u w:color="000000"/>
              </w:rPr>
              <w:t>部分），</w:t>
            </w:r>
            <w:r>
              <w:rPr>
                <w:rFonts w:hint="eastAsia" w:ascii="Times New Roman" w:hAnsi="Times New Roman" w:eastAsia="宋体" w:cs="宋体"/>
                <w:kern w:val="0"/>
                <w:szCs w:val="21"/>
              </w:rPr>
              <w:t>建筑面积</w:t>
            </w:r>
            <w:r>
              <w:rPr>
                <w:rFonts w:hint="eastAsia" w:ascii="Times New Roman" w:hAnsi="Times New Roman" w:eastAsia="宋体" w:cs="Times New Roman"/>
                <w:kern w:val="0"/>
                <w:szCs w:val="21"/>
              </w:rPr>
              <w:t>560</w:t>
            </w:r>
            <w:r>
              <w:rPr>
                <w:rFonts w:ascii="Times New Roman" w:hAnsi="Times New Roman" w:eastAsia="宋体" w:cs="Times New Roman"/>
                <w:kern w:val="0"/>
                <w:szCs w:val="21"/>
                <w:u w:color="000000"/>
              </w:rPr>
              <w:t xml:space="preserve"> m</w:t>
            </w:r>
            <w:r>
              <w:rPr>
                <w:rFonts w:ascii="Times New Roman" w:hAnsi="Times New Roman" w:eastAsia="宋体" w:cs="Times New Roman"/>
                <w:kern w:val="0"/>
                <w:szCs w:val="21"/>
                <w:u w:color="000000"/>
                <w:vertAlign w:val="superscript"/>
              </w:rPr>
              <w:t>2</w:t>
            </w:r>
          </w:p>
        </w:tc>
        <w:tc>
          <w:tcPr>
            <w:tcW w:w="2505" w:type="dxa"/>
            <w:tcBorders>
              <w:tl2br w:val="nil"/>
              <w:tr2bl w:val="nil"/>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已装修1F办公室560</w:t>
            </w:r>
            <w:r>
              <w:rPr>
                <w:rFonts w:ascii="Times New Roman" w:hAnsi="Times New Roman" w:eastAsia="宋体" w:cs="Times New Roman"/>
                <w:kern w:val="0"/>
                <w:szCs w:val="21"/>
                <w:u w:color="000000"/>
              </w:rPr>
              <w:t>m</w:t>
            </w:r>
            <w:r>
              <w:rPr>
                <w:rFonts w:ascii="Times New Roman" w:hAnsi="Times New Roman" w:eastAsia="宋体" w:cs="Times New Roman"/>
                <w:kern w:val="0"/>
                <w:szCs w:val="21"/>
                <w:u w:color="000000"/>
                <w:vertAlign w:val="superscript"/>
              </w:rPr>
              <w:t>2</w:t>
            </w:r>
          </w:p>
        </w:tc>
        <w:tc>
          <w:tcPr>
            <w:tcW w:w="165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kern w:val="0"/>
                <w:szCs w:val="21"/>
                <w:u w:color="000000"/>
              </w:rPr>
              <w:t>租用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4" w:type="dxa"/>
          <w:trHeight w:val="436" w:hRule="atLeast"/>
          <w:jc w:val="center"/>
        </w:trPr>
        <w:tc>
          <w:tcPr>
            <w:tcW w:w="1284" w:type="dxa"/>
            <w:vMerge w:val="continue"/>
            <w:tcBorders>
              <w:tl2br w:val="nil"/>
              <w:tr2bl w:val="nil"/>
            </w:tcBorders>
            <w:vAlign w:val="center"/>
          </w:tcPr>
          <w:p>
            <w:pPr>
              <w:ind w:firstLine="420" w:firstLineChars="200"/>
              <w:jc w:val="center"/>
              <w:rPr>
                <w:rFonts w:ascii="Times New Roman" w:hAnsi="Times New Roman" w:eastAsia="宋体" w:cs="Times New Roman"/>
                <w:kern w:val="0"/>
                <w:szCs w:val="21"/>
                <w:u w:color="000000"/>
              </w:rPr>
            </w:pPr>
          </w:p>
        </w:tc>
        <w:tc>
          <w:tcPr>
            <w:tcW w:w="1160"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门卫</w:t>
            </w:r>
          </w:p>
        </w:tc>
        <w:tc>
          <w:tcPr>
            <w:tcW w:w="208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大门东侧，建筑面积</w:t>
            </w:r>
            <w:r>
              <w:rPr>
                <w:rFonts w:hint="eastAsia" w:ascii="Times New Roman" w:hAnsi="Times New Roman" w:eastAsia="宋体" w:cs="Times New Roman"/>
                <w:kern w:val="0"/>
                <w:szCs w:val="21"/>
                <w:u w:color="000000"/>
              </w:rPr>
              <w:t>32</w:t>
            </w:r>
            <w:r>
              <w:rPr>
                <w:rFonts w:ascii="Times New Roman" w:hAnsi="Times New Roman" w:eastAsia="宋体" w:cs="Times New Roman"/>
                <w:szCs w:val="21"/>
              </w:rPr>
              <w:t>m</w:t>
            </w:r>
            <w:r>
              <w:rPr>
                <w:rFonts w:ascii="Times New Roman" w:hAnsi="Times New Roman" w:eastAsia="宋体" w:cs="Times New Roman"/>
                <w:szCs w:val="21"/>
                <w:vertAlign w:val="superscript"/>
              </w:rPr>
              <w:t>2</w:t>
            </w:r>
          </w:p>
        </w:tc>
        <w:tc>
          <w:tcPr>
            <w:tcW w:w="2505" w:type="dxa"/>
            <w:tcBorders>
              <w:tl2br w:val="nil"/>
              <w:tr2bl w:val="nil"/>
            </w:tcBorders>
            <w:vAlign w:val="center"/>
          </w:tcPr>
          <w:p>
            <w:pPr>
              <w:jc w:val="center"/>
              <w:rPr>
                <w:rFonts w:ascii="Times New Roman" w:hAnsi="Times New Roman" w:eastAsia="宋体" w:cs="Times New Roman"/>
                <w:kern w:val="0"/>
                <w:szCs w:val="21"/>
                <w:highlight w:val="red"/>
              </w:rPr>
            </w:pPr>
            <w:r>
              <w:rPr>
                <w:rFonts w:hint="eastAsia" w:ascii="Times New Roman" w:hAnsi="Times New Roman" w:eastAsia="宋体" w:cs="Times New Roman"/>
                <w:kern w:val="0"/>
                <w:szCs w:val="21"/>
              </w:rPr>
              <w:t>已装修门卫室</w:t>
            </w:r>
            <w:r>
              <w:rPr>
                <w:rFonts w:hint="eastAsia" w:ascii="Times New Roman" w:hAnsi="Times New Roman" w:eastAsia="宋体" w:cs="Times New Roman"/>
                <w:kern w:val="0"/>
                <w:szCs w:val="21"/>
                <w:u w:color="000000"/>
              </w:rPr>
              <w:t>32</w:t>
            </w:r>
            <w:r>
              <w:rPr>
                <w:rFonts w:ascii="Times New Roman" w:hAnsi="Times New Roman" w:eastAsia="宋体" w:cs="Times New Roman"/>
                <w:szCs w:val="21"/>
              </w:rPr>
              <w:t>m</w:t>
            </w:r>
            <w:r>
              <w:rPr>
                <w:rFonts w:ascii="Times New Roman" w:hAnsi="Times New Roman" w:eastAsia="宋体" w:cs="Times New Roman"/>
                <w:szCs w:val="21"/>
                <w:vertAlign w:val="superscript"/>
              </w:rPr>
              <w:t>2</w:t>
            </w:r>
          </w:p>
        </w:tc>
        <w:tc>
          <w:tcPr>
            <w:tcW w:w="165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kern w:val="0"/>
                <w:szCs w:val="21"/>
                <w:u w:color="000000"/>
              </w:rPr>
              <w:t>租用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4" w:type="dxa"/>
          <w:trHeight w:val="397" w:hRule="atLeast"/>
          <w:jc w:val="center"/>
        </w:trPr>
        <w:tc>
          <w:tcPr>
            <w:tcW w:w="1284" w:type="dxa"/>
            <w:vMerge w:val="restart"/>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公用工程</w:t>
            </w:r>
          </w:p>
        </w:tc>
        <w:tc>
          <w:tcPr>
            <w:tcW w:w="1160"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宋体"/>
                <w:szCs w:val="21"/>
              </w:rPr>
              <w:t>给水</w:t>
            </w:r>
          </w:p>
        </w:tc>
        <w:tc>
          <w:tcPr>
            <w:tcW w:w="2085" w:type="dxa"/>
            <w:tcBorders>
              <w:tl2br w:val="nil"/>
              <w:tr2bl w:val="nil"/>
            </w:tcBorders>
            <w:vAlign w:val="center"/>
          </w:tcPr>
          <w:p>
            <w:pPr>
              <w:rPr>
                <w:rFonts w:ascii="Times New Roman" w:hAnsi="Times New Roman" w:eastAsia="宋体" w:cs="Times New Roman"/>
                <w:kern w:val="0"/>
                <w:szCs w:val="21"/>
                <w:u w:color="000000"/>
              </w:rPr>
            </w:pPr>
            <w:r>
              <w:rPr>
                <w:rFonts w:hint="eastAsia" w:ascii="Times New Roman" w:hAnsi="Times New Roman" w:eastAsia="宋体" w:cs="宋体"/>
                <w:color w:val="000000"/>
                <w:szCs w:val="21"/>
              </w:rPr>
              <w:t>工程水源由市政给水管网直接供给，从市政给水管网接出一条</w:t>
            </w:r>
            <w:r>
              <w:rPr>
                <w:rFonts w:hint="eastAsia" w:ascii="Times New Roman" w:hAnsi="Times New Roman" w:eastAsia="宋体" w:cs="Times New Roman"/>
                <w:color w:val="000000"/>
                <w:szCs w:val="21"/>
              </w:rPr>
              <w:t>DN100</w:t>
            </w:r>
            <w:r>
              <w:rPr>
                <w:rFonts w:hint="eastAsia" w:ascii="Times New Roman" w:hAnsi="Times New Roman" w:eastAsia="宋体" w:cs="宋体"/>
                <w:color w:val="000000"/>
                <w:szCs w:val="21"/>
              </w:rPr>
              <w:t>的进水管，</w:t>
            </w:r>
            <w:r>
              <w:rPr>
                <w:rFonts w:hint="eastAsia" w:ascii="Times New Roman" w:hAnsi="Times New Roman" w:eastAsia="宋体" w:cs="宋体"/>
                <w:szCs w:val="21"/>
              </w:rPr>
              <w:t>项目用水量为</w:t>
            </w:r>
            <w:r>
              <w:rPr>
                <w:rFonts w:hint="eastAsia" w:ascii="Times New Roman" w:hAnsi="Times New Roman" w:eastAsia="宋体" w:cs="Times New Roman"/>
                <w:kern w:val="28"/>
                <w:szCs w:val="21"/>
              </w:rPr>
              <w:t>4848</w:t>
            </w:r>
            <w:r>
              <w:rPr>
                <w:rFonts w:ascii="Times New Roman" w:hAnsi="Times New Roman" w:eastAsia="宋体" w:cs="Times New Roman"/>
                <w:kern w:val="28"/>
                <w:szCs w:val="21"/>
              </w:rPr>
              <w:t>t/a</w:t>
            </w:r>
          </w:p>
        </w:tc>
        <w:tc>
          <w:tcPr>
            <w:tcW w:w="250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kern w:val="0"/>
                <w:szCs w:val="21"/>
                <w:u w:color="000000"/>
              </w:rPr>
              <w:t>与环评一致</w:t>
            </w:r>
          </w:p>
        </w:tc>
        <w:tc>
          <w:tcPr>
            <w:tcW w:w="1655" w:type="dxa"/>
            <w:tcBorders>
              <w:tl2br w:val="nil"/>
              <w:tr2bl w:val="nil"/>
            </w:tcBorders>
            <w:vAlign w:val="center"/>
          </w:tcPr>
          <w:p>
            <w:pPr>
              <w:jc w:val="center"/>
              <w:rPr>
                <w:rFonts w:ascii="Times New Roman" w:hAnsi="Times New Roman" w:eastAsia="宋体" w:cs="宋体"/>
                <w:kern w:val="0"/>
                <w:szCs w:val="21"/>
                <w:u w:color="000000"/>
              </w:rPr>
            </w:pPr>
            <w:r>
              <w:rPr>
                <w:rFonts w:hint="eastAsia" w:ascii="Times New Roman" w:hAnsi="Times New Roman" w:eastAsia="宋体" w:cs="宋体"/>
                <w:kern w:val="0"/>
                <w:szCs w:val="21"/>
                <w:u w:color="00000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4" w:type="dxa"/>
          <w:trHeight w:val="397" w:hRule="atLeast"/>
          <w:jc w:val="center"/>
        </w:trPr>
        <w:tc>
          <w:tcPr>
            <w:tcW w:w="1284" w:type="dxa"/>
            <w:vMerge w:val="continue"/>
            <w:tcBorders>
              <w:tl2br w:val="nil"/>
              <w:tr2bl w:val="nil"/>
            </w:tcBorders>
            <w:vAlign w:val="center"/>
          </w:tcPr>
          <w:p>
            <w:pPr>
              <w:ind w:firstLine="420" w:firstLineChars="200"/>
              <w:jc w:val="center"/>
              <w:rPr>
                <w:rFonts w:ascii="Times New Roman" w:hAnsi="Times New Roman" w:eastAsia="宋体" w:cs="Times New Roman"/>
                <w:kern w:val="0"/>
                <w:szCs w:val="21"/>
                <w:u w:color="000000"/>
              </w:rPr>
            </w:pPr>
          </w:p>
        </w:tc>
        <w:tc>
          <w:tcPr>
            <w:tcW w:w="1160"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宋体"/>
                <w:szCs w:val="21"/>
              </w:rPr>
              <w:t>供电</w:t>
            </w:r>
          </w:p>
        </w:tc>
        <w:tc>
          <w:tcPr>
            <w:tcW w:w="208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color w:val="000000"/>
                <w:szCs w:val="21"/>
              </w:rPr>
              <w:t>园区</w:t>
            </w:r>
            <w:r>
              <w:rPr>
                <w:rFonts w:ascii="Times New Roman" w:hAnsi="Times New Roman" w:eastAsia="宋体" w:cs="Times New Roman"/>
                <w:color w:val="000000"/>
                <w:szCs w:val="21"/>
              </w:rPr>
              <w:t>电网供电</w:t>
            </w:r>
            <w:r>
              <w:rPr>
                <w:rFonts w:hint="eastAsia" w:ascii="Times New Roman" w:hAnsi="Times New Roman" w:eastAsia="宋体" w:cs="宋体"/>
                <w:kern w:val="0"/>
                <w:szCs w:val="21"/>
                <w:u w:color="000000"/>
              </w:rPr>
              <w:t>，年用电量为</w:t>
            </w:r>
            <w:r>
              <w:rPr>
                <w:rFonts w:hint="eastAsia" w:ascii="Times New Roman" w:hAnsi="Times New Roman" w:eastAsia="宋体" w:cs="Times New Roman"/>
                <w:color w:val="000000"/>
                <w:kern w:val="28"/>
                <w:szCs w:val="21"/>
              </w:rPr>
              <w:t>26</w:t>
            </w:r>
            <w:r>
              <w:rPr>
                <w:rFonts w:hint="eastAsia" w:ascii="Times New Roman" w:hAnsi="Times New Roman" w:eastAsia="宋体" w:cs="宋体"/>
                <w:color w:val="000000"/>
                <w:kern w:val="28"/>
                <w:szCs w:val="21"/>
              </w:rPr>
              <w:t>万</w:t>
            </w:r>
            <w:r>
              <w:rPr>
                <w:rFonts w:ascii="Times New Roman" w:hAnsi="Times New Roman" w:eastAsia="宋体" w:cs="Times New Roman"/>
                <w:color w:val="000000"/>
                <w:kern w:val="28"/>
                <w:szCs w:val="21"/>
              </w:rPr>
              <w:t>kWh</w:t>
            </w:r>
          </w:p>
        </w:tc>
        <w:tc>
          <w:tcPr>
            <w:tcW w:w="250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kern w:val="0"/>
                <w:szCs w:val="21"/>
                <w:u w:color="000000"/>
              </w:rPr>
              <w:t>与环评一致</w:t>
            </w:r>
          </w:p>
        </w:tc>
        <w:tc>
          <w:tcPr>
            <w:tcW w:w="1655" w:type="dxa"/>
            <w:tcBorders>
              <w:tl2br w:val="nil"/>
              <w:tr2bl w:val="nil"/>
            </w:tcBorders>
            <w:vAlign w:val="center"/>
          </w:tcPr>
          <w:p>
            <w:pPr>
              <w:jc w:val="center"/>
              <w:rPr>
                <w:rFonts w:ascii="Times New Roman" w:hAnsi="Times New Roman" w:eastAsia="宋体" w:cs="宋体"/>
                <w:kern w:val="0"/>
                <w:szCs w:val="21"/>
                <w:u w:color="000000"/>
              </w:rPr>
            </w:pPr>
            <w:r>
              <w:rPr>
                <w:rFonts w:hint="eastAsia" w:ascii="Times New Roman" w:hAnsi="Times New Roman" w:eastAsia="宋体" w:cs="宋体"/>
                <w:kern w:val="0"/>
                <w:szCs w:val="21"/>
                <w:u w:color="00000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gridAfter w:val="1"/>
          <w:wAfter w:w="54" w:type="dxa"/>
          <w:trHeight w:val="2240" w:hRule="atLeast"/>
          <w:jc w:val="center"/>
        </w:trPr>
        <w:tc>
          <w:tcPr>
            <w:tcW w:w="1284" w:type="dxa"/>
            <w:vMerge w:val="restart"/>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环保工程</w:t>
            </w:r>
          </w:p>
        </w:tc>
        <w:tc>
          <w:tcPr>
            <w:tcW w:w="1160" w:type="dxa"/>
            <w:gridSpan w:val="2"/>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废水治理工程</w:t>
            </w:r>
          </w:p>
        </w:tc>
        <w:tc>
          <w:tcPr>
            <w:tcW w:w="20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地埋式污水处理设备（</w:t>
            </w:r>
            <w:r>
              <w:rPr>
                <w:rFonts w:hint="eastAsia" w:ascii="Times New Roman" w:hAnsi="Times New Roman" w:eastAsia="宋体" w:cs="Times New Roman"/>
                <w:kern w:val="0"/>
                <w:szCs w:val="21"/>
                <w:u w:color="000000"/>
              </w:rPr>
              <w:t>12</w:t>
            </w:r>
            <w:r>
              <w:rPr>
                <w:rFonts w:ascii="Times New Roman" w:hAnsi="Times New Roman" w:eastAsia="宋体" w:cs="Times New Roman"/>
                <w:szCs w:val="21"/>
              </w:rPr>
              <w:t xml:space="preserve"> t/</w:t>
            </w:r>
            <w:r>
              <w:rPr>
                <w:rFonts w:hint="eastAsia" w:ascii="Times New Roman" w:hAnsi="Times New Roman" w:eastAsia="宋体" w:cs="Times New Roman"/>
                <w:szCs w:val="21"/>
              </w:rPr>
              <w:t>d</w:t>
            </w:r>
            <w:r>
              <w:rPr>
                <w:rFonts w:hint="eastAsia" w:ascii="Times New Roman" w:hAnsi="Times New Roman" w:eastAsia="宋体" w:cs="宋体"/>
                <w:kern w:val="0"/>
                <w:szCs w:val="21"/>
                <w:u w:color="000000"/>
              </w:rPr>
              <w:t>）</w:t>
            </w:r>
          </w:p>
        </w:tc>
        <w:tc>
          <w:tcPr>
            <w:tcW w:w="2505" w:type="dxa"/>
            <w:tcBorders>
              <w:tl2br w:val="nil"/>
              <w:tr2bl w:val="nil"/>
            </w:tcBorders>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已自建</w:t>
            </w:r>
            <w:r>
              <w:rPr>
                <w:rFonts w:hint="eastAsia" w:ascii="Times New Roman" w:hAnsi="Times New Roman" w:eastAsia="宋体" w:cs="宋体"/>
                <w:kern w:val="0"/>
                <w:szCs w:val="21"/>
                <w:u w:color="000000"/>
              </w:rPr>
              <w:t>地埋式一体化污水处理设施，处理能力</w:t>
            </w:r>
            <w:r>
              <w:rPr>
                <w:rFonts w:hint="eastAsia" w:ascii="Times New Roman" w:hAnsi="Times New Roman" w:cs="Times New Roman"/>
                <w:kern w:val="0"/>
                <w:szCs w:val="21"/>
                <w:u w:color="000000"/>
              </w:rPr>
              <w:t>12</w:t>
            </w:r>
            <w:r>
              <w:rPr>
                <w:rFonts w:ascii="Times New Roman" w:hAnsi="Times New Roman" w:cs="Times New Roman"/>
                <w:szCs w:val="21"/>
              </w:rPr>
              <w:t xml:space="preserve"> t/</w:t>
            </w:r>
            <w:r>
              <w:rPr>
                <w:rFonts w:hint="eastAsia" w:ascii="Times New Roman" w:hAnsi="Times New Roman" w:cs="Times New Roman"/>
                <w:szCs w:val="21"/>
              </w:rPr>
              <w:t>d</w:t>
            </w:r>
          </w:p>
        </w:tc>
        <w:tc>
          <w:tcPr>
            <w:tcW w:w="1655" w:type="dxa"/>
            <w:tcBorders>
              <w:tl2br w:val="nil"/>
              <w:tr2bl w:val="nil"/>
            </w:tcBorders>
            <w:vAlign w:val="center"/>
          </w:tcPr>
          <w:p>
            <w:pPr>
              <w:jc w:val="center"/>
              <w:rPr>
                <w:rFonts w:ascii="Times New Roman" w:hAnsi="Times New Roman" w:eastAsia="宋体" w:cs="宋体"/>
                <w:kern w:val="0"/>
                <w:szCs w:val="21"/>
                <w:u w:color="000000"/>
              </w:rPr>
            </w:pPr>
            <w:r>
              <w:rPr>
                <w:rFonts w:hint="eastAsia" w:ascii="Times New Roman" w:hAnsi="Times New Roman" w:eastAsia="宋体" w:cs="宋体"/>
                <w:kern w:val="0"/>
                <w:szCs w:val="21"/>
                <w:u w:color="00000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84" w:type="dxa"/>
            <w:vMerge w:val="continue"/>
            <w:tcBorders>
              <w:tl2br w:val="nil"/>
              <w:tr2bl w:val="nil"/>
            </w:tcBorders>
            <w:vAlign w:val="center"/>
          </w:tcPr>
          <w:p>
            <w:pPr>
              <w:jc w:val="center"/>
              <w:rPr>
                <w:rFonts w:ascii="Times New Roman" w:hAnsi="Times New Roman" w:eastAsia="宋体" w:cs="Times New Roman"/>
                <w:kern w:val="0"/>
                <w:szCs w:val="21"/>
                <w:u w:color="000000"/>
              </w:rPr>
            </w:pPr>
          </w:p>
        </w:tc>
        <w:tc>
          <w:tcPr>
            <w:tcW w:w="637" w:type="dxa"/>
            <w:vMerge w:val="restart"/>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废气治理工程</w:t>
            </w:r>
          </w:p>
        </w:tc>
        <w:tc>
          <w:tcPr>
            <w:tcW w:w="523"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color w:val="000000"/>
                <w:szCs w:val="21"/>
              </w:rPr>
              <w:t>食堂油烟</w:t>
            </w:r>
          </w:p>
        </w:tc>
        <w:tc>
          <w:tcPr>
            <w:tcW w:w="208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color w:val="000000"/>
                <w:szCs w:val="21"/>
              </w:rPr>
              <w:t>油烟净化装置</w:t>
            </w:r>
          </w:p>
        </w:tc>
        <w:tc>
          <w:tcPr>
            <w:tcW w:w="2505" w:type="dxa"/>
            <w:tcBorders>
              <w:tl2br w:val="nil"/>
              <w:tr2bl w:val="nil"/>
            </w:tcBorders>
            <w:vAlign w:val="center"/>
          </w:tcPr>
          <w:p>
            <w:pPr>
              <w:jc w:val="center"/>
              <w:rPr>
                <w:rFonts w:ascii="Times New Roman" w:hAnsi="Times New Roman" w:eastAsia="宋体" w:cs="宋体"/>
                <w:color w:val="000000"/>
                <w:szCs w:val="21"/>
              </w:rPr>
            </w:pPr>
            <w:r>
              <w:rPr>
                <w:rFonts w:hint="eastAsia" w:ascii="Times New Roman" w:hAnsi="Times New Roman" w:eastAsia="宋体" w:cs="宋体"/>
                <w:color w:val="000000"/>
                <w:szCs w:val="21"/>
              </w:rPr>
              <w:t>已安装两套静电式油烟净化器（风量10000m</w:t>
            </w:r>
            <w:r>
              <w:rPr>
                <w:rFonts w:hint="eastAsia" w:ascii="Times New Roman" w:hAnsi="Times New Roman" w:eastAsia="宋体" w:cs="宋体"/>
                <w:color w:val="000000"/>
                <w:szCs w:val="21"/>
                <w:vertAlign w:val="superscript"/>
              </w:rPr>
              <w:t>3</w:t>
            </w:r>
            <w:r>
              <w:rPr>
                <w:rFonts w:hint="eastAsia" w:ascii="Times New Roman" w:hAnsi="Times New Roman" w:eastAsia="宋体" w:cs="宋体"/>
                <w:color w:val="000000"/>
                <w:szCs w:val="21"/>
              </w:rPr>
              <w:t>/h）</w:t>
            </w:r>
          </w:p>
        </w:tc>
        <w:tc>
          <w:tcPr>
            <w:tcW w:w="1709" w:type="dxa"/>
            <w:gridSpan w:val="2"/>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1284" w:type="dxa"/>
            <w:vMerge w:val="continue"/>
            <w:tcBorders>
              <w:tl2br w:val="nil"/>
              <w:tr2bl w:val="nil"/>
            </w:tcBorders>
            <w:vAlign w:val="center"/>
          </w:tcPr>
          <w:p>
            <w:pPr>
              <w:ind w:firstLine="420" w:firstLineChars="200"/>
              <w:jc w:val="center"/>
              <w:rPr>
                <w:rFonts w:ascii="Times New Roman" w:hAnsi="Times New Roman" w:eastAsia="宋体" w:cs="Times New Roman"/>
                <w:kern w:val="0"/>
                <w:szCs w:val="21"/>
                <w:u w:color="000000"/>
              </w:rPr>
            </w:pPr>
          </w:p>
        </w:tc>
        <w:tc>
          <w:tcPr>
            <w:tcW w:w="637" w:type="dxa"/>
            <w:vMerge w:val="continue"/>
            <w:tcBorders>
              <w:tl2br w:val="nil"/>
              <w:tr2bl w:val="nil"/>
            </w:tcBorders>
            <w:vAlign w:val="center"/>
          </w:tcPr>
          <w:p>
            <w:pPr>
              <w:jc w:val="center"/>
              <w:rPr>
                <w:rFonts w:ascii="Times New Roman" w:hAnsi="Times New Roman" w:eastAsia="宋体" w:cs="Times New Roman"/>
                <w:kern w:val="0"/>
                <w:szCs w:val="21"/>
                <w:u w:color="000000"/>
              </w:rPr>
            </w:pPr>
          </w:p>
        </w:tc>
        <w:tc>
          <w:tcPr>
            <w:tcW w:w="523"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Times New Roman"/>
                <w:color w:val="000000"/>
                <w:szCs w:val="21"/>
              </w:rPr>
              <w:t>粉尘</w:t>
            </w:r>
          </w:p>
        </w:tc>
        <w:tc>
          <w:tcPr>
            <w:tcW w:w="2085" w:type="dxa"/>
            <w:tcBorders>
              <w:tl2br w:val="nil"/>
              <w:tr2bl w:val="nil"/>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宋体"/>
                <w:color w:val="000000"/>
                <w:szCs w:val="21"/>
              </w:rPr>
              <w:t>加强通排风</w:t>
            </w:r>
          </w:p>
        </w:tc>
        <w:tc>
          <w:tcPr>
            <w:tcW w:w="2505" w:type="dxa"/>
            <w:tcBorders>
              <w:tl2br w:val="nil"/>
              <w:tr2bl w:val="nil"/>
            </w:tcBorders>
            <w:vAlign w:val="center"/>
          </w:tcPr>
          <w:p>
            <w:pPr>
              <w:jc w:val="center"/>
              <w:rPr>
                <w:rFonts w:ascii="Times New Roman" w:hAnsi="Times New Roman" w:eastAsia="宋体" w:cs="宋体"/>
                <w:color w:val="000000"/>
                <w:szCs w:val="21"/>
              </w:rPr>
            </w:pPr>
            <w:r>
              <w:rPr>
                <w:rFonts w:hint="eastAsia" w:ascii="Times New Roman" w:hAnsi="Times New Roman" w:eastAsia="宋体" w:cs="宋体"/>
                <w:color w:val="000000"/>
                <w:szCs w:val="21"/>
              </w:rPr>
              <w:t>已安装两台排风扇</w:t>
            </w:r>
          </w:p>
        </w:tc>
        <w:tc>
          <w:tcPr>
            <w:tcW w:w="1709" w:type="dxa"/>
            <w:gridSpan w:val="2"/>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4" w:type="dxa"/>
          <w:trHeight w:val="397" w:hRule="atLeast"/>
          <w:jc w:val="center"/>
        </w:trPr>
        <w:tc>
          <w:tcPr>
            <w:tcW w:w="1284" w:type="dxa"/>
            <w:vMerge w:val="continue"/>
            <w:tcBorders>
              <w:tl2br w:val="nil"/>
              <w:tr2bl w:val="nil"/>
            </w:tcBorders>
            <w:vAlign w:val="center"/>
          </w:tcPr>
          <w:p>
            <w:pPr>
              <w:ind w:firstLine="420" w:firstLineChars="200"/>
              <w:jc w:val="center"/>
              <w:rPr>
                <w:rFonts w:ascii="Times New Roman" w:hAnsi="Times New Roman" w:eastAsia="宋体" w:cs="Times New Roman"/>
                <w:kern w:val="0"/>
                <w:szCs w:val="21"/>
                <w:u w:color="000000"/>
              </w:rPr>
            </w:pPr>
          </w:p>
        </w:tc>
        <w:tc>
          <w:tcPr>
            <w:tcW w:w="1160" w:type="dxa"/>
            <w:gridSpan w:val="2"/>
            <w:vMerge w:val="restart"/>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固废治理</w:t>
            </w:r>
          </w:p>
        </w:tc>
        <w:tc>
          <w:tcPr>
            <w:tcW w:w="2085" w:type="dxa"/>
            <w:tcBorders>
              <w:tl2br w:val="nil"/>
              <w:tr2bl w:val="nil"/>
            </w:tcBorders>
            <w:vAlign w:val="center"/>
          </w:tcPr>
          <w:p>
            <w:pPr>
              <w:ind w:firstLine="105" w:firstLineChars="50"/>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垃圾桶</w:t>
            </w:r>
          </w:p>
        </w:tc>
        <w:tc>
          <w:tcPr>
            <w:tcW w:w="2505" w:type="dxa"/>
            <w:tcBorders>
              <w:tl2br w:val="nil"/>
              <w:tr2bl w:val="nil"/>
            </w:tcBorders>
            <w:vAlign w:val="center"/>
          </w:tcPr>
          <w:p>
            <w:pPr>
              <w:ind w:firstLine="105" w:firstLineChars="50"/>
              <w:jc w:val="center"/>
              <w:rPr>
                <w:rFonts w:ascii="Times New Roman" w:hAnsi="Times New Roman" w:eastAsia="宋体" w:cs="宋体"/>
                <w:kern w:val="0"/>
                <w:szCs w:val="21"/>
                <w:u w:color="000000"/>
              </w:rPr>
            </w:pPr>
            <w:r>
              <w:rPr>
                <w:rFonts w:hint="eastAsia" w:ascii="Times New Roman" w:hAnsi="Times New Roman" w:eastAsia="宋体" w:cs="宋体"/>
                <w:kern w:val="0"/>
                <w:szCs w:val="21"/>
                <w:u w:color="000000"/>
              </w:rPr>
              <w:t>/</w:t>
            </w:r>
          </w:p>
        </w:tc>
        <w:tc>
          <w:tcPr>
            <w:tcW w:w="165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新购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4" w:type="dxa"/>
          <w:trHeight w:val="397" w:hRule="atLeast"/>
          <w:jc w:val="center"/>
        </w:trPr>
        <w:tc>
          <w:tcPr>
            <w:tcW w:w="1284" w:type="dxa"/>
            <w:vMerge w:val="continue"/>
            <w:tcBorders>
              <w:tl2br w:val="nil"/>
              <w:tr2bl w:val="nil"/>
            </w:tcBorders>
            <w:vAlign w:val="center"/>
          </w:tcPr>
          <w:p>
            <w:pPr>
              <w:ind w:firstLine="420" w:firstLineChars="200"/>
              <w:jc w:val="center"/>
              <w:rPr>
                <w:rFonts w:ascii="Times New Roman" w:hAnsi="Times New Roman" w:eastAsia="宋体" w:cs="Times New Roman"/>
                <w:kern w:val="0"/>
                <w:szCs w:val="21"/>
                <w:u w:color="000000"/>
              </w:rPr>
            </w:pPr>
          </w:p>
        </w:tc>
        <w:tc>
          <w:tcPr>
            <w:tcW w:w="1160" w:type="dxa"/>
            <w:gridSpan w:val="2"/>
            <w:vMerge w:val="continue"/>
            <w:tcBorders>
              <w:tl2br w:val="nil"/>
              <w:tr2bl w:val="nil"/>
            </w:tcBorders>
            <w:vAlign w:val="center"/>
          </w:tcPr>
          <w:p>
            <w:pPr>
              <w:jc w:val="center"/>
              <w:rPr>
                <w:rFonts w:ascii="Times New Roman" w:hAnsi="Times New Roman" w:eastAsia="宋体" w:cs="Times New Roman"/>
                <w:kern w:val="0"/>
                <w:szCs w:val="21"/>
                <w:u w:color="000000"/>
              </w:rPr>
            </w:pPr>
          </w:p>
        </w:tc>
        <w:tc>
          <w:tcPr>
            <w:tcW w:w="2085" w:type="dxa"/>
            <w:tcBorders>
              <w:tl2br w:val="nil"/>
              <w:tr2bl w:val="nil"/>
            </w:tcBorders>
            <w:vAlign w:val="center"/>
          </w:tcPr>
          <w:p>
            <w:pPr>
              <w:ind w:firstLine="105" w:firstLineChars="50"/>
              <w:jc w:val="center"/>
              <w:rPr>
                <w:rFonts w:ascii="Times New Roman" w:hAnsi="Times New Roman" w:eastAsia="宋体" w:cs="Times New Roman"/>
                <w:kern w:val="0"/>
                <w:szCs w:val="21"/>
                <w:u w:color="000000"/>
              </w:rPr>
            </w:pPr>
            <w:r>
              <w:rPr>
                <w:rFonts w:hint="eastAsia" w:ascii="Times New Roman" w:hAnsi="Times New Roman" w:eastAsia="宋体" w:cs="宋体"/>
                <w:szCs w:val="21"/>
              </w:rPr>
              <w:t>一般固废暂存所</w:t>
            </w:r>
          </w:p>
        </w:tc>
        <w:tc>
          <w:tcPr>
            <w:tcW w:w="2505" w:type="dxa"/>
            <w:tcBorders>
              <w:tl2br w:val="nil"/>
              <w:tr2bl w:val="nil"/>
            </w:tcBorders>
            <w:vAlign w:val="center"/>
          </w:tcPr>
          <w:p>
            <w:pPr>
              <w:ind w:firstLine="105" w:firstLineChars="50"/>
              <w:jc w:val="center"/>
              <w:rPr>
                <w:rFonts w:ascii="Times New Roman" w:hAnsi="Times New Roman" w:eastAsia="宋体" w:cs="宋体"/>
                <w:szCs w:val="21"/>
              </w:rPr>
            </w:pPr>
            <w:r>
              <w:rPr>
                <w:rFonts w:hint="eastAsia" w:ascii="Times New Roman" w:hAnsi="Times New Roman" w:eastAsia="宋体" w:cs="宋体"/>
                <w:szCs w:val="21"/>
              </w:rPr>
              <w:t>已搭建钢架结构棚120m</w:t>
            </w:r>
            <w:r>
              <w:rPr>
                <w:rFonts w:hint="eastAsia" w:ascii="Times New Roman" w:hAnsi="Times New Roman" w:eastAsia="宋体" w:cs="宋体"/>
                <w:szCs w:val="21"/>
                <w:vertAlign w:val="superscript"/>
              </w:rPr>
              <w:t>2</w:t>
            </w:r>
          </w:p>
        </w:tc>
        <w:tc>
          <w:tcPr>
            <w:tcW w:w="165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4" w:type="dxa"/>
          <w:trHeight w:val="397" w:hRule="atLeast"/>
          <w:jc w:val="center"/>
        </w:trPr>
        <w:tc>
          <w:tcPr>
            <w:tcW w:w="1284" w:type="dxa"/>
            <w:vMerge w:val="continue"/>
            <w:tcBorders>
              <w:tl2br w:val="nil"/>
              <w:tr2bl w:val="nil"/>
            </w:tcBorders>
            <w:vAlign w:val="center"/>
          </w:tcPr>
          <w:p>
            <w:pPr>
              <w:ind w:firstLine="420" w:firstLineChars="200"/>
              <w:jc w:val="center"/>
              <w:rPr>
                <w:rFonts w:ascii="Times New Roman" w:hAnsi="Times New Roman" w:eastAsia="宋体" w:cs="Times New Roman"/>
                <w:kern w:val="0"/>
                <w:szCs w:val="21"/>
                <w:u w:color="000000"/>
              </w:rPr>
            </w:pPr>
          </w:p>
        </w:tc>
        <w:tc>
          <w:tcPr>
            <w:tcW w:w="1160" w:type="dxa"/>
            <w:gridSpan w:val="2"/>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噪声治理</w:t>
            </w:r>
          </w:p>
        </w:tc>
        <w:tc>
          <w:tcPr>
            <w:tcW w:w="2085" w:type="dxa"/>
            <w:tcBorders>
              <w:tl2br w:val="nil"/>
              <w:tr2bl w:val="nil"/>
            </w:tcBorders>
            <w:vAlign w:val="center"/>
          </w:tcPr>
          <w:p>
            <w:pPr>
              <w:ind w:firstLine="420" w:firstLineChars="200"/>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隔声、距离衰减</w:t>
            </w:r>
          </w:p>
        </w:tc>
        <w:tc>
          <w:tcPr>
            <w:tcW w:w="2505" w:type="dxa"/>
            <w:tcBorders>
              <w:tl2br w:val="nil"/>
              <w:tr2bl w:val="nil"/>
            </w:tcBorders>
            <w:vAlign w:val="center"/>
          </w:tcPr>
          <w:p>
            <w:pPr>
              <w:jc w:val="center"/>
              <w:rPr>
                <w:rFonts w:ascii="Times New Roman" w:hAnsi="Times New Roman" w:eastAsia="宋体" w:cs="宋体"/>
                <w:kern w:val="0"/>
                <w:szCs w:val="21"/>
                <w:u w:color="000000"/>
              </w:rPr>
            </w:pPr>
            <w:r>
              <w:rPr>
                <w:rFonts w:hint="eastAsia" w:ascii="Times New Roman" w:hAnsi="Times New Roman" w:eastAsia="宋体" w:cs="宋体"/>
                <w:kern w:val="0"/>
                <w:szCs w:val="21"/>
                <w:u w:color="000000"/>
              </w:rPr>
              <w:t>与环评一致</w:t>
            </w:r>
          </w:p>
        </w:tc>
        <w:tc>
          <w:tcPr>
            <w:tcW w:w="1655" w:type="dxa"/>
            <w:tcBorders>
              <w:tl2br w:val="nil"/>
              <w:tr2bl w:val="nil"/>
            </w:tcBorders>
            <w:vAlign w:val="center"/>
          </w:tcPr>
          <w:p>
            <w:pPr>
              <w:jc w:val="center"/>
              <w:rPr>
                <w:rFonts w:ascii="Times New Roman" w:hAnsi="Times New Roman" w:eastAsia="宋体" w:cs="Times New Roman"/>
                <w:kern w:val="0"/>
                <w:szCs w:val="21"/>
                <w:u w:color="000000"/>
              </w:rPr>
            </w:pPr>
            <w:r>
              <w:rPr>
                <w:rFonts w:hint="eastAsia" w:ascii="Times New Roman" w:hAnsi="Times New Roman" w:eastAsia="宋体" w:cs="宋体"/>
                <w:kern w:val="0"/>
                <w:szCs w:val="21"/>
                <w:u w:color="000000"/>
              </w:rPr>
              <w:t>/</w:t>
            </w:r>
          </w:p>
        </w:tc>
      </w:tr>
    </w:tbl>
    <w:p>
      <w:pPr>
        <w:spacing w:line="440" w:lineRule="atLeast"/>
        <w:rPr>
          <w:rFonts w:ascii="Times New Roman" w:hAnsi="Times New Roman"/>
        </w:rPr>
      </w:pPr>
    </w:p>
    <w:p>
      <w:pPr>
        <w:pStyle w:val="5"/>
        <w:spacing w:line="440" w:lineRule="atLeast"/>
        <w:rPr>
          <w:rFonts w:ascii="Times New Roman" w:hAnsi="Times New Roman"/>
        </w:rPr>
      </w:pPr>
      <w:bookmarkStart w:id="33" w:name="_Toc22721"/>
      <w:r>
        <w:rPr>
          <w:rFonts w:ascii="Times New Roman" w:hAnsi="Times New Roman"/>
        </w:rPr>
        <w:t>2.2.4</w:t>
      </w:r>
      <w:r>
        <w:rPr>
          <w:rFonts w:hint="eastAsia" w:ascii="Times New Roman" w:hAnsi="Times New Roman"/>
        </w:rPr>
        <w:t xml:space="preserve"> 生产设备</w:t>
      </w:r>
      <w:bookmarkEnd w:id="31"/>
      <w:bookmarkEnd w:id="32"/>
      <w:bookmarkEnd w:id="33"/>
    </w:p>
    <w:p>
      <w:pPr>
        <w:spacing w:line="440" w:lineRule="atLeast"/>
        <w:ind w:firstLine="480" w:firstLineChars="200"/>
        <w:textAlignment w:val="baseline"/>
        <w:rPr>
          <w:rFonts w:ascii="Times New Roman" w:hAnsi="Times New Roman" w:eastAsia="宋体"/>
          <w:sz w:val="24"/>
          <w:szCs w:val="24"/>
        </w:rPr>
      </w:pPr>
      <w:r>
        <w:rPr>
          <w:rFonts w:hint="eastAsia" w:ascii="Times New Roman" w:hAnsi="Times New Roman" w:eastAsia="宋体"/>
          <w:sz w:val="24"/>
          <w:szCs w:val="24"/>
        </w:rPr>
        <w:t>项目设备一览表见表2-4。</w:t>
      </w:r>
    </w:p>
    <w:p>
      <w:pPr>
        <w:spacing w:line="440" w:lineRule="atLeast"/>
        <w:jc w:val="center"/>
        <w:rPr>
          <w:rFonts w:ascii="Times New Roman" w:hAnsi="Times New Roman" w:eastAsia="宋体"/>
          <w:b/>
          <w:bCs w:val="0"/>
          <w:sz w:val="24"/>
          <w:szCs w:val="24"/>
        </w:rPr>
      </w:pPr>
      <w:r>
        <w:rPr>
          <w:rFonts w:hint="eastAsia" w:ascii="Times New Roman" w:hAnsi="Times New Roman" w:eastAsia="宋体"/>
          <w:b/>
          <w:bCs w:val="0"/>
          <w:sz w:val="21"/>
          <w:szCs w:val="21"/>
        </w:rPr>
        <w:t>表2-4</w:t>
      </w:r>
      <w:r>
        <w:rPr>
          <w:rFonts w:ascii="Times New Roman" w:hAnsi="Times New Roman" w:eastAsia="宋体"/>
          <w:b/>
          <w:bCs w:val="0"/>
          <w:sz w:val="21"/>
          <w:szCs w:val="21"/>
        </w:rPr>
        <w:t xml:space="preserve">  建设项目主要设备、设施清单</w:t>
      </w:r>
      <w:r>
        <w:rPr>
          <w:rFonts w:hint="eastAsia" w:ascii="Times New Roman" w:hAnsi="Times New Roman" w:eastAsia="宋体"/>
          <w:b/>
          <w:bCs w:val="0"/>
          <w:sz w:val="21"/>
          <w:szCs w:val="21"/>
        </w:rPr>
        <w:t>对照表</w:t>
      </w:r>
    </w:p>
    <w:tbl>
      <w:tblPr>
        <w:tblStyle w:val="36"/>
        <w:tblW w:w="8235" w:type="dxa"/>
        <w:tblInd w:w="488"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347"/>
        <w:gridCol w:w="2780"/>
        <w:gridCol w:w="210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名称</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b/>
                <w:bCs/>
                <w:color w:val="000000"/>
                <w:kern w:val="0"/>
                <w:szCs w:val="21"/>
              </w:rPr>
            </w:pPr>
            <w:r>
              <w:rPr>
                <w:rFonts w:hint="eastAsia" w:ascii="Times New Roman" w:hAnsi="Times New Roman" w:eastAsia="宋体" w:cs="Times New Roman"/>
                <w:b/>
                <w:bCs/>
                <w:color w:val="000000"/>
                <w:kern w:val="0"/>
                <w:szCs w:val="21"/>
              </w:rPr>
              <w:t>环评数量</w:t>
            </w:r>
            <w:r>
              <w:rPr>
                <w:rFonts w:ascii="Times New Roman" w:hAnsi="Times New Roman" w:eastAsia="宋体" w:cs="Times New Roman"/>
                <w:b/>
                <w:bCs/>
                <w:color w:val="000000"/>
                <w:kern w:val="0"/>
                <w:szCs w:val="21"/>
              </w:rPr>
              <w:t>数量</w:t>
            </w:r>
            <w:r>
              <w:rPr>
                <w:rFonts w:hint="eastAsia" w:ascii="Times New Roman" w:hAnsi="Times New Roman" w:eastAsia="宋体" w:cs="Times New Roman"/>
                <w:b/>
                <w:bCs/>
                <w:color w:val="000000"/>
                <w:kern w:val="0"/>
                <w:szCs w:val="21"/>
              </w:rPr>
              <w:t>（台）</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b/>
                <w:bCs/>
                <w:color w:val="000000"/>
                <w:kern w:val="0"/>
                <w:szCs w:val="21"/>
              </w:rPr>
            </w:pPr>
            <w:r>
              <w:rPr>
                <w:rFonts w:hint="eastAsia" w:ascii="Times New Roman" w:hAnsi="Times New Roman" w:eastAsia="宋体" w:cs="Times New Roman"/>
                <w:b/>
                <w:bCs/>
                <w:color w:val="000000"/>
                <w:kern w:val="0"/>
                <w:szCs w:val="21"/>
              </w:rPr>
              <w:t>验收数量（台）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面包成型机组</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ascii="Times New Roman" w:hAnsi="Times New Roman" w:eastAsia="宋体" w:cs="宋体"/>
                <w:color w:val="000000"/>
                <w:szCs w:val="21"/>
              </w:rPr>
              <w:t>和面搅拌机</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全自动压面机</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热风旋转烤炉</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lang w:val="en-US" w:eastAsia="zh-CN"/>
              </w:rPr>
              <w:t>13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瑞普华包装机</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制氧机</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面包夹心机</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空气净化消毒器</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面包夹层锅</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挤出机</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分割机</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成型机</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供馅机</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不粘盘烤盘</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5000个</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5000个</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cantSplit/>
          <w:trHeight w:val="454" w:hRule="atLeast"/>
          <w:tblHeader/>
        </w:trPr>
        <w:tc>
          <w:tcPr>
            <w:tcW w:w="3347"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自制面包架车</w:t>
            </w:r>
          </w:p>
        </w:tc>
        <w:tc>
          <w:tcPr>
            <w:tcW w:w="2780"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12</w:t>
            </w:r>
            <w:r>
              <w:rPr>
                <w:rFonts w:ascii="Times New Roman" w:hAnsi="Times New Roman" w:eastAsia="宋体" w:cs="Times New Roman"/>
                <w:color w:val="000000"/>
                <w:kern w:val="0"/>
                <w:szCs w:val="21"/>
              </w:rPr>
              <w:t>0个</w:t>
            </w:r>
          </w:p>
        </w:tc>
        <w:tc>
          <w:tcPr>
            <w:tcW w:w="2108" w:type="dxa"/>
            <w:tcBorders>
              <w:tl2br w:val="nil"/>
              <w:tr2bl w:val="nil"/>
            </w:tcBorders>
            <w:vAlign w:val="center"/>
          </w:tcPr>
          <w:p>
            <w:pPr>
              <w:widowControl/>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12</w:t>
            </w:r>
            <w:r>
              <w:rPr>
                <w:rFonts w:ascii="Times New Roman" w:hAnsi="Times New Roman" w:eastAsia="宋体" w:cs="Times New Roman"/>
                <w:color w:val="000000"/>
                <w:kern w:val="0"/>
                <w:szCs w:val="21"/>
              </w:rPr>
              <w:t>0个</w:t>
            </w:r>
          </w:p>
        </w:tc>
      </w:tr>
    </w:tbl>
    <w:p>
      <w:pPr>
        <w:spacing w:line="440" w:lineRule="atLeast"/>
        <w:rPr>
          <w:rFonts w:ascii="Times New Roman" w:hAnsi="Times New Roman" w:eastAsia="宋体"/>
        </w:rPr>
      </w:pPr>
    </w:p>
    <w:p>
      <w:pPr>
        <w:pStyle w:val="4"/>
        <w:spacing w:line="440" w:lineRule="atLeast"/>
        <w:rPr>
          <w:rFonts w:ascii="Times New Roman" w:hAnsi="Times New Roman"/>
          <w:color w:val="000000" w:themeColor="text1"/>
          <w14:textFill>
            <w14:solidFill>
              <w14:schemeClr w14:val="tx1"/>
            </w14:solidFill>
          </w14:textFill>
        </w:rPr>
      </w:pPr>
      <w:bookmarkStart w:id="34" w:name="_Toc18048"/>
      <w:r>
        <w:rPr>
          <w:rFonts w:hint="eastAsia" w:ascii="Times New Roman" w:hAnsi="Times New Roman"/>
          <w:color w:val="000000" w:themeColor="text1"/>
          <w14:textFill>
            <w14:solidFill>
              <w14:schemeClr w14:val="tx1"/>
            </w14:solidFill>
          </w14:textFill>
        </w:rPr>
        <w:t>2.3 工艺流程</w:t>
      </w:r>
      <w:bookmarkEnd w:id="34"/>
    </w:p>
    <w:p>
      <w:pPr>
        <w:spacing w:line="440" w:lineRule="atLeast"/>
        <w:ind w:firstLine="480"/>
        <w:rPr>
          <w:rFonts w:ascii="Times New Roman" w:hAnsi="Times New Roman" w:eastAsia="宋体"/>
          <w:sz w:val="24"/>
          <w:szCs w:val="24"/>
        </w:rPr>
      </w:pPr>
      <w:r>
        <w:rPr>
          <w:rFonts w:hint="eastAsia" w:ascii="Times New Roman" w:hAnsi="Times New Roman" w:eastAsia="宋体" w:cs="Times New Roman"/>
          <w:bCs/>
          <w:color w:val="000000"/>
          <w:kern w:val="0"/>
          <w:sz w:val="24"/>
          <w:szCs w:val="24"/>
        </w:rPr>
        <w:t>本项目产品为面包和糕点，具体工艺如下</w:t>
      </w:r>
      <w:r>
        <w:rPr>
          <w:rFonts w:hint="eastAsia" w:ascii="Times New Roman" w:hAnsi="Times New Roman" w:eastAsia="宋体"/>
          <w:sz w:val="24"/>
          <w:szCs w:val="24"/>
        </w:rPr>
        <w:t>:</w:t>
      </w:r>
    </w:p>
    <w:p>
      <w:pPr>
        <w:spacing w:line="440" w:lineRule="atLeast"/>
        <w:ind w:firstLine="480"/>
        <w:rPr>
          <w:rFonts w:ascii="Times New Roman" w:hAnsi="Times New Roman" w:eastAsia="宋体"/>
          <w:sz w:val="24"/>
          <w:szCs w:val="24"/>
        </w:rPr>
      </w:pPr>
      <w:r>
        <w:rPr>
          <w:rFonts w:hint="eastAsia" w:ascii="Times New Roman" w:hAnsi="Times New Roman" w:eastAsia="宋体"/>
          <w:sz w:val="24"/>
          <w:szCs w:val="24"/>
        </w:rPr>
        <w:t>（1）糕点</w:t>
      </w:r>
      <w:r>
        <w:rPr>
          <w:rFonts w:ascii="Times New Roman" w:hAnsi="Times New Roman" w:eastAsia="宋体"/>
          <w:sz w:val="24"/>
          <w:szCs w:val="24"/>
        </w:rPr>
        <w:t>制作工艺流程</w:t>
      </w:r>
      <w:r>
        <w:rPr>
          <w:rFonts w:hint="eastAsia" w:ascii="Times New Roman" w:hAnsi="Times New Roman" w:eastAsia="宋体"/>
          <w:sz w:val="24"/>
          <w:szCs w:val="24"/>
        </w:rPr>
        <w:t>：</w:t>
      </w:r>
      <w:r>
        <w:rPr>
          <w:rFonts w:ascii="Times New Roman" w:hAnsi="Times New Roman" w:eastAsia="宋体"/>
          <w:sz w:val="24"/>
          <w:szCs w:val="24"/>
        </w:rPr>
        <w:t xml:space="preserve"> </w:t>
      </w:r>
    </w:p>
    <w:p>
      <w:pPr>
        <w:spacing w:line="440" w:lineRule="atLeast"/>
        <w:jc w:val="center"/>
        <w:rPr>
          <w:rFonts w:ascii="Times New Roman" w:hAnsi="Times New Roman" w:eastAsia="宋体" w:cs="Times New Roman"/>
          <w:b/>
          <w:color w:val="000000"/>
          <w:kern w:val="0"/>
          <w:sz w:val="28"/>
          <w:szCs w:val="28"/>
        </w:rPr>
      </w:pPr>
      <w:r>
        <w:rPr>
          <w:rFonts w:hint="eastAsia"/>
          <w:b/>
          <w:color w:val="000000"/>
          <w:kern w:val="0"/>
          <w:sz w:val="28"/>
          <w:szCs w:val="28"/>
        </w:rPr>
        <w:object>
          <v:shape id="_x0000_i1025" o:spt="75" type="#_x0000_t75" style="height:158.95pt;width:365.45pt;" o:ole="t" filled="f" o:preferrelative="t" stroked="f" coordsize="21600,21600">
            <v:path/>
            <v:fill on="f" focussize="0,0"/>
            <v:stroke on="f" joinstyle="miter"/>
            <v:imagedata r:id="rId10" o:title=""/>
            <o:lock v:ext="edit" aspectratio="f"/>
            <w10:wrap type="none"/>
            <w10:anchorlock/>
          </v:shape>
          <o:OLEObject Type="Embed" ProgID="Visio.Drawing.11" ShapeID="_x0000_i1025" DrawAspect="Content" ObjectID="_1468075725" r:id="rId9">
            <o:LockedField>false</o:LockedField>
          </o:OLEObject>
        </w:object>
      </w:r>
    </w:p>
    <w:p>
      <w:pPr>
        <w:autoSpaceDE w:val="0"/>
        <w:autoSpaceDN w:val="0"/>
        <w:adjustRightInd w:val="0"/>
        <w:spacing w:line="360" w:lineRule="auto"/>
        <w:ind w:firstLine="570"/>
        <w:jc w:val="center"/>
        <w:rPr>
          <w:rFonts w:ascii="Times New Roman" w:hAnsi="Times New Roman" w:eastAsia="宋体" w:cs="宋体"/>
          <w:color w:val="000000"/>
          <w:sz w:val="24"/>
          <w:szCs w:val="24"/>
        </w:rPr>
      </w:pPr>
      <w:r>
        <w:rPr>
          <w:rFonts w:ascii="Times New Roman" w:hAnsi="Times New Roman" w:eastAsia="宋体"/>
          <w:sz w:val="24"/>
          <w:szCs w:val="24"/>
        </w:rPr>
        <w:t>图</w:t>
      </w:r>
      <w:r>
        <w:rPr>
          <w:rFonts w:hint="eastAsia" w:ascii="Times New Roman" w:hAnsi="Times New Roman" w:eastAsia="宋体"/>
          <w:sz w:val="24"/>
          <w:szCs w:val="24"/>
        </w:rPr>
        <w:t>2-</w:t>
      </w:r>
      <w:r>
        <w:rPr>
          <w:rFonts w:ascii="Times New Roman" w:hAnsi="Times New Roman" w:eastAsia="宋体"/>
          <w:sz w:val="24"/>
          <w:szCs w:val="24"/>
        </w:rPr>
        <w:t xml:space="preserve">1  </w:t>
      </w:r>
      <w:r>
        <w:rPr>
          <w:rFonts w:ascii="Times New Roman" w:hAnsi="Times New Roman" w:eastAsia="宋体" w:cs="宋体"/>
          <w:color w:val="000000"/>
          <w:sz w:val="24"/>
          <w:szCs w:val="24"/>
        </w:rPr>
        <w:t>项目</w:t>
      </w:r>
      <w:r>
        <w:rPr>
          <w:rFonts w:hint="eastAsia" w:ascii="Times New Roman" w:hAnsi="Times New Roman" w:eastAsia="宋体" w:cs="宋体"/>
          <w:color w:val="000000"/>
          <w:sz w:val="24"/>
          <w:szCs w:val="24"/>
        </w:rPr>
        <w:t>糕点</w:t>
      </w:r>
      <w:r>
        <w:rPr>
          <w:rFonts w:ascii="Times New Roman" w:hAnsi="Times New Roman" w:eastAsia="宋体" w:cs="宋体"/>
          <w:color w:val="000000"/>
          <w:sz w:val="24"/>
          <w:szCs w:val="24"/>
        </w:rPr>
        <w:t>工艺流程</w:t>
      </w:r>
      <w:r>
        <w:rPr>
          <w:rFonts w:hint="eastAsia" w:ascii="Times New Roman" w:hAnsi="Times New Roman" w:eastAsia="宋体" w:cs="宋体"/>
          <w:color w:val="000000"/>
          <w:sz w:val="24"/>
          <w:szCs w:val="24"/>
        </w:rPr>
        <w:t>及产污节点图</w:t>
      </w:r>
    </w:p>
    <w:p>
      <w:pPr>
        <w:autoSpaceDE w:val="0"/>
        <w:autoSpaceDN w:val="0"/>
        <w:adjustRightInd w:val="0"/>
        <w:spacing w:line="440" w:lineRule="atLeast"/>
        <w:ind w:firstLine="57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工艺流程说明</w:t>
      </w:r>
    </w:p>
    <w:p>
      <w:pPr>
        <w:spacing w:line="440" w:lineRule="atLeast"/>
        <w:ind w:firstLine="480"/>
        <w:rPr>
          <w:rFonts w:ascii="Times New Roman" w:hAnsi="Times New Roman" w:eastAsia="宋体" w:cs="宋体"/>
          <w:color w:val="000000"/>
          <w:sz w:val="24"/>
          <w:szCs w:val="24"/>
        </w:rPr>
      </w:pPr>
      <w:r>
        <w:rPr>
          <w:rFonts w:hint="eastAsia" w:ascii="Times New Roman" w:hAnsi="Times New Roman" w:eastAsia="宋体" w:cs="宋体"/>
          <w:color w:val="000000"/>
          <w:sz w:val="24"/>
          <w:szCs w:val="24"/>
        </w:rPr>
        <w:t>①</w:t>
      </w:r>
      <w:r>
        <w:rPr>
          <w:rFonts w:ascii="Times New Roman" w:hAnsi="Times New Roman" w:eastAsia="宋体" w:cs="宋体"/>
          <w:color w:val="000000"/>
          <w:sz w:val="24"/>
          <w:szCs w:val="24"/>
        </w:rPr>
        <w:t>配料：项目将生产所用原料从原料库运至配料</w:t>
      </w:r>
      <w:r>
        <w:rPr>
          <w:rFonts w:hint="eastAsia" w:ascii="Times New Roman" w:hAnsi="Times New Roman" w:eastAsia="宋体" w:cs="宋体"/>
          <w:color w:val="000000"/>
          <w:sz w:val="24"/>
          <w:szCs w:val="24"/>
        </w:rPr>
        <w:t>区</w:t>
      </w:r>
      <w:r>
        <w:rPr>
          <w:rFonts w:ascii="Times New Roman" w:hAnsi="Times New Roman" w:eastAsia="宋体" w:cs="宋体"/>
          <w:color w:val="000000"/>
          <w:sz w:val="24"/>
          <w:szCs w:val="24"/>
        </w:rPr>
        <w:t>，在配料</w:t>
      </w:r>
      <w:r>
        <w:rPr>
          <w:rFonts w:hint="eastAsia" w:ascii="Times New Roman" w:hAnsi="Times New Roman" w:eastAsia="宋体" w:cs="宋体"/>
          <w:color w:val="000000"/>
          <w:sz w:val="24"/>
          <w:szCs w:val="24"/>
        </w:rPr>
        <w:t>区</w:t>
      </w:r>
      <w:r>
        <w:rPr>
          <w:rFonts w:ascii="Times New Roman" w:hAnsi="Times New Roman" w:eastAsia="宋体" w:cs="宋体"/>
          <w:color w:val="000000"/>
          <w:sz w:val="24"/>
          <w:szCs w:val="24"/>
        </w:rPr>
        <w:t>按一定配比进行称重（面粉、白糖、奶油、水）。</w:t>
      </w:r>
    </w:p>
    <w:p>
      <w:pPr>
        <w:spacing w:line="440" w:lineRule="atLeast"/>
        <w:ind w:firstLine="48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②</w:t>
      </w:r>
      <w:r>
        <w:rPr>
          <w:rFonts w:ascii="Times New Roman" w:hAnsi="Times New Roman" w:eastAsia="宋体" w:cs="Times New Roman"/>
          <w:color w:val="000000"/>
          <w:sz w:val="24"/>
          <w:szCs w:val="24"/>
        </w:rPr>
        <w:t>搅拌和面：原料在配料</w:t>
      </w:r>
      <w:r>
        <w:rPr>
          <w:rFonts w:hint="eastAsia" w:ascii="Times New Roman" w:hAnsi="Times New Roman" w:eastAsia="宋体" w:cs="宋体"/>
          <w:color w:val="000000"/>
          <w:sz w:val="24"/>
          <w:szCs w:val="24"/>
        </w:rPr>
        <w:t>区</w:t>
      </w:r>
      <w:r>
        <w:rPr>
          <w:rFonts w:ascii="Times New Roman" w:hAnsi="Times New Roman" w:eastAsia="宋体" w:cs="Times New Roman"/>
          <w:color w:val="000000"/>
          <w:sz w:val="24"/>
          <w:szCs w:val="24"/>
        </w:rPr>
        <w:t>称好后送至和面</w:t>
      </w:r>
      <w:r>
        <w:rPr>
          <w:rFonts w:hint="eastAsia" w:ascii="Times New Roman" w:hAnsi="Times New Roman" w:eastAsia="宋体" w:cs="宋体"/>
          <w:color w:val="000000"/>
          <w:sz w:val="24"/>
          <w:szCs w:val="24"/>
        </w:rPr>
        <w:t>区</w:t>
      </w:r>
      <w:r>
        <w:rPr>
          <w:rFonts w:ascii="Times New Roman" w:hAnsi="Times New Roman" w:eastAsia="宋体" w:cs="Times New Roman"/>
          <w:color w:val="000000"/>
          <w:sz w:val="24"/>
          <w:szCs w:val="24"/>
        </w:rPr>
        <w:t>，将白糖和水加入搅拌机中搅拌，使白糖化开。和面时先将小麦粉倒入和面机中，再加入已在搅拌机中化开的糖水、奶油等，搅拌8～9min，搅拌成型。项目在和面机进料口会产生少量粉尘</w:t>
      </w:r>
      <w:r>
        <w:rPr>
          <w:rFonts w:hint="eastAsia" w:ascii="Times New Roman" w:hAnsi="Times New Roman" w:eastAsia="宋体" w:cs="Times New Roman"/>
          <w:color w:val="000000"/>
          <w:sz w:val="24"/>
          <w:szCs w:val="24"/>
        </w:rPr>
        <w:t>。</w:t>
      </w:r>
    </w:p>
    <w:p>
      <w:pPr>
        <w:spacing w:line="440" w:lineRule="atLeast"/>
        <w:ind w:firstLine="48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③</w:t>
      </w:r>
      <w:r>
        <w:rPr>
          <w:rFonts w:ascii="Times New Roman" w:hAnsi="Times New Roman" w:eastAsia="宋体" w:cs="Times New Roman"/>
          <w:color w:val="000000"/>
          <w:sz w:val="24"/>
          <w:szCs w:val="24"/>
        </w:rPr>
        <w:t>成型：项目面胚成型是在面包成型线上自动成型，面胚在面包成型线上经过三道 压面轮辗压延展后，面皮会落在主机输送带上，再经卷轮及辅助卷轮将面皮卷成条状，最后再在分离式切台上自动切割成生产所需的面胚。</w:t>
      </w:r>
    </w:p>
    <w:p>
      <w:pPr>
        <w:spacing w:line="440" w:lineRule="atLeast"/>
        <w:ind w:firstLine="48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④</w:t>
      </w:r>
      <w:r>
        <w:rPr>
          <w:rFonts w:ascii="Times New Roman" w:hAnsi="Times New Roman" w:eastAsia="宋体" w:cs="Times New Roman"/>
          <w:color w:val="000000"/>
          <w:sz w:val="24"/>
          <w:szCs w:val="24"/>
        </w:rPr>
        <w:t>烘烤：在烘烤</w:t>
      </w:r>
      <w:r>
        <w:rPr>
          <w:rFonts w:hint="eastAsia" w:ascii="Times New Roman" w:hAnsi="Times New Roman" w:eastAsia="宋体" w:cs="宋体"/>
          <w:color w:val="000000"/>
          <w:sz w:val="24"/>
          <w:szCs w:val="24"/>
        </w:rPr>
        <w:t>区</w:t>
      </w:r>
      <w:r>
        <w:rPr>
          <w:rFonts w:ascii="Times New Roman" w:hAnsi="Times New Roman" w:eastAsia="宋体" w:cs="Times New Roman"/>
          <w:color w:val="000000"/>
          <w:sz w:val="24"/>
          <w:szCs w:val="24"/>
        </w:rPr>
        <w:t>将半成品运至旋转烤炉中，在170</w:t>
      </w:r>
      <w:r>
        <w:rPr>
          <w:rFonts w:hint="eastAsia" w:ascii="Times New Roman" w:hAnsi="Times New Roman" w:eastAsia="宋体" w:cs="宋体"/>
          <w:color w:val="000000"/>
          <w:sz w:val="24"/>
          <w:szCs w:val="24"/>
        </w:rPr>
        <w:t>℃</w:t>
      </w:r>
      <w:r>
        <w:rPr>
          <w:rFonts w:ascii="Times New Roman" w:hAnsi="Times New Roman" w:eastAsia="宋体" w:cs="Times New Roman"/>
          <w:color w:val="000000"/>
          <w:sz w:val="24"/>
          <w:szCs w:val="24"/>
        </w:rPr>
        <w:t>-190</w:t>
      </w:r>
      <w:r>
        <w:rPr>
          <w:rFonts w:hint="eastAsia" w:ascii="Times New Roman" w:hAnsi="Times New Roman" w:eastAsia="宋体" w:cs="宋体"/>
          <w:color w:val="000000"/>
          <w:sz w:val="24"/>
          <w:szCs w:val="24"/>
        </w:rPr>
        <w:t>℃</w:t>
      </w:r>
      <w:r>
        <w:rPr>
          <w:rFonts w:ascii="Times New Roman" w:hAnsi="Times New Roman" w:eastAsia="宋体" w:cs="Times New Roman"/>
          <w:color w:val="000000"/>
          <w:sz w:val="24"/>
          <w:szCs w:val="24"/>
        </w:rPr>
        <w:t>温度条件下烘烤 9min-11min。</w:t>
      </w:r>
    </w:p>
    <w:p>
      <w:pPr>
        <w:spacing w:line="440" w:lineRule="atLeast"/>
        <w:ind w:firstLine="480"/>
        <w:rPr>
          <w:rFonts w:ascii="Times New Roman" w:hAnsi="Times New Roman" w:eastAsia="宋体" w:cs="宋体"/>
          <w:color w:val="000000"/>
          <w:sz w:val="24"/>
          <w:szCs w:val="24"/>
        </w:rPr>
      </w:pPr>
      <w:r>
        <w:rPr>
          <w:rFonts w:hint="eastAsia" w:ascii="Times New Roman" w:hAnsi="Times New Roman" w:eastAsia="宋体" w:cs="Times New Roman"/>
          <w:color w:val="000000"/>
          <w:sz w:val="24"/>
          <w:szCs w:val="24"/>
        </w:rPr>
        <w:t>⑤</w:t>
      </w:r>
      <w:r>
        <w:rPr>
          <w:rFonts w:ascii="Times New Roman" w:hAnsi="Times New Roman" w:eastAsia="宋体" w:cs="Times New Roman"/>
          <w:color w:val="000000"/>
          <w:sz w:val="24"/>
          <w:szCs w:val="24"/>
        </w:rPr>
        <w:t>冷却：将烘烤好的半成品取出后</w:t>
      </w:r>
      <w:r>
        <w:rPr>
          <w:rFonts w:hint="eastAsia" w:ascii="Times New Roman" w:hAnsi="Times New Roman" w:eastAsia="宋体" w:cs="Times New Roman"/>
          <w:color w:val="000000"/>
          <w:sz w:val="24"/>
          <w:szCs w:val="24"/>
        </w:rPr>
        <w:t>冷却，冷却方式为</w:t>
      </w:r>
      <w:r>
        <w:rPr>
          <w:rFonts w:ascii="Times New Roman" w:hAnsi="Times New Roman" w:eastAsia="宋体" w:cs="宋体"/>
          <w:color w:val="000000"/>
          <w:sz w:val="24"/>
          <w:szCs w:val="24"/>
        </w:rPr>
        <w:t>自然晾置，晾置时间为</w:t>
      </w:r>
      <w:r>
        <w:rPr>
          <w:rFonts w:ascii="Times New Roman" w:hAnsi="Times New Roman" w:eastAsia="宋体" w:cs="Times New Roman"/>
          <w:color w:val="000000"/>
          <w:sz w:val="24"/>
          <w:szCs w:val="24"/>
        </w:rPr>
        <w:t>2h</w:t>
      </w:r>
      <w:r>
        <w:rPr>
          <w:rFonts w:ascii="Times New Roman" w:hAnsi="Times New Roman" w:eastAsia="宋体" w:cs="宋体"/>
          <w:color w:val="000000"/>
          <w:sz w:val="24"/>
          <w:szCs w:val="24"/>
        </w:rPr>
        <w:t>。</w:t>
      </w:r>
    </w:p>
    <w:p>
      <w:pPr>
        <w:spacing w:line="440" w:lineRule="atLeast"/>
        <w:ind w:firstLine="48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⑥</w:t>
      </w:r>
      <w:r>
        <w:rPr>
          <w:rFonts w:ascii="Times New Roman" w:hAnsi="Times New Roman" w:eastAsia="宋体" w:cs="Times New Roman"/>
          <w:color w:val="000000"/>
          <w:sz w:val="24"/>
          <w:szCs w:val="24"/>
        </w:rPr>
        <w:t>内包：将晾置至常温的半成品</w:t>
      </w:r>
      <w:r>
        <w:rPr>
          <w:rFonts w:hint="eastAsia" w:ascii="Times New Roman" w:hAnsi="Times New Roman" w:eastAsia="宋体" w:cs="Times New Roman"/>
          <w:color w:val="000000"/>
          <w:sz w:val="24"/>
          <w:szCs w:val="24"/>
        </w:rPr>
        <w:t>进行内包</w:t>
      </w:r>
      <w:r>
        <w:rPr>
          <w:rFonts w:ascii="Times New Roman" w:hAnsi="Times New Roman" w:eastAsia="宋体" w:cs="Times New Roman"/>
          <w:color w:val="000000"/>
          <w:sz w:val="24"/>
          <w:szCs w:val="24"/>
        </w:rPr>
        <w:t>，项目半成品内包装由自动包装机完成，包装过程中由制氮机进行制取氮气，吹入包装袋内，再进行封口。项目包装后的半成品净含量符合国家规定，净含量的平均值不得低于标示值。</w:t>
      </w:r>
    </w:p>
    <w:p>
      <w:pPr>
        <w:spacing w:line="440" w:lineRule="atLeast"/>
        <w:ind w:firstLine="48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⑦</w:t>
      </w:r>
      <w:r>
        <w:rPr>
          <w:rFonts w:ascii="Times New Roman" w:hAnsi="Times New Roman" w:eastAsia="宋体" w:cs="Times New Roman"/>
          <w:color w:val="000000"/>
          <w:sz w:val="24"/>
          <w:szCs w:val="24"/>
        </w:rPr>
        <w:t>外包：将内包好的半成品装入中包袋中，再将中包袋装入纸箱中进行封口即为外包，外包好后即为成品</w:t>
      </w:r>
      <w:r>
        <w:rPr>
          <w:rFonts w:hint="eastAsia" w:ascii="Times New Roman" w:hAnsi="Times New Roman" w:eastAsia="宋体" w:cs="Times New Roman"/>
          <w:color w:val="000000"/>
          <w:sz w:val="24"/>
          <w:szCs w:val="24"/>
        </w:rPr>
        <w:t>。</w:t>
      </w:r>
    </w:p>
    <w:p>
      <w:pPr>
        <w:spacing w:line="440" w:lineRule="atLeast"/>
        <w:ind w:firstLine="480"/>
        <w:rPr>
          <w:rFonts w:ascii="Times New Roman" w:hAnsi="Times New Roman" w:eastAsia="宋体"/>
          <w:sz w:val="24"/>
          <w:szCs w:val="24"/>
        </w:rPr>
      </w:pPr>
      <w:r>
        <w:rPr>
          <w:rFonts w:hint="eastAsia" w:ascii="Times New Roman" w:hAnsi="Times New Roman" w:eastAsia="宋体"/>
          <w:sz w:val="24"/>
          <w:szCs w:val="24"/>
        </w:rPr>
        <w:t>（2）面包</w:t>
      </w:r>
      <w:r>
        <w:rPr>
          <w:rFonts w:ascii="Times New Roman" w:hAnsi="Times New Roman" w:eastAsia="宋体"/>
          <w:sz w:val="24"/>
          <w:szCs w:val="24"/>
        </w:rPr>
        <w:t>制作工艺流程：</w:t>
      </w:r>
    </w:p>
    <w:p>
      <w:pPr>
        <w:pStyle w:val="13"/>
        <w:spacing w:line="440" w:lineRule="atLeast"/>
        <w:jc w:val="center"/>
      </w:pPr>
      <w:r>
        <w:rPr>
          <w:rFonts w:hint="eastAsia"/>
          <w:color w:val="000000"/>
          <w:sz w:val="24"/>
          <w:szCs w:val="24"/>
        </w:rPr>
        <w:object>
          <v:shape id="_x0000_i1026" o:spt="75" type="#_x0000_t75" style="height:168.45pt;width:459.85pt;" o:ole="t" filled="f" o:preferrelative="t" stroked="f" coordsize="21600,21600">
            <v:path/>
            <v:fill on="f" focussize="0,0"/>
            <v:stroke on="f" joinstyle="miter"/>
            <v:imagedata r:id="rId12" cropbottom="15995f" o:title=""/>
            <o:lock v:ext="edit" aspectratio="f"/>
            <w10:wrap type="none"/>
            <w10:anchorlock/>
          </v:shape>
          <o:OLEObject Type="Embed" ProgID="Visio.Drawing.11" ShapeID="_x0000_i1026" DrawAspect="Content" ObjectID="_1468075726" r:id="rId11">
            <o:LockedField>false</o:LockedField>
          </o:OLEObject>
        </w:object>
      </w:r>
      <w:r>
        <w:rPr>
          <w:sz w:val="24"/>
          <w:szCs w:val="24"/>
        </w:rPr>
        <w:t>图</w:t>
      </w:r>
      <w:r>
        <w:rPr>
          <w:rFonts w:hint="eastAsia"/>
          <w:sz w:val="24"/>
          <w:szCs w:val="24"/>
        </w:rPr>
        <w:t>2-2</w:t>
      </w:r>
      <w:r>
        <w:rPr>
          <w:sz w:val="24"/>
          <w:szCs w:val="24"/>
        </w:rPr>
        <w:t xml:space="preserve">  </w:t>
      </w:r>
      <w:r>
        <w:rPr>
          <w:rFonts w:cs="宋体"/>
          <w:color w:val="000000"/>
          <w:sz w:val="24"/>
          <w:szCs w:val="24"/>
        </w:rPr>
        <w:t>项目</w:t>
      </w:r>
      <w:r>
        <w:rPr>
          <w:rFonts w:hint="eastAsia" w:cs="宋体"/>
          <w:color w:val="000000"/>
          <w:sz w:val="24"/>
          <w:szCs w:val="24"/>
        </w:rPr>
        <w:t>面包</w:t>
      </w:r>
      <w:r>
        <w:rPr>
          <w:rFonts w:cs="宋体"/>
          <w:color w:val="000000"/>
          <w:sz w:val="24"/>
          <w:szCs w:val="24"/>
        </w:rPr>
        <w:t>工艺流程</w:t>
      </w:r>
      <w:r>
        <w:rPr>
          <w:rFonts w:hint="eastAsia" w:cs="宋体"/>
          <w:color w:val="000000"/>
          <w:sz w:val="24"/>
          <w:szCs w:val="24"/>
        </w:rPr>
        <w:t>及产污节点图</w:t>
      </w:r>
    </w:p>
    <w:p>
      <w:pPr>
        <w:spacing w:line="440" w:lineRule="atLeast"/>
        <w:ind w:firstLine="480"/>
        <w:rPr>
          <w:rFonts w:ascii="Times New Roman" w:hAnsi="Times New Roman" w:eastAsia="宋体"/>
          <w:sz w:val="24"/>
          <w:szCs w:val="24"/>
        </w:rPr>
      </w:pPr>
      <w:r>
        <w:rPr>
          <w:rFonts w:hint="eastAsia" w:ascii="Times New Roman" w:hAnsi="Times New Roman" w:eastAsia="宋体"/>
          <w:sz w:val="24"/>
          <w:szCs w:val="24"/>
        </w:rPr>
        <w:t>生产工艺说明：</w:t>
      </w:r>
    </w:p>
    <w:p>
      <w:pPr>
        <w:autoSpaceDE w:val="0"/>
        <w:autoSpaceDN w:val="0"/>
        <w:adjustRightInd w:val="0"/>
        <w:spacing w:line="440" w:lineRule="atLeast"/>
        <w:ind w:firstLine="480"/>
        <w:rPr>
          <w:rFonts w:ascii="Times New Roman" w:hAnsi="Times New Roman" w:eastAsia="宋体" w:cs="宋体"/>
          <w:color w:val="000000"/>
          <w:sz w:val="24"/>
          <w:szCs w:val="24"/>
        </w:rPr>
      </w:pPr>
      <w:r>
        <w:rPr>
          <w:rFonts w:hint="eastAsia" w:ascii="Times New Roman" w:hAnsi="Times New Roman" w:eastAsia="宋体" w:cs="宋体"/>
          <w:color w:val="000000"/>
          <w:sz w:val="24"/>
          <w:szCs w:val="24"/>
        </w:rPr>
        <w:t>①</w:t>
      </w:r>
      <w:r>
        <w:rPr>
          <w:rFonts w:ascii="Times New Roman" w:hAnsi="Times New Roman" w:eastAsia="宋体" w:cs="宋体"/>
          <w:color w:val="000000"/>
          <w:sz w:val="24"/>
          <w:szCs w:val="24"/>
        </w:rPr>
        <w:t>配料</w:t>
      </w:r>
      <w:r>
        <w:rPr>
          <w:rFonts w:hint="eastAsia" w:ascii="Times New Roman" w:hAnsi="Times New Roman" w:eastAsia="宋体" w:cs="宋体"/>
          <w:color w:val="000000"/>
          <w:sz w:val="24"/>
          <w:szCs w:val="24"/>
        </w:rPr>
        <w:t>和面</w:t>
      </w:r>
      <w:r>
        <w:rPr>
          <w:rFonts w:ascii="Times New Roman" w:hAnsi="Times New Roman" w:eastAsia="宋体" w:cs="宋体"/>
          <w:color w:val="000000"/>
          <w:sz w:val="24"/>
          <w:szCs w:val="24"/>
        </w:rPr>
        <w:t>：项目将生产所用原料从原料库运至配料</w:t>
      </w:r>
      <w:r>
        <w:rPr>
          <w:rFonts w:hint="eastAsia" w:ascii="Times New Roman" w:hAnsi="Times New Roman" w:eastAsia="宋体" w:cs="宋体"/>
          <w:color w:val="000000"/>
          <w:sz w:val="24"/>
          <w:szCs w:val="24"/>
        </w:rPr>
        <w:t>区</w:t>
      </w:r>
      <w:r>
        <w:rPr>
          <w:rFonts w:ascii="Times New Roman" w:hAnsi="Times New Roman" w:eastAsia="宋体" w:cs="宋体"/>
          <w:color w:val="000000"/>
          <w:sz w:val="24"/>
          <w:szCs w:val="24"/>
        </w:rPr>
        <w:t>，在配料</w:t>
      </w:r>
      <w:r>
        <w:rPr>
          <w:rFonts w:hint="eastAsia" w:ascii="Times New Roman" w:hAnsi="Times New Roman" w:eastAsia="宋体" w:cs="宋体"/>
          <w:color w:val="000000"/>
          <w:sz w:val="24"/>
          <w:szCs w:val="24"/>
        </w:rPr>
        <w:t>区</w:t>
      </w:r>
      <w:r>
        <w:rPr>
          <w:rFonts w:ascii="Times New Roman" w:hAnsi="Times New Roman" w:eastAsia="宋体" w:cs="宋体"/>
          <w:color w:val="000000"/>
          <w:sz w:val="24"/>
          <w:szCs w:val="24"/>
        </w:rPr>
        <w:t>按一定配比进行称重 （面粉、白糖、酵母、、色拉油、水）。原料在配料</w:t>
      </w:r>
      <w:r>
        <w:rPr>
          <w:rFonts w:hint="eastAsia" w:ascii="Times New Roman" w:hAnsi="Times New Roman" w:eastAsia="宋体" w:cs="宋体"/>
          <w:color w:val="000000"/>
          <w:sz w:val="24"/>
          <w:szCs w:val="24"/>
        </w:rPr>
        <w:t>区</w:t>
      </w:r>
      <w:r>
        <w:rPr>
          <w:rFonts w:ascii="Times New Roman" w:hAnsi="Times New Roman" w:eastAsia="宋体" w:cs="宋体"/>
          <w:color w:val="000000"/>
          <w:sz w:val="24"/>
          <w:szCs w:val="24"/>
        </w:rPr>
        <w:t>称好后送至和面间，将白糖</w:t>
      </w:r>
      <w:r>
        <w:rPr>
          <w:rFonts w:ascii="Times New Roman" w:hAnsi="Times New Roman" w:eastAsia="宋体" w:cs="Times New Roman"/>
          <w:color w:val="000000"/>
          <w:sz w:val="24"/>
          <w:szCs w:val="24"/>
        </w:rPr>
        <w:t>、食用植物油</w:t>
      </w:r>
      <w:r>
        <w:rPr>
          <w:rFonts w:ascii="Times New Roman" w:hAnsi="Times New Roman" w:eastAsia="宋体" w:cs="宋体"/>
          <w:color w:val="000000"/>
          <w:sz w:val="24"/>
          <w:szCs w:val="24"/>
        </w:rPr>
        <w:t>和水加入搅拌机中搅拌，使白糖化开。和面时先将小麦粉倒入和面机中，并加入酵母，搅拌均匀，再加入已在搅拌机中化开的糖水、色拉油等，搅拌</w:t>
      </w:r>
      <w:r>
        <w:rPr>
          <w:rFonts w:ascii="Times New Roman" w:hAnsi="Times New Roman" w:eastAsia="宋体" w:cs="Times New Roman"/>
          <w:color w:val="000000"/>
          <w:sz w:val="24"/>
          <w:szCs w:val="24"/>
        </w:rPr>
        <w:t>8</w:t>
      </w:r>
      <w:r>
        <w:rPr>
          <w:rFonts w:ascii="Times New Roman" w:hAnsi="Times New Roman" w:eastAsia="宋体" w:cs="宋体"/>
          <w:color w:val="000000"/>
          <w:sz w:val="24"/>
          <w:szCs w:val="24"/>
        </w:rPr>
        <w:t>～</w:t>
      </w:r>
      <w:r>
        <w:rPr>
          <w:rFonts w:ascii="Times New Roman" w:hAnsi="Times New Roman" w:eastAsia="宋体" w:cs="Times New Roman"/>
          <w:color w:val="000000"/>
          <w:sz w:val="24"/>
          <w:szCs w:val="24"/>
        </w:rPr>
        <w:t>9min</w:t>
      </w:r>
      <w:r>
        <w:rPr>
          <w:rFonts w:ascii="Times New Roman" w:hAnsi="Times New Roman" w:eastAsia="宋体" w:cs="宋体"/>
          <w:color w:val="000000"/>
          <w:sz w:val="24"/>
          <w:szCs w:val="24"/>
        </w:rPr>
        <w:t>。项目在和面机进料口会产生少量粉尘。</w:t>
      </w:r>
    </w:p>
    <w:p>
      <w:pPr>
        <w:autoSpaceDE w:val="0"/>
        <w:autoSpaceDN w:val="0"/>
        <w:adjustRightInd w:val="0"/>
        <w:spacing w:line="440" w:lineRule="atLeast"/>
        <w:ind w:firstLine="480"/>
        <w:rPr>
          <w:rFonts w:ascii="Times New Roman" w:hAnsi="Times New Roman" w:eastAsia="宋体" w:cs="宋体"/>
          <w:color w:val="000000"/>
          <w:sz w:val="24"/>
          <w:szCs w:val="24"/>
        </w:rPr>
      </w:pPr>
      <w:r>
        <w:rPr>
          <w:rFonts w:hint="eastAsia" w:ascii="Times New Roman" w:hAnsi="Times New Roman" w:eastAsia="宋体" w:cs="宋体"/>
          <w:color w:val="000000"/>
          <w:sz w:val="24"/>
          <w:szCs w:val="24"/>
        </w:rPr>
        <w:t>②</w:t>
      </w:r>
      <w:r>
        <w:rPr>
          <w:rFonts w:ascii="Times New Roman" w:hAnsi="Times New Roman" w:eastAsia="宋体" w:cs="宋体"/>
          <w:color w:val="000000"/>
          <w:sz w:val="24"/>
          <w:szCs w:val="24"/>
        </w:rPr>
        <w:t>压面：将和好的面团运至成型车间，将面团放入压面机，压到</w:t>
      </w:r>
      <w:r>
        <w:rPr>
          <w:rFonts w:ascii="Times New Roman" w:hAnsi="Times New Roman" w:eastAsia="宋体" w:cs="Times New Roman"/>
          <w:color w:val="000000"/>
          <w:sz w:val="24"/>
          <w:szCs w:val="24"/>
        </w:rPr>
        <w:t>18</w:t>
      </w:r>
      <w:r>
        <w:rPr>
          <w:rFonts w:ascii="Times New Roman" w:hAnsi="Times New Roman" w:eastAsia="宋体" w:cs="宋体"/>
          <w:color w:val="000000"/>
          <w:sz w:val="24"/>
          <w:szCs w:val="24"/>
        </w:rPr>
        <w:t>遍后，进行面 胚成型。</w:t>
      </w:r>
    </w:p>
    <w:p>
      <w:pPr>
        <w:autoSpaceDE w:val="0"/>
        <w:autoSpaceDN w:val="0"/>
        <w:adjustRightInd w:val="0"/>
        <w:spacing w:line="440" w:lineRule="atLeast"/>
        <w:ind w:firstLine="480"/>
        <w:rPr>
          <w:rFonts w:ascii="Times New Roman" w:hAnsi="Times New Roman" w:eastAsia="宋体" w:cs="宋体"/>
          <w:color w:val="000000"/>
          <w:sz w:val="24"/>
          <w:szCs w:val="24"/>
        </w:rPr>
      </w:pPr>
      <w:r>
        <w:rPr>
          <w:rFonts w:hint="eastAsia" w:ascii="Times New Roman" w:hAnsi="Times New Roman" w:eastAsia="宋体" w:cs="宋体"/>
          <w:color w:val="000000"/>
          <w:sz w:val="24"/>
          <w:szCs w:val="24"/>
        </w:rPr>
        <w:t>③</w:t>
      </w:r>
      <w:r>
        <w:rPr>
          <w:rFonts w:ascii="Times New Roman" w:hAnsi="Times New Roman" w:eastAsia="宋体" w:cs="宋体"/>
          <w:color w:val="000000"/>
          <w:sz w:val="24"/>
          <w:szCs w:val="24"/>
        </w:rPr>
        <w:t>成型：项目面胚成型是在面包成型线上自动成型，面胚在面包成型线上经过三道 压面轮辗压延展后，面皮会落在主机输送带上，再经卷轮及辅助卷轮将面皮卷成条状（需夹馅的面包在此过程中卷入</w:t>
      </w:r>
      <w:r>
        <w:rPr>
          <w:rFonts w:hint="eastAsia" w:ascii="Times New Roman" w:hAnsi="Times New Roman" w:eastAsia="宋体" w:cs="宋体"/>
          <w:color w:val="000000"/>
          <w:sz w:val="24"/>
          <w:szCs w:val="24"/>
        </w:rPr>
        <w:t>所需的</w:t>
      </w:r>
      <w:r>
        <w:rPr>
          <w:rFonts w:ascii="Times New Roman" w:hAnsi="Times New Roman" w:eastAsia="宋体" w:cs="宋体"/>
          <w:color w:val="000000"/>
          <w:sz w:val="24"/>
          <w:szCs w:val="24"/>
        </w:rPr>
        <w:t>馅</w:t>
      </w:r>
      <w:r>
        <w:rPr>
          <w:rFonts w:hint="eastAsia" w:ascii="Times New Roman" w:hAnsi="Times New Roman" w:eastAsia="宋体" w:cs="宋体"/>
          <w:color w:val="000000"/>
          <w:sz w:val="24"/>
          <w:szCs w:val="24"/>
        </w:rPr>
        <w:t>料</w:t>
      </w:r>
      <w:r>
        <w:rPr>
          <w:rFonts w:ascii="Times New Roman" w:hAnsi="Times New Roman" w:eastAsia="宋体" w:cs="宋体"/>
          <w:color w:val="000000"/>
          <w:sz w:val="24"/>
          <w:szCs w:val="24"/>
        </w:rPr>
        <w:t>），最后再在分离式切台上自动切割成生产所需的面胚。</w:t>
      </w:r>
    </w:p>
    <w:p>
      <w:pPr>
        <w:autoSpaceDE w:val="0"/>
        <w:autoSpaceDN w:val="0"/>
        <w:adjustRightInd w:val="0"/>
        <w:spacing w:line="440" w:lineRule="atLeast"/>
        <w:ind w:firstLine="480"/>
        <w:rPr>
          <w:rFonts w:ascii="Times New Roman" w:hAnsi="Times New Roman" w:eastAsia="宋体" w:cs="宋体"/>
          <w:color w:val="000000"/>
          <w:sz w:val="24"/>
          <w:szCs w:val="24"/>
        </w:rPr>
      </w:pPr>
      <w:r>
        <w:rPr>
          <w:rFonts w:hint="eastAsia" w:ascii="Times New Roman" w:hAnsi="Times New Roman" w:eastAsia="宋体" w:cs="宋体"/>
          <w:color w:val="000000"/>
          <w:sz w:val="24"/>
          <w:szCs w:val="24"/>
        </w:rPr>
        <w:t>④</w:t>
      </w:r>
      <w:r>
        <w:rPr>
          <w:rFonts w:ascii="Times New Roman" w:hAnsi="Times New Roman" w:eastAsia="宋体" w:cs="宋体"/>
          <w:color w:val="000000"/>
          <w:sz w:val="24"/>
          <w:szCs w:val="24"/>
        </w:rPr>
        <w:t>醒</w:t>
      </w:r>
      <w:r>
        <w:rPr>
          <w:rFonts w:hint="eastAsia" w:ascii="Times New Roman" w:hAnsi="Times New Roman" w:eastAsia="宋体" w:cs="宋体"/>
          <w:color w:val="000000"/>
          <w:sz w:val="24"/>
          <w:szCs w:val="24"/>
        </w:rPr>
        <w:t>面</w:t>
      </w:r>
      <w:r>
        <w:rPr>
          <w:rFonts w:ascii="Times New Roman" w:hAnsi="Times New Roman" w:eastAsia="宋体" w:cs="宋体"/>
          <w:color w:val="000000"/>
          <w:sz w:val="24"/>
          <w:szCs w:val="24"/>
        </w:rPr>
        <w:t>：将成型好的面胚运至保温间进行醒发，在温度为</w:t>
      </w:r>
      <w:r>
        <w:rPr>
          <w:rFonts w:ascii="Times New Roman" w:hAnsi="Times New Roman" w:eastAsia="宋体" w:cs="Times New Roman"/>
          <w:color w:val="000000"/>
          <w:sz w:val="24"/>
          <w:szCs w:val="24"/>
        </w:rPr>
        <w:t>37</w:t>
      </w:r>
      <w:r>
        <w:rPr>
          <w:rFonts w:ascii="Times New Roman" w:hAnsi="Times New Roman" w:eastAsia="宋体" w:cs="宋体"/>
          <w:color w:val="000000"/>
          <w:sz w:val="24"/>
          <w:szCs w:val="24"/>
        </w:rPr>
        <w:t>℃～</w:t>
      </w:r>
      <w:r>
        <w:rPr>
          <w:rFonts w:ascii="Times New Roman" w:hAnsi="Times New Roman" w:eastAsia="宋体" w:cs="Times New Roman"/>
          <w:color w:val="000000"/>
          <w:sz w:val="24"/>
          <w:szCs w:val="24"/>
        </w:rPr>
        <w:t>39</w:t>
      </w:r>
      <w:r>
        <w:rPr>
          <w:rFonts w:ascii="Times New Roman" w:hAnsi="Times New Roman" w:eastAsia="宋体" w:cs="宋体"/>
          <w:color w:val="000000"/>
          <w:sz w:val="24"/>
          <w:szCs w:val="24"/>
        </w:rPr>
        <w:t>℃、相对湿度为</w:t>
      </w:r>
      <w:r>
        <w:rPr>
          <w:rFonts w:ascii="Times New Roman" w:hAnsi="Times New Roman" w:eastAsia="宋体" w:cs="Times New Roman"/>
          <w:color w:val="000000"/>
          <w:sz w:val="24"/>
          <w:szCs w:val="24"/>
        </w:rPr>
        <w:t>78</w:t>
      </w:r>
      <w:r>
        <w:rPr>
          <w:rFonts w:ascii="Times New Roman" w:hAnsi="Times New Roman" w:eastAsia="宋体" w:cs="宋体"/>
          <w:color w:val="000000"/>
          <w:sz w:val="24"/>
          <w:szCs w:val="24"/>
        </w:rPr>
        <w:t>～～</w:t>
      </w:r>
      <w:r>
        <w:rPr>
          <w:rFonts w:ascii="Times New Roman" w:hAnsi="Times New Roman" w:eastAsia="宋体" w:cs="Times New Roman"/>
          <w:color w:val="000000"/>
          <w:sz w:val="24"/>
          <w:szCs w:val="24"/>
        </w:rPr>
        <w:t>85%</w:t>
      </w:r>
      <w:r>
        <w:rPr>
          <w:rFonts w:ascii="Times New Roman" w:hAnsi="Times New Roman" w:eastAsia="宋体" w:cs="宋体"/>
          <w:color w:val="000000"/>
          <w:sz w:val="24"/>
          <w:szCs w:val="24"/>
        </w:rPr>
        <w:t>的条件下醒发约</w:t>
      </w:r>
      <w:r>
        <w:rPr>
          <w:rFonts w:ascii="Times New Roman" w:hAnsi="Times New Roman" w:eastAsia="宋体" w:cs="Times New Roman"/>
          <w:color w:val="000000"/>
          <w:sz w:val="24"/>
          <w:szCs w:val="24"/>
        </w:rPr>
        <w:t>3</w:t>
      </w:r>
      <w:r>
        <w:rPr>
          <w:rFonts w:ascii="Times New Roman" w:hAnsi="Times New Roman" w:eastAsia="宋体" w:cs="宋体"/>
          <w:color w:val="000000"/>
          <w:sz w:val="24"/>
          <w:szCs w:val="24"/>
        </w:rPr>
        <w:t>小时，醒发完后运至烘烤车间。本项目用电蒸汽炉提供的蒸汽使保温间维持恒定的温度和湿度。</w:t>
      </w:r>
    </w:p>
    <w:p>
      <w:pPr>
        <w:autoSpaceDE w:val="0"/>
        <w:autoSpaceDN w:val="0"/>
        <w:adjustRightInd w:val="0"/>
        <w:spacing w:line="440" w:lineRule="atLeast"/>
        <w:ind w:firstLine="480"/>
        <w:rPr>
          <w:rFonts w:ascii="Times New Roman" w:hAnsi="Times New Roman" w:eastAsia="宋体" w:cs="宋体"/>
          <w:color w:val="000000"/>
          <w:sz w:val="24"/>
          <w:szCs w:val="24"/>
        </w:rPr>
      </w:pPr>
      <w:r>
        <w:rPr>
          <w:rFonts w:hint="eastAsia" w:ascii="Times New Roman" w:hAnsi="Times New Roman" w:eastAsia="宋体" w:cs="宋体"/>
          <w:color w:val="000000"/>
          <w:sz w:val="24"/>
          <w:szCs w:val="24"/>
        </w:rPr>
        <w:t>⑤</w:t>
      </w:r>
      <w:r>
        <w:rPr>
          <w:rFonts w:ascii="Times New Roman" w:hAnsi="Times New Roman" w:eastAsia="宋体" w:cs="宋体"/>
          <w:color w:val="000000"/>
          <w:sz w:val="24"/>
          <w:szCs w:val="24"/>
        </w:rPr>
        <w:t>烘烤：</w:t>
      </w:r>
      <w:r>
        <w:rPr>
          <w:rFonts w:hint="eastAsia" w:ascii="Times New Roman" w:hAnsi="Times New Roman" w:eastAsia="宋体" w:cs="宋体"/>
          <w:color w:val="000000"/>
          <w:sz w:val="24"/>
          <w:szCs w:val="24"/>
        </w:rPr>
        <w:t>发酵之后</w:t>
      </w:r>
      <w:r>
        <w:rPr>
          <w:rFonts w:ascii="Times New Roman" w:hAnsi="Times New Roman" w:eastAsia="宋体" w:cs="宋体"/>
          <w:color w:val="000000"/>
          <w:sz w:val="24"/>
          <w:szCs w:val="24"/>
        </w:rPr>
        <w:t>将半成品运至旋转烤炉中（项目旋转炉为电加热烤炉烘烤），在</w:t>
      </w:r>
      <w:r>
        <w:rPr>
          <w:rFonts w:ascii="Times New Roman" w:hAnsi="Times New Roman" w:eastAsia="宋体" w:cs="Times New Roman"/>
          <w:color w:val="000000"/>
          <w:sz w:val="24"/>
          <w:szCs w:val="24"/>
        </w:rPr>
        <w:t>170</w:t>
      </w:r>
      <w:r>
        <w:rPr>
          <w:rFonts w:ascii="Times New Roman" w:hAnsi="Times New Roman" w:eastAsia="宋体" w:cs="宋体"/>
          <w:color w:val="000000"/>
          <w:sz w:val="24"/>
          <w:szCs w:val="24"/>
        </w:rPr>
        <w:t>℃</w:t>
      </w:r>
      <w:r>
        <w:rPr>
          <w:rFonts w:ascii="Times New Roman" w:hAnsi="Times New Roman" w:eastAsia="宋体" w:cs="Times New Roman"/>
          <w:color w:val="000000"/>
          <w:sz w:val="24"/>
          <w:szCs w:val="24"/>
        </w:rPr>
        <w:t>-190</w:t>
      </w:r>
      <w:r>
        <w:rPr>
          <w:rFonts w:ascii="Times New Roman" w:hAnsi="Times New Roman" w:eastAsia="宋体" w:cs="宋体"/>
          <w:color w:val="000000"/>
          <w:sz w:val="24"/>
          <w:szCs w:val="24"/>
        </w:rPr>
        <w:t xml:space="preserve">℃温度条件下烘烤 </w:t>
      </w:r>
      <w:r>
        <w:rPr>
          <w:rFonts w:ascii="Times New Roman" w:hAnsi="Times New Roman" w:eastAsia="宋体" w:cs="Times New Roman"/>
          <w:color w:val="000000"/>
          <w:sz w:val="24"/>
          <w:szCs w:val="24"/>
        </w:rPr>
        <w:t>9min-11min</w:t>
      </w:r>
      <w:r>
        <w:rPr>
          <w:rFonts w:ascii="Times New Roman" w:hAnsi="Times New Roman" w:eastAsia="宋体" w:cs="宋体"/>
          <w:color w:val="000000"/>
          <w:sz w:val="24"/>
          <w:szCs w:val="24"/>
        </w:rPr>
        <w:t>。</w:t>
      </w:r>
    </w:p>
    <w:p>
      <w:pPr>
        <w:autoSpaceDE w:val="0"/>
        <w:autoSpaceDN w:val="0"/>
        <w:adjustRightInd w:val="0"/>
        <w:spacing w:line="440" w:lineRule="atLeast"/>
        <w:ind w:firstLine="480"/>
        <w:rPr>
          <w:rFonts w:ascii="Times New Roman" w:hAnsi="Times New Roman" w:eastAsia="宋体" w:cs="宋体"/>
          <w:color w:val="000000"/>
          <w:sz w:val="24"/>
          <w:szCs w:val="24"/>
        </w:rPr>
      </w:pPr>
      <w:r>
        <w:rPr>
          <w:rFonts w:hint="eastAsia" w:ascii="Times New Roman" w:hAnsi="Times New Roman" w:eastAsia="宋体" w:cs="宋体"/>
          <w:color w:val="000000"/>
          <w:sz w:val="24"/>
          <w:szCs w:val="24"/>
        </w:rPr>
        <w:t>⑥</w:t>
      </w:r>
      <w:r>
        <w:rPr>
          <w:rFonts w:ascii="Times New Roman" w:hAnsi="Times New Roman" w:eastAsia="宋体" w:cs="宋体"/>
          <w:color w:val="000000"/>
          <w:sz w:val="24"/>
          <w:szCs w:val="24"/>
        </w:rPr>
        <w:t>冷却：将烘烤好的半成品取出后</w:t>
      </w:r>
      <w:r>
        <w:rPr>
          <w:rFonts w:hint="eastAsia" w:ascii="Times New Roman" w:hAnsi="Times New Roman" w:eastAsia="宋体" w:cs="宋体"/>
          <w:color w:val="000000"/>
          <w:sz w:val="24"/>
          <w:szCs w:val="24"/>
        </w:rPr>
        <w:t>进行冷却</w:t>
      </w:r>
      <w:r>
        <w:rPr>
          <w:rFonts w:ascii="Times New Roman" w:hAnsi="Times New Roman" w:eastAsia="宋体" w:cs="宋体"/>
          <w:color w:val="000000"/>
          <w:sz w:val="24"/>
          <w:szCs w:val="24"/>
        </w:rPr>
        <w:t>，</w:t>
      </w:r>
      <w:r>
        <w:rPr>
          <w:rFonts w:hint="eastAsia" w:ascii="Times New Roman" w:hAnsi="Times New Roman" w:eastAsia="宋体" w:cs="宋体"/>
          <w:color w:val="000000"/>
          <w:sz w:val="24"/>
          <w:szCs w:val="24"/>
        </w:rPr>
        <w:t>冷却方式为</w:t>
      </w:r>
      <w:r>
        <w:rPr>
          <w:rFonts w:ascii="Times New Roman" w:hAnsi="Times New Roman" w:eastAsia="宋体" w:cs="宋体"/>
          <w:color w:val="000000"/>
          <w:sz w:val="24"/>
          <w:szCs w:val="24"/>
        </w:rPr>
        <w:t>自然晾置，晾置时间为</w:t>
      </w:r>
      <w:r>
        <w:rPr>
          <w:rFonts w:ascii="Times New Roman" w:hAnsi="Times New Roman" w:eastAsia="宋体" w:cs="Times New Roman"/>
          <w:color w:val="000000"/>
          <w:sz w:val="24"/>
          <w:szCs w:val="24"/>
        </w:rPr>
        <w:t>2h</w:t>
      </w:r>
      <w:r>
        <w:rPr>
          <w:rFonts w:ascii="Times New Roman" w:hAnsi="Times New Roman" w:eastAsia="宋体" w:cs="宋体"/>
          <w:color w:val="000000"/>
          <w:sz w:val="24"/>
          <w:szCs w:val="24"/>
        </w:rPr>
        <w:t>。</w:t>
      </w:r>
    </w:p>
    <w:p>
      <w:pPr>
        <w:autoSpaceDE w:val="0"/>
        <w:autoSpaceDN w:val="0"/>
        <w:adjustRightInd w:val="0"/>
        <w:spacing w:line="440" w:lineRule="atLeast"/>
        <w:ind w:firstLine="480"/>
      </w:pPr>
      <w:r>
        <w:rPr>
          <w:rFonts w:hint="eastAsia" w:ascii="Times New Roman" w:hAnsi="Times New Roman" w:eastAsia="宋体" w:cs="宋体"/>
          <w:color w:val="000000"/>
          <w:sz w:val="24"/>
          <w:szCs w:val="24"/>
        </w:rPr>
        <w:t>⑦包装</w:t>
      </w:r>
      <w:r>
        <w:rPr>
          <w:rFonts w:ascii="Times New Roman" w:hAnsi="Times New Roman" w:eastAsia="宋体" w:cs="宋体"/>
          <w:color w:val="000000"/>
          <w:sz w:val="24"/>
          <w:szCs w:val="24"/>
        </w:rPr>
        <w:t>：将晾置至常温的半成品</w:t>
      </w:r>
      <w:r>
        <w:rPr>
          <w:rFonts w:hint="eastAsia" w:ascii="Times New Roman" w:hAnsi="Times New Roman" w:eastAsia="宋体" w:cs="宋体"/>
          <w:color w:val="000000"/>
          <w:sz w:val="24"/>
          <w:szCs w:val="24"/>
        </w:rPr>
        <w:t>进行包装</w:t>
      </w:r>
      <w:r>
        <w:rPr>
          <w:rFonts w:ascii="Times New Roman" w:hAnsi="Times New Roman" w:eastAsia="宋体" w:cs="宋体"/>
          <w:color w:val="000000"/>
          <w:sz w:val="24"/>
          <w:szCs w:val="24"/>
        </w:rPr>
        <w:t>，项目半成品内包装由自动包装机完成，包装过程中由制氮机进行制取氮气，吹入包装袋内，再进行封口。项目包装后的半成品净含量符合国家规定，净含量的平均值不得低于标示值。</w:t>
      </w:r>
    </w:p>
    <w:p>
      <w:pPr>
        <w:pStyle w:val="4"/>
        <w:spacing w:line="440" w:lineRule="atLeast"/>
        <w:rPr>
          <w:rFonts w:ascii="Times New Roman" w:hAnsi="Times New Roman"/>
        </w:rPr>
      </w:pPr>
      <w:bookmarkStart w:id="35" w:name="_Toc52"/>
      <w:r>
        <w:rPr>
          <w:rFonts w:ascii="Times New Roman" w:hAnsi="Times New Roman" w:eastAsia="宋体"/>
        </w:rPr>
        <w:t>2.4</w:t>
      </w:r>
      <w:r>
        <w:rPr>
          <w:rFonts w:hint="eastAsia" w:ascii="Times New Roman" w:hAnsi="Times New Roman" w:eastAsia="宋体"/>
        </w:rPr>
        <w:t xml:space="preserve"> 劳动定员及工作制度</w:t>
      </w:r>
      <w:bookmarkEnd w:id="35"/>
    </w:p>
    <w:p>
      <w:pPr>
        <w:spacing w:line="440" w:lineRule="atLeast"/>
        <w:ind w:firstLine="482"/>
        <w:rPr>
          <w:rFonts w:ascii="Times New Roman" w:hAnsi="Times New Roman"/>
        </w:rPr>
      </w:pPr>
      <w:r>
        <w:rPr>
          <w:rFonts w:hint="eastAsia" w:ascii="Times New Roman" w:hAnsi="Times New Roman" w:eastAsia="宋体" w:cs="Times New Roman"/>
          <w:color w:val="000000"/>
          <w:kern w:val="28"/>
          <w:sz w:val="24"/>
          <w:szCs w:val="24"/>
        </w:rPr>
        <w:t>本项目劳动</w:t>
      </w:r>
      <w:r>
        <w:rPr>
          <w:rFonts w:ascii="Times New Roman" w:hAnsi="Times New Roman" w:eastAsia="宋体" w:cs="Times New Roman"/>
          <w:color w:val="000000"/>
          <w:kern w:val="28"/>
          <w:sz w:val="24"/>
          <w:szCs w:val="24"/>
        </w:rPr>
        <w:t>定员</w:t>
      </w:r>
      <w:r>
        <w:rPr>
          <w:rFonts w:hint="eastAsia" w:ascii="Times New Roman" w:hAnsi="Times New Roman" w:eastAsia="宋体" w:cs="Times New Roman"/>
          <w:color w:val="000000"/>
          <w:kern w:val="28"/>
          <w:sz w:val="24"/>
          <w:szCs w:val="24"/>
          <w:lang w:val="en-US" w:eastAsia="zh-CN"/>
        </w:rPr>
        <w:t>30</w:t>
      </w:r>
      <w:r>
        <w:rPr>
          <w:rFonts w:ascii="Times New Roman" w:hAnsi="Times New Roman" w:eastAsia="宋体" w:cs="Times New Roman"/>
          <w:color w:val="000000"/>
          <w:kern w:val="28"/>
          <w:sz w:val="24"/>
          <w:szCs w:val="24"/>
        </w:rPr>
        <w:t>人</w:t>
      </w:r>
      <w:r>
        <w:rPr>
          <w:rFonts w:hint="eastAsia" w:ascii="Times New Roman" w:hAnsi="Times New Roman" w:eastAsia="宋体" w:cs="Times New Roman"/>
          <w:color w:val="000000"/>
          <w:kern w:val="28"/>
          <w:sz w:val="24"/>
          <w:szCs w:val="24"/>
        </w:rPr>
        <w:t>，</w:t>
      </w:r>
      <w:r>
        <w:rPr>
          <w:rFonts w:hint="eastAsia" w:ascii="Times New Roman" w:hAnsi="Times New Roman" w:eastAsia="宋体" w:cs="Times New Roman"/>
          <w:color w:val="000000"/>
          <w:sz w:val="24"/>
          <w:szCs w:val="24"/>
        </w:rPr>
        <w:t>均实行劳动合同聘任制，</w:t>
      </w:r>
      <w:r>
        <w:rPr>
          <w:rFonts w:hint="eastAsia" w:ascii="Times New Roman" w:hAnsi="Times New Roman" w:eastAsia="宋体" w:cs="Times New Roman"/>
          <w:color w:val="000000"/>
          <w:sz w:val="24"/>
          <w:szCs w:val="24"/>
          <w:lang w:eastAsia="zh-CN"/>
        </w:rPr>
        <w:t>均</w:t>
      </w:r>
      <w:r>
        <w:rPr>
          <w:rFonts w:hint="eastAsia" w:ascii="Times New Roman" w:hAnsi="Times New Roman" w:eastAsia="宋体" w:cs="Times New Roman"/>
          <w:color w:val="000000"/>
          <w:sz w:val="24"/>
          <w:szCs w:val="24"/>
        </w:rPr>
        <w:t>在厂区食</w:t>
      </w:r>
      <w:r>
        <w:rPr>
          <w:rFonts w:hint="eastAsia" w:ascii="Times New Roman" w:hAnsi="Times New Roman" w:eastAsia="宋体" w:cs="Times New Roman"/>
          <w:color w:val="000000"/>
          <w:sz w:val="24"/>
          <w:szCs w:val="24"/>
          <w:lang w:eastAsia="zh-CN"/>
        </w:rPr>
        <w:t>堂就餐，</w:t>
      </w:r>
      <w:r>
        <w:rPr>
          <w:rFonts w:hint="eastAsia" w:ascii="Times New Roman" w:hAnsi="Times New Roman" w:eastAsia="宋体" w:cs="Times New Roman"/>
          <w:color w:val="000000"/>
          <w:sz w:val="24"/>
          <w:szCs w:val="24"/>
          <w:lang w:val="en-US" w:eastAsia="zh-CN"/>
        </w:rPr>
        <w:t>20人在厂区住</w:t>
      </w:r>
      <w:r>
        <w:rPr>
          <w:rFonts w:hint="eastAsia" w:ascii="Times New Roman" w:hAnsi="Times New Roman" w:eastAsia="宋体" w:cs="Times New Roman"/>
          <w:color w:val="000000"/>
          <w:sz w:val="24"/>
          <w:szCs w:val="24"/>
        </w:rPr>
        <w:t>宿。</w:t>
      </w:r>
      <w:r>
        <w:rPr>
          <w:rFonts w:ascii="Times New Roman" w:hAnsi="Times New Roman" w:eastAsia="宋体" w:cs="Times New Roman"/>
          <w:color w:val="000000"/>
          <w:kern w:val="28"/>
          <w:sz w:val="24"/>
          <w:szCs w:val="24"/>
        </w:rPr>
        <w:t>实行白天一班8小时工作制，年工作日为</w:t>
      </w:r>
      <w:r>
        <w:rPr>
          <w:rFonts w:hint="eastAsia" w:ascii="Times New Roman" w:hAnsi="Times New Roman" w:eastAsia="宋体" w:cs="Times New Roman"/>
          <w:color w:val="000000"/>
          <w:kern w:val="28"/>
          <w:sz w:val="24"/>
          <w:szCs w:val="24"/>
        </w:rPr>
        <w:t>320</w:t>
      </w:r>
      <w:r>
        <w:rPr>
          <w:rFonts w:ascii="Times New Roman" w:hAnsi="Times New Roman" w:eastAsia="宋体" w:cs="Times New Roman"/>
          <w:color w:val="000000"/>
          <w:kern w:val="28"/>
          <w:sz w:val="24"/>
          <w:szCs w:val="24"/>
        </w:rPr>
        <w:t>天；</w:t>
      </w:r>
    </w:p>
    <w:p>
      <w:pPr>
        <w:pStyle w:val="4"/>
        <w:spacing w:line="440" w:lineRule="atLeast"/>
        <w:rPr>
          <w:rFonts w:ascii="Times New Roman" w:hAnsi="Times New Roman" w:eastAsia="宋体"/>
        </w:rPr>
      </w:pPr>
      <w:bookmarkStart w:id="36" w:name="_Toc22709"/>
      <w:r>
        <w:rPr>
          <w:rFonts w:hint="eastAsia" w:ascii="Times New Roman" w:hAnsi="Times New Roman" w:eastAsia="宋体"/>
        </w:rPr>
        <w:t>2.5 水源及水平衡</w:t>
      </w:r>
      <w:bookmarkEnd w:id="36"/>
    </w:p>
    <w:p>
      <w:pPr>
        <w:spacing w:line="440" w:lineRule="atLeast"/>
        <w:ind w:firstLine="480" w:firstLineChars="200"/>
        <w:rPr>
          <w:rFonts w:ascii="Times New Roman" w:hAnsi="Times New Roman" w:eastAsia="宋体" w:cs="Times New Roman"/>
          <w:color w:val="000000"/>
          <w:kern w:val="28"/>
          <w:sz w:val="24"/>
          <w:szCs w:val="24"/>
        </w:rPr>
      </w:pPr>
      <w:r>
        <w:rPr>
          <w:rFonts w:hint="eastAsia" w:ascii="Times New Roman" w:hAnsi="Times New Roman" w:eastAsia="宋体" w:cs="Times New Roman"/>
          <w:color w:val="000000"/>
          <w:kern w:val="28"/>
          <w:sz w:val="24"/>
          <w:szCs w:val="24"/>
        </w:rPr>
        <w:t>项目用水由市政给水管网直接供给，从市政给水管网接出一条DN100的进水管，</w:t>
      </w:r>
      <w:r>
        <w:rPr>
          <w:rFonts w:ascii="Times New Roman" w:hAnsi="Times New Roman" w:eastAsia="宋体" w:cs="Times New Roman"/>
          <w:color w:val="000000"/>
          <w:kern w:val="28"/>
          <w:sz w:val="24"/>
          <w:szCs w:val="24"/>
        </w:rPr>
        <w:t>项目用水量为</w:t>
      </w:r>
      <w:r>
        <w:rPr>
          <w:rFonts w:hint="eastAsia" w:ascii="Times New Roman" w:hAnsi="Times New Roman" w:eastAsia="宋体" w:cs="Times New Roman"/>
          <w:color w:val="000000"/>
          <w:kern w:val="28"/>
          <w:sz w:val="24"/>
          <w:szCs w:val="24"/>
          <w:highlight w:val="none"/>
          <w:lang w:val="en-US" w:eastAsia="zh-CN"/>
        </w:rPr>
        <w:t>2</w:t>
      </w:r>
      <w:r>
        <w:rPr>
          <w:rFonts w:hint="eastAsia" w:ascii="Times New Roman" w:hAnsi="Times New Roman" w:eastAsia="宋体" w:cs="Times New Roman"/>
          <w:color w:val="000000"/>
          <w:kern w:val="28"/>
          <w:sz w:val="24"/>
          <w:szCs w:val="24"/>
          <w:highlight w:val="none"/>
        </w:rPr>
        <w:t>848</w:t>
      </w:r>
      <w:r>
        <w:rPr>
          <w:rFonts w:ascii="Times New Roman" w:hAnsi="Times New Roman" w:eastAsia="宋体" w:cs="Times New Roman"/>
          <w:color w:val="000000"/>
          <w:kern w:val="28"/>
          <w:sz w:val="24"/>
          <w:szCs w:val="24"/>
          <w:highlight w:val="none"/>
        </w:rPr>
        <w:t>t/a</w:t>
      </w:r>
      <w:r>
        <w:rPr>
          <w:rFonts w:ascii="Times New Roman" w:hAnsi="Times New Roman" w:eastAsia="宋体" w:cs="Times New Roman"/>
          <w:color w:val="000000"/>
          <w:kern w:val="28"/>
          <w:sz w:val="24"/>
          <w:szCs w:val="24"/>
        </w:rPr>
        <w:t>本项目用水主要包括</w:t>
      </w:r>
      <w:r>
        <w:rPr>
          <w:rFonts w:hint="eastAsia" w:ascii="Times New Roman" w:hAnsi="Times New Roman" w:eastAsia="宋体" w:cs="Times New Roman"/>
          <w:color w:val="000000"/>
          <w:kern w:val="28"/>
          <w:sz w:val="24"/>
          <w:szCs w:val="24"/>
        </w:rPr>
        <w:t>员工生活</w:t>
      </w:r>
      <w:r>
        <w:rPr>
          <w:rFonts w:ascii="Times New Roman" w:hAnsi="Times New Roman" w:eastAsia="宋体" w:cs="Times New Roman"/>
          <w:color w:val="000000"/>
          <w:kern w:val="28"/>
          <w:sz w:val="24"/>
          <w:szCs w:val="24"/>
        </w:rPr>
        <w:t>用水</w:t>
      </w:r>
      <w:r>
        <w:rPr>
          <w:rFonts w:hint="eastAsia" w:ascii="Times New Roman" w:hAnsi="Times New Roman" w:eastAsia="宋体" w:cs="Times New Roman"/>
          <w:color w:val="000000"/>
          <w:kern w:val="28"/>
          <w:sz w:val="24"/>
          <w:szCs w:val="24"/>
        </w:rPr>
        <w:t>，</w:t>
      </w:r>
      <w:r>
        <w:rPr>
          <w:rFonts w:ascii="Times New Roman" w:hAnsi="Times New Roman" w:eastAsia="宋体" w:cs="Times New Roman"/>
          <w:color w:val="000000"/>
          <w:kern w:val="28"/>
          <w:sz w:val="24"/>
          <w:szCs w:val="24"/>
        </w:rPr>
        <w:t>设备清洗用水，</w:t>
      </w:r>
      <w:r>
        <w:rPr>
          <w:rFonts w:hint="eastAsia" w:ascii="Times New Roman" w:hAnsi="Times New Roman" w:eastAsia="宋体" w:cs="Times New Roman"/>
          <w:color w:val="000000"/>
          <w:kern w:val="28"/>
          <w:sz w:val="24"/>
          <w:szCs w:val="24"/>
        </w:rPr>
        <w:t>车间</w:t>
      </w:r>
      <w:r>
        <w:rPr>
          <w:rFonts w:ascii="Times New Roman" w:hAnsi="Times New Roman" w:eastAsia="宋体" w:cs="Times New Roman"/>
          <w:color w:val="000000"/>
          <w:kern w:val="28"/>
          <w:sz w:val="24"/>
          <w:szCs w:val="24"/>
        </w:rPr>
        <w:t>保洁用水</w:t>
      </w:r>
      <w:r>
        <w:rPr>
          <w:rFonts w:hint="eastAsia" w:ascii="Times New Roman" w:hAnsi="Times New Roman" w:eastAsia="宋体" w:cs="Times New Roman"/>
          <w:color w:val="000000"/>
          <w:kern w:val="28"/>
          <w:sz w:val="24"/>
          <w:szCs w:val="24"/>
        </w:rPr>
        <w:t>，</w:t>
      </w:r>
      <w:r>
        <w:rPr>
          <w:rFonts w:ascii="Times New Roman" w:hAnsi="Times New Roman" w:eastAsia="宋体" w:cs="Times New Roman"/>
          <w:color w:val="000000"/>
          <w:kern w:val="28"/>
          <w:sz w:val="24"/>
          <w:szCs w:val="24"/>
        </w:rPr>
        <w:t>绿化用水。</w:t>
      </w:r>
    </w:p>
    <w:p>
      <w:pPr>
        <w:adjustRightInd w:val="0"/>
        <w:snapToGrid w:val="0"/>
        <w:spacing w:line="440" w:lineRule="atLeast"/>
        <w:jc w:val="center"/>
        <w:rPr>
          <w:rFonts w:ascii="Times New Roman" w:hAnsi="Times New Roman" w:eastAsia="宋体"/>
          <w:b/>
          <w:sz w:val="24"/>
        </w:rPr>
      </w:pPr>
      <w:r>
        <w:rPr>
          <w:rFonts w:hint="eastAsia" w:ascii="Times New Roman" w:hAnsi="Times New Roman" w:eastAsia="宋体"/>
          <w:b/>
          <w:sz w:val="24"/>
        </w:rPr>
        <w:t>表2-5    项目用水排水情况一览表</w:t>
      </w:r>
    </w:p>
    <w:tbl>
      <w:tblPr>
        <w:tblStyle w:val="36"/>
        <w:tblW w:w="8522"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05"/>
        <w:gridCol w:w="1190"/>
        <w:gridCol w:w="1316"/>
        <w:gridCol w:w="932"/>
        <w:gridCol w:w="992"/>
        <w:gridCol w:w="1234"/>
        <w:gridCol w:w="105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7" w:hRule="atLeast"/>
          <w:jc w:val="center"/>
        </w:trPr>
        <w:tc>
          <w:tcPr>
            <w:tcW w:w="1805"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b/>
                <w:bCs/>
                <w:szCs w:val="21"/>
              </w:rPr>
            </w:pPr>
            <w:r>
              <w:rPr>
                <w:rFonts w:hint="eastAsia" w:ascii="Times New Roman" w:hAnsi="Times New Roman" w:eastAsia="宋体" w:cs="宋体"/>
                <w:b/>
                <w:bCs/>
                <w:color w:val="000000"/>
                <w:kern w:val="0"/>
                <w:szCs w:val="21"/>
              </w:rPr>
              <w:t>用水</w:t>
            </w:r>
            <w:r>
              <w:rPr>
                <w:rFonts w:ascii="Times New Roman" w:hAnsi="Times New Roman" w:eastAsia="宋体" w:cs="Times New Roman"/>
                <w:b/>
                <w:bCs/>
                <w:color w:val="000000"/>
                <w:kern w:val="0"/>
                <w:szCs w:val="21"/>
              </w:rPr>
              <w:t>项目</w:t>
            </w:r>
          </w:p>
        </w:tc>
        <w:tc>
          <w:tcPr>
            <w:tcW w:w="1190"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b/>
                <w:bCs/>
                <w:szCs w:val="21"/>
              </w:rPr>
            </w:pPr>
            <w:r>
              <w:rPr>
                <w:rFonts w:ascii="Times New Roman" w:hAnsi="Times New Roman" w:eastAsia="宋体" w:cs="Times New Roman"/>
                <w:b/>
                <w:bCs/>
                <w:color w:val="000000"/>
                <w:kern w:val="0"/>
                <w:szCs w:val="21"/>
              </w:rPr>
              <w:t>用水量标准</w:t>
            </w:r>
          </w:p>
        </w:tc>
        <w:tc>
          <w:tcPr>
            <w:tcW w:w="1316"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b/>
                <w:bCs/>
                <w:szCs w:val="21"/>
              </w:rPr>
            </w:pPr>
            <w:r>
              <w:rPr>
                <w:rFonts w:ascii="Times New Roman" w:hAnsi="Times New Roman" w:eastAsia="宋体" w:cs="Times New Roman"/>
                <w:b/>
                <w:bCs/>
                <w:color w:val="000000"/>
                <w:kern w:val="0"/>
                <w:szCs w:val="21"/>
              </w:rPr>
              <w:t>数量</w:t>
            </w:r>
          </w:p>
        </w:tc>
        <w:tc>
          <w:tcPr>
            <w:tcW w:w="932"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b/>
                <w:bCs/>
                <w:szCs w:val="21"/>
              </w:rPr>
            </w:pPr>
            <w:r>
              <w:rPr>
                <w:rFonts w:ascii="Times New Roman" w:hAnsi="Times New Roman" w:eastAsia="宋体" w:cs="Times New Roman"/>
                <w:b/>
                <w:bCs/>
                <w:color w:val="000000"/>
                <w:kern w:val="0"/>
                <w:szCs w:val="21"/>
              </w:rPr>
              <w:t>用水量（</w:t>
            </w:r>
            <w:bookmarkStart w:id="37" w:name="OLE_LINK32"/>
            <w:r>
              <w:rPr>
                <w:rFonts w:ascii="Times New Roman" w:hAnsi="Times New Roman" w:eastAsia="宋体" w:cs="Times New Roman"/>
                <w:b/>
                <w:bCs/>
                <w:color w:val="000000"/>
                <w:kern w:val="0"/>
                <w:szCs w:val="21"/>
              </w:rPr>
              <w:t>t/d</w:t>
            </w:r>
            <w:bookmarkEnd w:id="37"/>
            <w:r>
              <w:rPr>
                <w:rFonts w:ascii="Times New Roman" w:hAnsi="Times New Roman" w:eastAsia="宋体" w:cs="Times New Roman"/>
                <w:b/>
                <w:bCs/>
                <w:color w:val="000000"/>
                <w:kern w:val="0"/>
                <w:szCs w:val="21"/>
              </w:rPr>
              <w:t>）</w:t>
            </w:r>
          </w:p>
        </w:tc>
        <w:tc>
          <w:tcPr>
            <w:tcW w:w="992" w:type="dxa"/>
            <w:tcBorders>
              <w:tl2br w:val="nil"/>
              <w:tr2bl w:val="nil"/>
            </w:tcBorders>
            <w:tcMar>
              <w:top w:w="0" w:type="dxa"/>
              <w:left w:w="108" w:type="dxa"/>
              <w:bottom w:w="0" w:type="dxa"/>
              <w:right w:w="108" w:type="dxa"/>
            </w:tcMar>
            <w:vAlign w:val="center"/>
          </w:tcPr>
          <w:p>
            <w:pPr>
              <w:tabs>
                <w:tab w:val="left" w:pos="0"/>
              </w:tabs>
              <w:adjustRightInd w:val="0"/>
              <w:snapToGrid w:val="0"/>
              <w:spacing w:line="440" w:lineRule="atLeast"/>
              <w:jc w:val="center"/>
              <w:rPr>
                <w:rFonts w:ascii="Times New Roman" w:hAnsi="Times New Roman" w:eastAsia="宋体" w:cs="Times New Roman"/>
                <w:b/>
                <w:bCs/>
                <w:color w:val="000000"/>
                <w:kern w:val="0"/>
                <w:szCs w:val="21"/>
              </w:rPr>
            </w:pPr>
            <w:r>
              <w:rPr>
                <w:rFonts w:ascii="Times New Roman" w:hAnsi="Times New Roman" w:eastAsia="宋体" w:cs="Times New Roman"/>
                <w:b/>
                <w:bCs/>
                <w:szCs w:val="21"/>
              </w:rPr>
              <w:t>排水系数</w:t>
            </w:r>
          </w:p>
        </w:tc>
        <w:tc>
          <w:tcPr>
            <w:tcW w:w="1234" w:type="dxa"/>
            <w:tcBorders>
              <w:tl2br w:val="nil"/>
              <w:tr2bl w:val="nil"/>
            </w:tcBorders>
            <w:tcMar>
              <w:top w:w="0" w:type="dxa"/>
              <w:left w:w="108" w:type="dxa"/>
              <w:bottom w:w="0" w:type="dxa"/>
              <w:right w:w="108" w:type="dxa"/>
            </w:tcMar>
            <w:vAlign w:val="center"/>
          </w:tcPr>
          <w:p>
            <w:pPr>
              <w:tabs>
                <w:tab w:val="left" w:pos="0"/>
              </w:tabs>
              <w:adjustRightInd w:val="0"/>
              <w:snapToGrid w:val="0"/>
              <w:spacing w:line="440" w:lineRule="atLeast"/>
              <w:jc w:val="center"/>
              <w:rPr>
                <w:rFonts w:ascii="Times New Roman" w:hAnsi="Times New Roman" w:eastAsia="宋体" w:cs="Times New Roman"/>
                <w:b/>
                <w:bCs/>
                <w:color w:val="000000"/>
                <w:kern w:val="0"/>
                <w:szCs w:val="21"/>
              </w:rPr>
            </w:pPr>
            <w:r>
              <w:rPr>
                <w:rFonts w:hint="eastAsia" w:ascii="Times New Roman" w:hAnsi="Times New Roman" w:eastAsia="宋体" w:cs="Times New Roman"/>
                <w:b/>
                <w:bCs/>
                <w:szCs w:val="21"/>
              </w:rPr>
              <w:t>消减量</w:t>
            </w:r>
            <w:r>
              <w:rPr>
                <w:rFonts w:ascii="Times New Roman" w:hAnsi="Times New Roman" w:eastAsia="宋体" w:cs="Times New Roman"/>
                <w:b/>
                <w:bCs/>
                <w:szCs w:val="21"/>
              </w:rPr>
              <w:t>（</w:t>
            </w:r>
            <w:r>
              <w:rPr>
                <w:rFonts w:ascii="Times New Roman" w:hAnsi="Times New Roman" w:eastAsia="宋体" w:cs="Times New Roman"/>
                <w:b/>
                <w:bCs/>
                <w:color w:val="000000"/>
                <w:kern w:val="0"/>
                <w:szCs w:val="21"/>
              </w:rPr>
              <w:t>t/</w:t>
            </w:r>
            <w:r>
              <w:rPr>
                <w:rFonts w:ascii="Times New Roman" w:hAnsi="Times New Roman" w:eastAsia="宋体" w:cs="Times New Roman"/>
                <w:b/>
                <w:bCs/>
                <w:szCs w:val="21"/>
              </w:rPr>
              <w:t>d）</w:t>
            </w:r>
          </w:p>
        </w:tc>
        <w:tc>
          <w:tcPr>
            <w:tcW w:w="1053" w:type="dxa"/>
            <w:tcBorders>
              <w:tl2br w:val="nil"/>
              <w:tr2bl w:val="nil"/>
            </w:tcBorders>
            <w:tcMar>
              <w:top w:w="0" w:type="dxa"/>
              <w:left w:w="108" w:type="dxa"/>
              <w:bottom w:w="0" w:type="dxa"/>
              <w:right w:w="108" w:type="dxa"/>
            </w:tcMar>
            <w:vAlign w:val="center"/>
          </w:tcPr>
          <w:p>
            <w:pPr>
              <w:tabs>
                <w:tab w:val="left" w:pos="0"/>
              </w:tabs>
              <w:adjustRightInd w:val="0"/>
              <w:snapToGrid w:val="0"/>
              <w:spacing w:line="440" w:lineRule="atLeast"/>
              <w:jc w:val="center"/>
              <w:rPr>
                <w:rFonts w:ascii="Times New Roman" w:hAnsi="Times New Roman" w:eastAsia="宋体" w:cs="Times New Roman"/>
                <w:b/>
                <w:bCs/>
                <w:szCs w:val="21"/>
              </w:rPr>
            </w:pPr>
            <w:r>
              <w:rPr>
                <w:rFonts w:ascii="Times New Roman" w:hAnsi="Times New Roman" w:eastAsia="宋体" w:cs="Times New Roman"/>
                <w:b/>
                <w:bCs/>
                <w:szCs w:val="21"/>
              </w:rPr>
              <w:t>排水量（</w:t>
            </w:r>
            <w:r>
              <w:rPr>
                <w:rFonts w:ascii="Times New Roman" w:hAnsi="Times New Roman" w:eastAsia="宋体" w:cs="Times New Roman"/>
                <w:b/>
                <w:bCs/>
                <w:color w:val="000000"/>
                <w:kern w:val="0"/>
                <w:szCs w:val="21"/>
              </w:rPr>
              <w:t>t/</w:t>
            </w:r>
            <w:r>
              <w:rPr>
                <w:rFonts w:ascii="Times New Roman" w:hAnsi="Times New Roman" w:eastAsia="宋体" w:cs="Times New Roman"/>
                <w:b/>
                <w:bCs/>
                <w:szCs w:val="21"/>
              </w:rPr>
              <w:t>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7" w:hRule="atLeast"/>
          <w:jc w:val="center"/>
        </w:trPr>
        <w:tc>
          <w:tcPr>
            <w:tcW w:w="1805" w:type="dxa"/>
            <w:vMerge w:val="restart"/>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员工生活用水</w:t>
            </w:r>
          </w:p>
        </w:tc>
        <w:tc>
          <w:tcPr>
            <w:tcW w:w="1190"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120</w:t>
            </w:r>
            <w:r>
              <w:rPr>
                <w:rFonts w:ascii="Times New Roman" w:hAnsi="Times New Roman" w:eastAsia="宋体" w:cs="Times New Roman"/>
                <w:color w:val="000000"/>
                <w:kern w:val="0"/>
                <w:szCs w:val="21"/>
              </w:rPr>
              <w:t>L/人•d</w:t>
            </w:r>
          </w:p>
        </w:tc>
        <w:tc>
          <w:tcPr>
            <w:tcW w:w="1316"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val="en-US" w:eastAsia="zh-CN"/>
              </w:rPr>
              <w:t>20</w:t>
            </w:r>
            <w:r>
              <w:rPr>
                <w:rFonts w:ascii="Times New Roman" w:hAnsi="Times New Roman" w:eastAsia="宋体" w:cs="Times New Roman"/>
                <w:color w:val="000000"/>
                <w:kern w:val="0"/>
                <w:szCs w:val="21"/>
              </w:rPr>
              <w:t>人</w:t>
            </w:r>
          </w:p>
        </w:tc>
        <w:tc>
          <w:tcPr>
            <w:tcW w:w="932" w:type="dxa"/>
            <w:vMerge w:val="restart"/>
            <w:tcBorders>
              <w:tl2br w:val="nil"/>
              <w:tr2bl w:val="nil"/>
            </w:tcBorders>
            <w:tcMar>
              <w:top w:w="0" w:type="dxa"/>
              <w:left w:w="108" w:type="dxa"/>
              <w:bottom w:w="0" w:type="dxa"/>
              <w:right w:w="108" w:type="dxa"/>
            </w:tcMar>
            <w:vAlign w:val="center"/>
          </w:tcPr>
          <w:p>
            <w:pPr>
              <w:widowControl/>
              <w:autoSpaceDN w:val="0"/>
              <w:spacing w:line="440" w:lineRule="atLeast"/>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val="en-US" w:eastAsia="zh-CN"/>
              </w:rPr>
              <w:t>2.9</w:t>
            </w:r>
          </w:p>
        </w:tc>
        <w:tc>
          <w:tcPr>
            <w:tcW w:w="992" w:type="dxa"/>
            <w:vMerge w:val="restart"/>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0.8</w:t>
            </w:r>
          </w:p>
        </w:tc>
        <w:tc>
          <w:tcPr>
            <w:tcW w:w="1234" w:type="dxa"/>
            <w:vMerge w:val="restart"/>
            <w:tcBorders>
              <w:tl2br w:val="nil"/>
              <w:tr2bl w:val="nil"/>
            </w:tcBorders>
            <w:tcMar>
              <w:top w:w="0" w:type="dxa"/>
              <w:left w:w="108" w:type="dxa"/>
              <w:bottom w:w="0" w:type="dxa"/>
              <w:right w:w="108" w:type="dxa"/>
            </w:tcMar>
            <w:vAlign w:val="center"/>
          </w:tcPr>
          <w:p>
            <w:pPr>
              <w:widowControl/>
              <w:autoSpaceDN w:val="0"/>
              <w:spacing w:line="440" w:lineRule="atLeast"/>
              <w:jc w:val="center"/>
              <w:rPr>
                <w:rFonts w:hint="eastAsia" w:ascii="Times New Roman" w:hAnsi="Times New Roman" w:eastAsia="宋体" w:cs="Times New Roman"/>
                <w:color w:val="000000"/>
                <w:kern w:val="0"/>
                <w:szCs w:val="21"/>
                <w:lang w:eastAsia="zh-CN"/>
              </w:rPr>
            </w:pPr>
            <w:r>
              <w:rPr>
                <w:rFonts w:hint="eastAsia" w:ascii="Times New Roman" w:hAnsi="Times New Roman" w:eastAsia="宋体" w:cs="Times New Roman"/>
                <w:color w:val="000000"/>
                <w:kern w:val="0"/>
                <w:szCs w:val="21"/>
                <w:lang w:val="en-US" w:eastAsia="zh-CN"/>
              </w:rPr>
              <w:t>0.58</w:t>
            </w:r>
          </w:p>
        </w:tc>
        <w:tc>
          <w:tcPr>
            <w:tcW w:w="1053" w:type="dxa"/>
            <w:vMerge w:val="restart"/>
            <w:tcBorders>
              <w:tl2br w:val="nil"/>
              <w:tr2bl w:val="nil"/>
            </w:tcBorders>
            <w:tcMar>
              <w:top w:w="0" w:type="dxa"/>
              <w:left w:w="108" w:type="dxa"/>
              <w:bottom w:w="0" w:type="dxa"/>
              <w:right w:w="108" w:type="dxa"/>
            </w:tcMar>
            <w:vAlign w:val="center"/>
          </w:tcPr>
          <w:p>
            <w:pPr>
              <w:widowControl/>
              <w:autoSpaceDN w:val="0"/>
              <w:spacing w:line="440" w:lineRule="atLeast"/>
              <w:jc w:val="center"/>
              <w:rPr>
                <w:rFonts w:hint="eastAsia" w:ascii="Times New Roman" w:hAnsi="Times New Roman" w:eastAsia="宋体" w:cs="Times New Roman"/>
                <w:color w:val="000000"/>
                <w:kern w:val="0"/>
                <w:szCs w:val="21"/>
                <w:lang w:eastAsia="zh-CN"/>
              </w:rPr>
            </w:pPr>
            <w:r>
              <w:rPr>
                <w:rFonts w:hint="eastAsia" w:ascii="Times New Roman" w:hAnsi="Times New Roman" w:eastAsia="宋体" w:cs="Times New Roman"/>
                <w:color w:val="000000"/>
                <w:kern w:val="0"/>
                <w:szCs w:val="21"/>
                <w:lang w:val="en-US" w:eastAsia="zh-CN"/>
              </w:rPr>
              <w:t>2.32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7" w:hRule="atLeast"/>
          <w:jc w:val="center"/>
        </w:trPr>
        <w:tc>
          <w:tcPr>
            <w:tcW w:w="1805" w:type="dxa"/>
            <w:vMerge w:val="continue"/>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p>
        </w:tc>
        <w:tc>
          <w:tcPr>
            <w:tcW w:w="1190"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50</w:t>
            </w:r>
            <w:r>
              <w:rPr>
                <w:rFonts w:ascii="Times New Roman" w:hAnsi="Times New Roman" w:eastAsia="宋体" w:cs="Times New Roman"/>
                <w:color w:val="000000"/>
                <w:kern w:val="0"/>
                <w:szCs w:val="21"/>
              </w:rPr>
              <w:t>L/人•d</w:t>
            </w:r>
          </w:p>
        </w:tc>
        <w:tc>
          <w:tcPr>
            <w:tcW w:w="1316"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lang w:val="en-US" w:eastAsia="zh-CN"/>
              </w:rPr>
              <w:t>1</w:t>
            </w:r>
            <w:r>
              <w:rPr>
                <w:rFonts w:hint="eastAsia" w:ascii="Times New Roman" w:hAnsi="Times New Roman" w:eastAsia="宋体" w:cs="Times New Roman"/>
                <w:color w:val="000000"/>
                <w:kern w:val="0"/>
                <w:szCs w:val="21"/>
              </w:rPr>
              <w:t>0</w:t>
            </w:r>
            <w:r>
              <w:rPr>
                <w:rFonts w:ascii="Times New Roman" w:hAnsi="Times New Roman" w:eastAsia="宋体" w:cs="Times New Roman"/>
                <w:color w:val="000000"/>
                <w:kern w:val="0"/>
                <w:szCs w:val="21"/>
              </w:rPr>
              <w:t>人</w:t>
            </w:r>
          </w:p>
        </w:tc>
        <w:tc>
          <w:tcPr>
            <w:tcW w:w="932" w:type="dxa"/>
            <w:vMerge w:val="continue"/>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p>
        </w:tc>
        <w:tc>
          <w:tcPr>
            <w:tcW w:w="992" w:type="dxa"/>
            <w:vMerge w:val="continue"/>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p>
        </w:tc>
        <w:tc>
          <w:tcPr>
            <w:tcW w:w="1234" w:type="dxa"/>
            <w:vMerge w:val="continue"/>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p>
        </w:tc>
        <w:tc>
          <w:tcPr>
            <w:tcW w:w="1053" w:type="dxa"/>
            <w:vMerge w:val="continue"/>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7" w:hRule="atLeast"/>
          <w:jc w:val="center"/>
        </w:trPr>
        <w:tc>
          <w:tcPr>
            <w:tcW w:w="1805"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食堂用水</w:t>
            </w:r>
          </w:p>
        </w:tc>
        <w:tc>
          <w:tcPr>
            <w:tcW w:w="1190"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szCs w:val="21"/>
              </w:rPr>
              <w:t>20</w:t>
            </w:r>
            <w:r>
              <w:rPr>
                <w:rFonts w:ascii="Times New Roman" w:hAnsi="Times New Roman" w:eastAsia="宋体" w:cs="Times New Roman"/>
                <w:szCs w:val="21"/>
              </w:rPr>
              <w:t>L/</w:t>
            </w:r>
            <w:r>
              <w:rPr>
                <w:rFonts w:hint="eastAsia" w:ascii="Times New Roman" w:hAnsi="Times New Roman" w:eastAsia="宋体" w:cs="宋体"/>
                <w:szCs w:val="21"/>
              </w:rPr>
              <w:t>人</w:t>
            </w:r>
            <w:r>
              <w:rPr>
                <w:rFonts w:ascii="Times New Roman" w:hAnsi="Times New Roman" w:eastAsia="宋体" w:cs="Times New Roman"/>
                <w:szCs w:val="21"/>
              </w:rPr>
              <w:t>·</w:t>
            </w:r>
            <w:r>
              <w:rPr>
                <w:rFonts w:hint="eastAsia" w:ascii="Times New Roman" w:hAnsi="Times New Roman" w:eastAsia="宋体" w:cs="宋体"/>
                <w:szCs w:val="21"/>
              </w:rPr>
              <w:t>次</w:t>
            </w:r>
          </w:p>
        </w:tc>
        <w:tc>
          <w:tcPr>
            <w:tcW w:w="1316"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lang w:val="en-US" w:eastAsia="zh-CN"/>
              </w:rPr>
              <w:t>30</w:t>
            </w:r>
            <w:r>
              <w:rPr>
                <w:rFonts w:hint="eastAsia" w:ascii="Times New Roman" w:hAnsi="Times New Roman" w:eastAsia="宋体" w:cs="宋体"/>
                <w:szCs w:val="21"/>
              </w:rPr>
              <w:t>人</w:t>
            </w:r>
            <w:r>
              <w:rPr>
                <w:rFonts w:ascii="Times New Roman" w:hAnsi="Times New Roman" w:eastAsia="宋体" w:cs="Times New Roman"/>
                <w:szCs w:val="21"/>
              </w:rPr>
              <w:t>·</w:t>
            </w:r>
            <w:r>
              <w:rPr>
                <w:rFonts w:hint="eastAsia" w:ascii="Times New Roman" w:hAnsi="Times New Roman" w:eastAsia="宋体" w:cs="宋体"/>
                <w:szCs w:val="21"/>
              </w:rPr>
              <w:t>次</w:t>
            </w:r>
          </w:p>
        </w:tc>
        <w:tc>
          <w:tcPr>
            <w:tcW w:w="932"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hint="eastAsia" w:ascii="Times New Roman" w:hAnsi="Times New Roman" w:eastAsia="宋体" w:cs="Times New Roman"/>
                <w:color w:val="000000"/>
                <w:kern w:val="0"/>
                <w:szCs w:val="21"/>
                <w:lang w:eastAsia="zh-CN"/>
              </w:rPr>
            </w:pPr>
            <w:r>
              <w:rPr>
                <w:rFonts w:hint="eastAsia" w:ascii="Times New Roman" w:hAnsi="Times New Roman" w:eastAsia="宋体" w:cs="Times New Roman"/>
                <w:color w:val="000000"/>
                <w:kern w:val="0"/>
                <w:szCs w:val="21"/>
                <w:lang w:val="en-US" w:eastAsia="zh-CN"/>
              </w:rPr>
              <w:t>0.6</w:t>
            </w:r>
          </w:p>
        </w:tc>
        <w:tc>
          <w:tcPr>
            <w:tcW w:w="992"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0.8</w:t>
            </w:r>
          </w:p>
        </w:tc>
        <w:tc>
          <w:tcPr>
            <w:tcW w:w="1234"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hint="eastAsia" w:ascii="Times New Roman" w:hAnsi="Times New Roman" w:eastAsia="宋体" w:cs="Times New Roman"/>
                <w:color w:val="000000"/>
                <w:kern w:val="0"/>
                <w:szCs w:val="21"/>
                <w:lang w:eastAsia="zh-CN"/>
              </w:rPr>
            </w:pPr>
            <w:r>
              <w:rPr>
                <w:rFonts w:hint="eastAsia" w:ascii="Times New Roman" w:hAnsi="Times New Roman" w:eastAsia="宋体" w:cs="Times New Roman"/>
                <w:color w:val="000000"/>
                <w:kern w:val="0"/>
                <w:szCs w:val="21"/>
                <w:lang w:val="en-US" w:eastAsia="zh-CN"/>
              </w:rPr>
              <w:t>0.12</w:t>
            </w:r>
          </w:p>
        </w:tc>
        <w:tc>
          <w:tcPr>
            <w:tcW w:w="1053"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hint="eastAsia" w:ascii="Times New Roman" w:hAnsi="Times New Roman" w:eastAsia="宋体" w:cs="Times New Roman"/>
                <w:color w:val="000000"/>
                <w:kern w:val="0"/>
                <w:szCs w:val="21"/>
                <w:lang w:eastAsia="zh-CN"/>
              </w:rPr>
            </w:pPr>
            <w:r>
              <w:rPr>
                <w:rFonts w:hint="eastAsia" w:ascii="Times New Roman" w:hAnsi="Times New Roman" w:eastAsia="宋体" w:cs="Times New Roman"/>
                <w:color w:val="000000"/>
                <w:kern w:val="0"/>
                <w:szCs w:val="21"/>
                <w:lang w:val="en-US" w:eastAsia="zh-CN"/>
              </w:rPr>
              <w:t>0.48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7" w:hRule="atLeast"/>
          <w:jc w:val="center"/>
        </w:trPr>
        <w:tc>
          <w:tcPr>
            <w:tcW w:w="1805"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设备</w:t>
            </w:r>
            <w:r>
              <w:rPr>
                <w:rFonts w:hint="eastAsia" w:ascii="Times New Roman" w:hAnsi="Times New Roman" w:eastAsia="宋体" w:cs="Times New Roman"/>
                <w:color w:val="000000"/>
                <w:kern w:val="0"/>
                <w:szCs w:val="21"/>
              </w:rPr>
              <w:t>清洗用水</w:t>
            </w:r>
          </w:p>
        </w:tc>
        <w:tc>
          <w:tcPr>
            <w:tcW w:w="1190"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0.3</w:t>
            </w:r>
            <w:r>
              <w:rPr>
                <w:rFonts w:ascii="Times New Roman" w:hAnsi="Times New Roman" w:eastAsia="宋体" w:cs="Times New Roman"/>
                <w:color w:val="000000"/>
                <w:szCs w:val="21"/>
              </w:rPr>
              <w:t>m</w:t>
            </w:r>
            <w:r>
              <w:rPr>
                <w:rFonts w:ascii="Times New Roman" w:hAnsi="Times New Roman" w:eastAsia="宋体" w:cs="Times New Roman"/>
                <w:color w:val="000000"/>
                <w:szCs w:val="21"/>
                <w:vertAlign w:val="superscript"/>
              </w:rPr>
              <w:t>3</w:t>
            </w:r>
            <w:r>
              <w:rPr>
                <w:rFonts w:hint="eastAsia" w:ascii="Times New Roman" w:hAnsi="Times New Roman" w:eastAsia="宋体" w:cs="Times New Roman"/>
                <w:color w:val="000000"/>
                <w:szCs w:val="21"/>
              </w:rPr>
              <w:t>/d</w:t>
            </w:r>
          </w:p>
        </w:tc>
        <w:tc>
          <w:tcPr>
            <w:tcW w:w="1316"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c>
          <w:tcPr>
            <w:tcW w:w="932"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0.3</w:t>
            </w:r>
          </w:p>
        </w:tc>
        <w:tc>
          <w:tcPr>
            <w:tcW w:w="992"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0.83</w:t>
            </w:r>
          </w:p>
        </w:tc>
        <w:tc>
          <w:tcPr>
            <w:tcW w:w="1234"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0.05</w:t>
            </w:r>
          </w:p>
        </w:tc>
        <w:tc>
          <w:tcPr>
            <w:tcW w:w="1053"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0.25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7" w:hRule="atLeast"/>
          <w:jc w:val="center"/>
        </w:trPr>
        <w:tc>
          <w:tcPr>
            <w:tcW w:w="1805"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车间保洁废水</w:t>
            </w:r>
          </w:p>
        </w:tc>
        <w:tc>
          <w:tcPr>
            <w:tcW w:w="1190"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szCs w:val="21"/>
              </w:rPr>
            </w:pPr>
            <w:r>
              <w:rPr>
                <w:rFonts w:hint="eastAsia" w:ascii="Times New Roman" w:hAnsi="Times New Roman" w:eastAsia="宋体" w:cs="Times New Roman"/>
                <w:bCs/>
                <w:szCs w:val="21"/>
              </w:rPr>
              <w:t>1L/m</w:t>
            </w:r>
            <w:r>
              <w:rPr>
                <w:rFonts w:hint="eastAsia" w:ascii="Times New Roman" w:hAnsi="Times New Roman" w:eastAsia="宋体" w:cs="Times New Roman"/>
                <w:bCs/>
                <w:szCs w:val="21"/>
                <w:vertAlign w:val="superscript"/>
              </w:rPr>
              <w:t>2</w:t>
            </w:r>
            <w:r>
              <w:rPr>
                <w:rFonts w:hint="eastAsia" w:ascii="Times New Roman" w:hAnsi="Times New Roman" w:eastAsia="宋体" w:cs="宋体"/>
                <w:bCs/>
                <w:szCs w:val="21"/>
              </w:rPr>
              <w:t>（其中车间每天清洗一次，仓库每周一次）</w:t>
            </w:r>
          </w:p>
        </w:tc>
        <w:tc>
          <w:tcPr>
            <w:tcW w:w="1316"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szCs w:val="21"/>
                <w:vertAlign w:val="superscript"/>
              </w:rPr>
            </w:pPr>
            <w:r>
              <w:rPr>
                <w:rFonts w:hint="eastAsia" w:ascii="Times New Roman" w:hAnsi="Times New Roman" w:eastAsia="宋体" w:cs="Times New Roman"/>
                <w:szCs w:val="21"/>
              </w:rPr>
              <w:t>车间3581m</w:t>
            </w:r>
            <w:r>
              <w:rPr>
                <w:rFonts w:hint="eastAsia" w:ascii="Times New Roman" w:hAnsi="Times New Roman" w:eastAsia="宋体" w:cs="Times New Roman"/>
                <w:szCs w:val="21"/>
                <w:vertAlign w:val="superscript"/>
              </w:rPr>
              <w:t>2</w:t>
            </w:r>
          </w:p>
          <w:p>
            <w:pPr>
              <w:widowControl/>
              <w:autoSpaceDN w:val="0"/>
              <w:spacing w:line="440" w:lineRule="atLeast"/>
              <w:jc w:val="center"/>
              <w:rPr>
                <w:rFonts w:ascii="Times New Roman" w:hAnsi="Times New Roman" w:eastAsia="宋体" w:cs="Times New Roman"/>
                <w:szCs w:val="21"/>
              </w:rPr>
            </w:pPr>
            <w:r>
              <w:rPr>
                <w:rFonts w:hint="eastAsia" w:ascii="Times New Roman" w:hAnsi="Times New Roman" w:eastAsia="宋体" w:cs="Times New Roman"/>
                <w:szCs w:val="21"/>
              </w:rPr>
              <w:t>仓库2225m</w:t>
            </w:r>
            <w:r>
              <w:rPr>
                <w:rFonts w:hint="eastAsia" w:ascii="Times New Roman" w:hAnsi="Times New Roman" w:eastAsia="宋体" w:cs="Times New Roman"/>
                <w:szCs w:val="21"/>
                <w:vertAlign w:val="superscript"/>
              </w:rPr>
              <w:t>2</w:t>
            </w:r>
          </w:p>
        </w:tc>
        <w:tc>
          <w:tcPr>
            <w:tcW w:w="932"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szCs w:val="21"/>
              </w:rPr>
            </w:pPr>
            <w:r>
              <w:rPr>
                <w:rFonts w:hint="eastAsia" w:ascii="Times New Roman" w:hAnsi="Times New Roman" w:eastAsia="宋体" w:cs="Times New Roman"/>
                <w:szCs w:val="21"/>
              </w:rPr>
              <w:t>3.9</w:t>
            </w:r>
          </w:p>
        </w:tc>
        <w:tc>
          <w:tcPr>
            <w:tcW w:w="992"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szCs w:val="21"/>
              </w:rPr>
            </w:pPr>
            <w:r>
              <w:rPr>
                <w:rFonts w:ascii="Times New Roman" w:hAnsi="Times New Roman" w:eastAsia="宋体" w:cs="Times New Roman"/>
                <w:szCs w:val="21"/>
              </w:rPr>
              <w:t>0.8</w:t>
            </w:r>
          </w:p>
        </w:tc>
        <w:tc>
          <w:tcPr>
            <w:tcW w:w="1234"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szCs w:val="21"/>
              </w:rPr>
            </w:pPr>
            <w:r>
              <w:rPr>
                <w:rFonts w:hint="eastAsia" w:ascii="Times New Roman" w:hAnsi="Times New Roman" w:eastAsia="宋体" w:cs="Times New Roman"/>
                <w:szCs w:val="21"/>
              </w:rPr>
              <w:t>0.78</w:t>
            </w:r>
          </w:p>
        </w:tc>
        <w:tc>
          <w:tcPr>
            <w:tcW w:w="1053"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szCs w:val="21"/>
              </w:rPr>
            </w:pPr>
            <w:r>
              <w:rPr>
                <w:rFonts w:hint="eastAsia" w:ascii="Times New Roman" w:hAnsi="Times New Roman" w:eastAsia="宋体" w:cs="Times New Roman"/>
                <w:szCs w:val="21"/>
              </w:rPr>
              <w:t>3.12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7" w:hRule="atLeast"/>
          <w:jc w:val="center"/>
        </w:trPr>
        <w:tc>
          <w:tcPr>
            <w:tcW w:w="1805"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绿化用水</w:t>
            </w:r>
          </w:p>
        </w:tc>
        <w:tc>
          <w:tcPr>
            <w:tcW w:w="1190"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bCs/>
                <w:szCs w:val="21"/>
              </w:rPr>
              <w:t>1.5L/m</w:t>
            </w:r>
            <w:r>
              <w:rPr>
                <w:rFonts w:hint="eastAsia" w:ascii="Times New Roman" w:hAnsi="Times New Roman" w:eastAsia="宋体" w:cs="Times New Roman"/>
                <w:bCs/>
                <w:szCs w:val="21"/>
                <w:vertAlign w:val="superscript"/>
              </w:rPr>
              <w:t>2</w:t>
            </w:r>
          </w:p>
        </w:tc>
        <w:tc>
          <w:tcPr>
            <w:tcW w:w="1316"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kern w:val="0"/>
                <w:szCs w:val="21"/>
              </w:rPr>
            </w:pPr>
            <w:r>
              <w:rPr>
                <w:rFonts w:hint="eastAsia" w:ascii="Times New Roman" w:hAnsi="Times New Roman" w:eastAsia="宋体" w:cs="Times New Roman"/>
                <w:bCs/>
                <w:szCs w:val="21"/>
              </w:rPr>
              <w:t>800m</w:t>
            </w:r>
            <w:r>
              <w:rPr>
                <w:rFonts w:hint="eastAsia" w:ascii="Times New Roman" w:hAnsi="Times New Roman" w:eastAsia="宋体" w:cs="Times New Roman"/>
                <w:bCs/>
                <w:szCs w:val="21"/>
                <w:vertAlign w:val="superscript"/>
              </w:rPr>
              <w:t>2</w:t>
            </w:r>
          </w:p>
        </w:tc>
        <w:tc>
          <w:tcPr>
            <w:tcW w:w="932"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w:t>
            </w:r>
          </w:p>
        </w:tc>
        <w:tc>
          <w:tcPr>
            <w:tcW w:w="992"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c>
          <w:tcPr>
            <w:tcW w:w="1234"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w:t>
            </w:r>
          </w:p>
        </w:tc>
        <w:tc>
          <w:tcPr>
            <w:tcW w:w="1053"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37" w:hRule="atLeast"/>
          <w:jc w:val="center"/>
        </w:trPr>
        <w:tc>
          <w:tcPr>
            <w:tcW w:w="1805"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合计</w:t>
            </w:r>
          </w:p>
        </w:tc>
        <w:tc>
          <w:tcPr>
            <w:tcW w:w="1190"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w:t>
            </w:r>
          </w:p>
        </w:tc>
        <w:tc>
          <w:tcPr>
            <w:tcW w:w="1316"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932"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val="en-US" w:eastAsia="zh-CN"/>
              </w:rPr>
              <w:t>8.9</w:t>
            </w:r>
          </w:p>
        </w:tc>
        <w:tc>
          <w:tcPr>
            <w:tcW w:w="992"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1234"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w:t>
            </w:r>
          </w:p>
        </w:tc>
        <w:tc>
          <w:tcPr>
            <w:tcW w:w="1053" w:type="dxa"/>
            <w:tcBorders>
              <w:tl2br w:val="nil"/>
              <w:tr2bl w:val="nil"/>
            </w:tcBorders>
            <w:tcMar>
              <w:top w:w="0" w:type="dxa"/>
              <w:left w:w="108" w:type="dxa"/>
              <w:bottom w:w="0" w:type="dxa"/>
              <w:right w:w="108" w:type="dxa"/>
            </w:tcMar>
            <w:vAlign w:val="center"/>
          </w:tcPr>
          <w:p>
            <w:pPr>
              <w:widowControl/>
              <w:autoSpaceDN w:val="0"/>
              <w:spacing w:line="440" w:lineRule="atLeast"/>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val="en-US" w:eastAsia="zh-CN"/>
              </w:rPr>
              <w:t>6.17</w:t>
            </w:r>
          </w:p>
        </w:tc>
      </w:tr>
    </w:tbl>
    <w:p>
      <w:pPr>
        <w:spacing w:line="440" w:lineRule="atLeast"/>
        <w:ind w:firstLine="480" w:firstLineChars="200"/>
        <w:rPr>
          <w:rFonts w:ascii="Times New Roman" w:hAnsi="Times New Roman" w:eastAsia="宋体"/>
          <w:sz w:val="24"/>
          <w:szCs w:val="24"/>
        </w:rPr>
      </w:pPr>
    </w:p>
    <w:p>
      <w:pPr>
        <w:spacing w:line="440" w:lineRule="atLeast"/>
        <w:ind w:firstLine="480" w:firstLineChars="200"/>
        <w:rPr>
          <w:rFonts w:ascii="Times New Roman" w:hAnsi="Times New Roman" w:eastAsia="宋体"/>
          <w:sz w:val="24"/>
          <w:szCs w:val="24"/>
        </w:rPr>
      </w:pPr>
      <w:r>
        <w:rPr>
          <w:rFonts w:ascii="Times New Roman" w:hAnsi="Times New Roman" w:eastAsia="宋体"/>
          <w:sz w:val="24"/>
          <w:szCs w:val="24"/>
        </w:rPr>
        <w:t>本项目排水主要为</w:t>
      </w:r>
      <w:r>
        <w:rPr>
          <w:rFonts w:hint="eastAsia" w:ascii="Times New Roman" w:hAnsi="Times New Roman" w:eastAsia="宋体"/>
          <w:sz w:val="24"/>
          <w:szCs w:val="24"/>
        </w:rPr>
        <w:t>生活污水和</w:t>
      </w:r>
      <w:r>
        <w:rPr>
          <w:rFonts w:ascii="Times New Roman" w:hAnsi="Times New Roman" w:eastAsia="宋体"/>
          <w:sz w:val="24"/>
          <w:szCs w:val="24"/>
        </w:rPr>
        <w:t>清洁废水。废水经污水站处理后外排</w:t>
      </w:r>
      <w:r>
        <w:rPr>
          <w:rFonts w:hint="eastAsia" w:ascii="Times New Roman" w:hAnsi="Times New Roman" w:eastAsia="宋体"/>
          <w:sz w:val="24"/>
          <w:szCs w:val="24"/>
        </w:rPr>
        <w:t>附近自然</w:t>
      </w:r>
      <w:r>
        <w:rPr>
          <w:rFonts w:ascii="Times New Roman" w:hAnsi="Times New Roman" w:eastAsia="宋体"/>
          <w:sz w:val="24"/>
          <w:szCs w:val="24"/>
        </w:rPr>
        <w:t>水体</w:t>
      </w:r>
      <w:r>
        <w:rPr>
          <w:rFonts w:hint="eastAsia" w:ascii="Times New Roman" w:hAnsi="Times New Roman" w:eastAsia="宋体"/>
          <w:sz w:val="24"/>
          <w:szCs w:val="24"/>
        </w:rPr>
        <w:t>，水平衡图见下图2-3。</w:t>
      </w:r>
    </w:p>
    <w:p>
      <w:pPr>
        <w:pStyle w:val="13"/>
        <w:spacing w:line="440" w:lineRule="atLeast"/>
      </w:pPr>
      <w:r>
        <w:rPr>
          <w:rFonts w:hint="eastAsia"/>
        </w:rPr>
        <mc:AlternateContent>
          <mc:Choice Requires="wpc">
            <w:drawing>
              <wp:inline distT="0" distB="0" distL="0" distR="0">
                <wp:extent cx="5082540" cy="4647565"/>
                <wp:effectExtent l="0" t="0" r="0" b="0"/>
                <wp:docPr id="185" name="画布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4" name="矩形 7"/>
                        <wps:cNvSpPr>
                          <a:spLocks noChangeArrowheads="1"/>
                        </wps:cNvSpPr>
                        <wps:spPr bwMode="auto">
                          <a:xfrm>
                            <a:off x="1036955" y="389768"/>
                            <a:ext cx="933861" cy="297410"/>
                          </a:xfrm>
                          <a:prstGeom prst="rect">
                            <a:avLst/>
                          </a:prstGeom>
                          <a:solidFill>
                            <a:srgbClr val="FFFFFF"/>
                          </a:solidFill>
                          <a:ln w="9525" cmpd="sng">
                            <a:solidFill>
                              <a:srgbClr val="000000"/>
                            </a:solidFill>
                            <a:miter lim="800000"/>
                          </a:ln>
                          <a:effectLst/>
                        </wps:spPr>
                        <wps:txbx>
                          <w:txbxContent>
                            <w:p>
                              <w:r>
                                <w:rPr>
                                  <w:rFonts w:hint="eastAsia"/>
                                </w:rPr>
                                <w:t>食堂用水</w:t>
                              </w:r>
                            </w:p>
                          </w:txbxContent>
                        </wps:txbx>
                        <wps:bodyPr rot="0" vert="horz" wrap="square" lIns="91440" tIns="45720" rIns="91440" bIns="45720" anchor="t" anchorCtr="0" upright="1">
                          <a:noAutofit/>
                        </wps:bodyPr>
                      </wps:wsp>
                      <wps:wsp>
                        <wps:cNvPr id="135" name="矩形 8"/>
                        <wps:cNvSpPr>
                          <a:spLocks noChangeArrowheads="1"/>
                        </wps:cNvSpPr>
                        <wps:spPr bwMode="auto">
                          <a:xfrm>
                            <a:off x="1078193" y="1083726"/>
                            <a:ext cx="933861" cy="297410"/>
                          </a:xfrm>
                          <a:prstGeom prst="rect">
                            <a:avLst/>
                          </a:prstGeom>
                          <a:solidFill>
                            <a:srgbClr val="FFFFFF"/>
                          </a:solidFill>
                          <a:ln w="9525" cmpd="sng">
                            <a:solidFill>
                              <a:srgbClr val="000000"/>
                            </a:solidFill>
                            <a:miter lim="800000"/>
                          </a:ln>
                          <a:effectLst/>
                        </wps:spPr>
                        <wps:txbx>
                          <w:txbxContent>
                            <w:p>
                              <w:r>
                                <w:rPr>
                                  <w:rFonts w:hint="eastAsia"/>
                                </w:rPr>
                                <w:t>生活用水</w:t>
                              </w:r>
                            </w:p>
                            <w:p/>
                          </w:txbxContent>
                        </wps:txbx>
                        <wps:bodyPr rot="0" vert="horz" wrap="square" lIns="91440" tIns="45720" rIns="91440" bIns="45720" anchor="t" anchorCtr="0" upright="1">
                          <a:noAutofit/>
                        </wps:bodyPr>
                      </wps:wsp>
                      <wps:wsp>
                        <wps:cNvPr id="136" name="矩形 9"/>
                        <wps:cNvSpPr>
                          <a:spLocks noChangeArrowheads="1"/>
                        </wps:cNvSpPr>
                        <wps:spPr bwMode="auto">
                          <a:xfrm>
                            <a:off x="1067883" y="2430121"/>
                            <a:ext cx="1020632" cy="297410"/>
                          </a:xfrm>
                          <a:prstGeom prst="rect">
                            <a:avLst/>
                          </a:prstGeom>
                          <a:solidFill>
                            <a:srgbClr val="FFFFFF"/>
                          </a:solidFill>
                          <a:ln w="9525" cmpd="sng">
                            <a:solidFill>
                              <a:srgbClr val="000000"/>
                            </a:solidFill>
                            <a:miter lim="800000"/>
                          </a:ln>
                          <a:effectLst/>
                        </wps:spPr>
                        <wps:txbx>
                          <w:txbxContent>
                            <w:p>
                              <w:pPr>
                                <w:rPr>
                                  <w:rFonts w:eastAsia="宋体"/>
                                </w:rPr>
                              </w:pPr>
                              <w:r>
                                <w:rPr>
                                  <w:rFonts w:hint="eastAsia"/>
                                </w:rPr>
                                <w:t>车间保洁废水</w:t>
                              </w:r>
                            </w:p>
                          </w:txbxContent>
                        </wps:txbx>
                        <wps:bodyPr rot="0" vert="horz" wrap="square" lIns="91440" tIns="45720" rIns="91440" bIns="45720" anchor="t" anchorCtr="0" upright="1">
                          <a:noAutofit/>
                        </wps:bodyPr>
                      </wps:wsp>
                      <wps:wsp>
                        <wps:cNvPr id="137" name="矩形 11"/>
                        <wps:cNvSpPr>
                          <a:spLocks noChangeArrowheads="1"/>
                        </wps:cNvSpPr>
                        <wps:spPr bwMode="auto">
                          <a:xfrm>
                            <a:off x="577850" y="185420"/>
                            <a:ext cx="423545" cy="237490"/>
                          </a:xfrm>
                          <a:prstGeom prst="rect">
                            <a:avLst/>
                          </a:prstGeom>
                          <a:noFill/>
                          <a:ln>
                            <a:noFill/>
                          </a:ln>
                          <a:effectLst/>
                        </wps:spPr>
                        <wps:txbx>
                          <w:txbxContent>
                            <w:p>
                              <w:pPr>
                                <w:rPr>
                                  <w:rFonts w:eastAsia="宋体"/>
                                  <w:szCs w:val="21"/>
                                </w:rPr>
                              </w:pPr>
                              <w:r>
                                <w:rPr>
                                  <w:rFonts w:hint="eastAsia" w:ascii="Times New Roman" w:hAnsi="Times New Roman" w:eastAsia="宋体" w:cs="Times New Roman"/>
                                  <w:szCs w:val="21"/>
                                  <w:lang w:val="en-US" w:eastAsia="zh-CN"/>
                                </w:rPr>
                                <w:t>0.</w:t>
                              </w:r>
                              <w:r>
                                <w:rPr>
                                  <w:rFonts w:ascii="Times New Roman" w:hAnsi="Times New Roman" w:cs="Times New Roman"/>
                                  <w:szCs w:val="21"/>
                                </w:rPr>
                                <w:t>6</w:t>
                              </w:r>
                            </w:p>
                          </w:txbxContent>
                        </wps:txbx>
                        <wps:bodyPr rot="0" vert="horz" wrap="square" lIns="91440" tIns="45720" rIns="91440" bIns="45720" anchor="t" anchorCtr="0" upright="1">
                          <a:noAutofit/>
                        </wps:bodyPr>
                      </wps:wsp>
                      <wps:wsp>
                        <wps:cNvPr id="138" name="矩形 12"/>
                        <wps:cNvSpPr>
                          <a:spLocks noChangeArrowheads="1"/>
                        </wps:cNvSpPr>
                        <wps:spPr bwMode="auto">
                          <a:xfrm>
                            <a:off x="3155539" y="1612455"/>
                            <a:ext cx="1039532" cy="460944"/>
                          </a:xfrm>
                          <a:prstGeom prst="rect">
                            <a:avLst/>
                          </a:prstGeom>
                          <a:solidFill>
                            <a:srgbClr val="FFFFFF"/>
                          </a:solidFill>
                          <a:ln w="9525" cmpd="sng">
                            <a:solidFill>
                              <a:srgbClr val="000000"/>
                            </a:solidFill>
                            <a:miter lim="800000"/>
                          </a:ln>
                          <a:effectLst/>
                        </wps:spPr>
                        <wps:txbx>
                          <w:txbxContent>
                            <w:p>
                              <w:r>
                                <w:rPr>
                                  <w:rFonts w:hint="eastAsia"/>
                                  <w:szCs w:val="21"/>
                                </w:rPr>
                                <w:t>地埋式一体化污水处理设施</w:t>
                              </w:r>
                            </w:p>
                          </w:txbxContent>
                        </wps:txbx>
                        <wps:bodyPr rot="0" vert="horz" wrap="square" lIns="91440" tIns="45720" rIns="91440" bIns="45720" anchor="t" anchorCtr="0" upright="1">
                          <a:noAutofit/>
                        </wps:bodyPr>
                      </wps:wsp>
                      <wps:wsp>
                        <wps:cNvPr id="139" name="直线 13"/>
                        <wps:cNvCnPr>
                          <a:cxnSpLocks noChangeShapeType="1"/>
                        </wps:cNvCnPr>
                        <wps:spPr bwMode="auto">
                          <a:xfrm>
                            <a:off x="527498" y="488905"/>
                            <a:ext cx="533512" cy="847"/>
                          </a:xfrm>
                          <a:prstGeom prst="line">
                            <a:avLst/>
                          </a:prstGeom>
                          <a:noFill/>
                          <a:ln w="9525" cmpd="sng">
                            <a:solidFill>
                              <a:srgbClr val="000000"/>
                            </a:solidFill>
                            <a:round/>
                            <a:tailEnd type="triangle" w="med" len="med"/>
                          </a:ln>
                          <a:effectLst/>
                        </wps:spPr>
                        <wps:bodyPr/>
                      </wps:wsp>
                      <wps:wsp>
                        <wps:cNvPr id="140" name="直线 14"/>
                        <wps:cNvCnPr>
                          <a:cxnSpLocks noChangeShapeType="1"/>
                        </wps:cNvCnPr>
                        <wps:spPr bwMode="auto">
                          <a:xfrm>
                            <a:off x="527498" y="488905"/>
                            <a:ext cx="18901" cy="3503679"/>
                          </a:xfrm>
                          <a:prstGeom prst="line">
                            <a:avLst/>
                          </a:prstGeom>
                          <a:noFill/>
                          <a:ln w="9525" cmpd="sng">
                            <a:solidFill>
                              <a:srgbClr val="000000"/>
                            </a:solidFill>
                            <a:round/>
                          </a:ln>
                          <a:effectLst/>
                        </wps:spPr>
                        <wps:bodyPr/>
                      </wps:wsp>
                      <wps:wsp>
                        <wps:cNvPr id="141" name="直线 15"/>
                        <wps:cNvCnPr>
                          <a:cxnSpLocks noChangeShapeType="1"/>
                        </wps:cNvCnPr>
                        <wps:spPr bwMode="auto">
                          <a:xfrm>
                            <a:off x="543821" y="1913255"/>
                            <a:ext cx="533512" cy="0"/>
                          </a:xfrm>
                          <a:prstGeom prst="line">
                            <a:avLst/>
                          </a:prstGeom>
                          <a:noFill/>
                          <a:ln w="9525" cmpd="sng">
                            <a:solidFill>
                              <a:srgbClr val="000000"/>
                            </a:solidFill>
                            <a:round/>
                            <a:tailEnd type="triangle" w="med" len="med"/>
                          </a:ln>
                          <a:effectLst/>
                        </wps:spPr>
                        <wps:bodyPr/>
                      </wps:wsp>
                      <wps:wsp>
                        <wps:cNvPr id="142" name="直线 16"/>
                        <wps:cNvCnPr>
                          <a:cxnSpLocks noChangeShapeType="1"/>
                        </wps:cNvCnPr>
                        <wps:spPr bwMode="auto">
                          <a:xfrm>
                            <a:off x="44674" y="2293703"/>
                            <a:ext cx="481106" cy="8473"/>
                          </a:xfrm>
                          <a:prstGeom prst="line">
                            <a:avLst/>
                          </a:prstGeom>
                          <a:noFill/>
                          <a:ln w="9525" cmpd="sng">
                            <a:solidFill>
                              <a:srgbClr val="000000"/>
                            </a:solidFill>
                            <a:round/>
                            <a:tailEnd type="triangle" w="med" len="med"/>
                          </a:ln>
                          <a:effectLst/>
                        </wps:spPr>
                        <wps:bodyPr/>
                      </wps:wsp>
                      <wps:wsp>
                        <wps:cNvPr id="143" name="直线 17"/>
                        <wps:cNvCnPr>
                          <a:cxnSpLocks noChangeShapeType="1"/>
                        </wps:cNvCnPr>
                        <wps:spPr bwMode="auto">
                          <a:xfrm>
                            <a:off x="543821" y="1182862"/>
                            <a:ext cx="533512" cy="0"/>
                          </a:xfrm>
                          <a:prstGeom prst="line">
                            <a:avLst/>
                          </a:prstGeom>
                          <a:noFill/>
                          <a:ln w="9525" cmpd="sng">
                            <a:solidFill>
                              <a:srgbClr val="000000"/>
                            </a:solidFill>
                            <a:round/>
                            <a:tailEnd type="triangle" w="med" len="med"/>
                          </a:ln>
                          <a:effectLst/>
                        </wps:spPr>
                        <wps:bodyPr/>
                      </wps:wsp>
                      <wps:wsp>
                        <wps:cNvPr id="144" name="矩形 18"/>
                        <wps:cNvSpPr>
                          <a:spLocks noChangeArrowheads="1"/>
                        </wps:cNvSpPr>
                        <wps:spPr bwMode="auto">
                          <a:xfrm>
                            <a:off x="1639196" y="4208652"/>
                            <a:ext cx="2267211" cy="439760"/>
                          </a:xfrm>
                          <a:prstGeom prst="rect">
                            <a:avLst/>
                          </a:prstGeom>
                          <a:noFill/>
                          <a:ln>
                            <a:noFill/>
                          </a:ln>
                          <a:effectLst/>
                        </wps:spPr>
                        <wps:txbx>
                          <w:txbxContent>
                            <w:p>
                              <w:pPr>
                                <w:spacing w:before="240"/>
                                <w:rPr>
                                  <w:rFonts w:ascii="Times New Roman" w:hAnsi="Times New Roman" w:cs="Times New Roman"/>
                                  <w:b/>
                                  <w:color w:val="000000"/>
                                  <w:szCs w:val="21"/>
                                </w:rPr>
                              </w:pPr>
                              <w:r>
                                <w:rPr>
                                  <w:rFonts w:ascii="Times New Roman" w:hAnsi="Times New Roman" w:cs="Times New Roman"/>
                                  <w:b/>
                                  <w:color w:val="000000"/>
                                  <w:szCs w:val="21"/>
                                </w:rPr>
                                <w:t>图2-</w:t>
                              </w:r>
                              <w:r>
                                <w:rPr>
                                  <w:rFonts w:hint="eastAsia" w:ascii="Times New Roman" w:hAnsi="Times New Roman" w:eastAsia="宋体" w:cs="Times New Roman"/>
                                  <w:b/>
                                  <w:color w:val="000000"/>
                                  <w:szCs w:val="21"/>
                                </w:rPr>
                                <w:t>3</w:t>
                              </w:r>
                              <w:r>
                                <w:rPr>
                                  <w:rFonts w:ascii="Times New Roman" w:hAnsi="Times New Roman" w:cs="Times New Roman"/>
                                  <w:b/>
                                  <w:color w:val="000000"/>
                                  <w:szCs w:val="21"/>
                                </w:rPr>
                                <w:t xml:space="preserve"> </w:t>
                              </w:r>
                              <w:r>
                                <w:rPr>
                                  <w:rFonts w:hint="eastAsia" w:ascii="Times New Roman" w:hAnsi="Times New Roman" w:cs="Times New Roman"/>
                                  <w:b/>
                                  <w:color w:val="000000"/>
                                  <w:szCs w:val="21"/>
                                </w:rPr>
                                <w:t xml:space="preserve">  </w:t>
                              </w:r>
                              <w:r>
                                <w:rPr>
                                  <w:rFonts w:ascii="Times New Roman" w:hAnsi="Times New Roman" w:cs="Times New Roman"/>
                                  <w:b/>
                                  <w:color w:val="000000"/>
                                  <w:szCs w:val="21"/>
                                </w:rPr>
                                <w:t>项目水平衡图（单位t/</w:t>
                              </w:r>
                              <w:r>
                                <w:rPr>
                                  <w:rFonts w:hint="eastAsia" w:ascii="Times New Roman" w:hAnsi="Times New Roman" w:eastAsia="宋体" w:cs="Times New Roman"/>
                                  <w:b/>
                                  <w:color w:val="000000"/>
                                  <w:szCs w:val="21"/>
                                  <w:lang w:val="en-US" w:eastAsia="zh-CN"/>
                                </w:rPr>
                                <w:t>d</w:t>
                              </w:r>
                              <w:r>
                                <w:rPr>
                                  <w:rFonts w:ascii="Times New Roman" w:hAnsi="Times New Roman" w:cs="Times New Roman"/>
                                  <w:b/>
                                  <w:color w:val="000000"/>
                                  <w:szCs w:val="21"/>
                                </w:rPr>
                                <w:t>）</w:t>
                              </w:r>
                            </w:p>
                          </w:txbxContent>
                        </wps:txbx>
                        <wps:bodyPr rot="0" vert="horz" wrap="square" lIns="91440" tIns="45720" rIns="91440" bIns="45720" anchor="t" anchorCtr="0" upright="1">
                          <a:noAutofit/>
                        </wps:bodyPr>
                      </wps:wsp>
                      <wps:wsp>
                        <wps:cNvPr id="145" name="任意多边形 19"/>
                        <wps:cNvSpPr/>
                        <wps:spPr bwMode="auto">
                          <a:xfrm>
                            <a:off x="1361701" y="1480273"/>
                            <a:ext cx="164091" cy="255044"/>
                          </a:xfrm>
                          <a:custGeom>
                            <a:avLst/>
                            <a:gdLst>
                              <a:gd name="T0" fmla="*/ 236 w 256"/>
                              <a:gd name="T1" fmla="*/ 0 h 404"/>
                              <a:gd name="T2" fmla="*/ 0 w 256"/>
                              <a:gd name="T3" fmla="*/ 202 h 404"/>
                              <a:gd name="T4" fmla="*/ 236 w 256"/>
                              <a:gd name="T5" fmla="*/ 202 h 404"/>
                              <a:gd name="T6" fmla="*/ 118 w 256"/>
                              <a:gd name="T7" fmla="*/ 404 h 404"/>
                            </a:gdLst>
                            <a:ahLst/>
                            <a:cxnLst>
                              <a:cxn ang="0">
                                <a:pos x="T0" y="T1"/>
                              </a:cxn>
                              <a:cxn ang="0">
                                <a:pos x="T2" y="T3"/>
                              </a:cxn>
                              <a:cxn ang="0">
                                <a:pos x="T4" y="T5"/>
                              </a:cxn>
                              <a:cxn ang="0">
                                <a:pos x="T6" y="T7"/>
                              </a:cxn>
                            </a:cxnLst>
                            <a:rect l="0" t="0" r="r" b="b"/>
                            <a:pathLst>
                              <a:path w="256" h="404">
                                <a:moveTo>
                                  <a:pt x="236" y="0"/>
                                </a:moveTo>
                                <a:cubicBezTo>
                                  <a:pt x="118" y="84"/>
                                  <a:pt x="0" y="168"/>
                                  <a:pt x="0" y="202"/>
                                </a:cubicBezTo>
                                <a:cubicBezTo>
                                  <a:pt x="0" y="236"/>
                                  <a:pt x="216" y="168"/>
                                  <a:pt x="236" y="202"/>
                                </a:cubicBezTo>
                                <a:cubicBezTo>
                                  <a:pt x="256" y="236"/>
                                  <a:pt x="79" y="303"/>
                                  <a:pt x="118" y="404"/>
                                </a:cubicBezTo>
                              </a:path>
                            </a:pathLst>
                          </a:custGeom>
                          <a:noFill/>
                          <a:ln w="9525" cmpd="sng">
                            <a:solidFill>
                              <a:srgbClr val="000000"/>
                            </a:solidFill>
                            <a:prstDash val="sysDot"/>
                            <a:round/>
                            <a:headEnd type="triangle" w="med" len="med"/>
                          </a:ln>
                          <a:effectLst/>
                        </wps:spPr>
                        <wps:bodyPr rot="0" vert="horz" wrap="square" lIns="91440" tIns="45720" rIns="91440" bIns="45720" anchor="t" anchorCtr="0" upright="1">
                          <a:noAutofit/>
                        </wps:bodyPr>
                      </wps:wsp>
                      <wps:wsp>
                        <wps:cNvPr id="146" name="矩形 20"/>
                        <wps:cNvSpPr>
                          <a:spLocks noChangeArrowheads="1"/>
                        </wps:cNvSpPr>
                        <wps:spPr bwMode="auto">
                          <a:xfrm>
                            <a:off x="2200200" y="198274"/>
                            <a:ext cx="532653" cy="234708"/>
                          </a:xfrm>
                          <a:prstGeom prst="rect">
                            <a:avLst/>
                          </a:prstGeom>
                          <a:noFill/>
                          <a:ln>
                            <a:noFill/>
                          </a:ln>
                          <a:effectLst/>
                        </wps:spPr>
                        <wps:txbx>
                          <w:txbxContent>
                            <w:p>
                              <w:pPr>
                                <w:rPr>
                                  <w:szCs w:val="21"/>
                                </w:rPr>
                              </w:pPr>
                              <w:r>
                                <w:rPr>
                                  <w:rFonts w:hint="eastAsia"/>
                                  <w:szCs w:val="21"/>
                                </w:rPr>
                                <w:t>1.28</w:t>
                              </w:r>
                            </w:p>
                          </w:txbxContent>
                        </wps:txbx>
                        <wps:bodyPr rot="0" vert="horz" wrap="square" lIns="91440" tIns="45720" rIns="91440" bIns="45720" anchor="t" anchorCtr="0" upright="1">
                          <a:noAutofit/>
                        </wps:bodyPr>
                      </wps:wsp>
                      <wps:wsp>
                        <wps:cNvPr id="147" name="矩形 21"/>
                        <wps:cNvSpPr>
                          <a:spLocks noChangeArrowheads="1"/>
                        </wps:cNvSpPr>
                        <wps:spPr bwMode="auto">
                          <a:xfrm>
                            <a:off x="637465" y="1611608"/>
                            <a:ext cx="534371" cy="234708"/>
                          </a:xfrm>
                          <a:prstGeom prst="rect">
                            <a:avLst/>
                          </a:prstGeom>
                          <a:noFill/>
                          <a:ln>
                            <a:noFill/>
                          </a:ln>
                          <a:effectLst/>
                        </wps:spPr>
                        <wps:txbx>
                          <w:txbxContent>
                            <w:p>
                              <w:pPr>
                                <w:rPr>
                                  <w:rFonts w:eastAsia="宋体"/>
                                </w:rPr>
                              </w:pPr>
                              <w:r>
                                <w:rPr>
                                  <w:rFonts w:hint="eastAsia"/>
                                </w:rPr>
                                <w:t>0.3</w:t>
                              </w:r>
                            </w:p>
                          </w:txbxContent>
                        </wps:txbx>
                        <wps:bodyPr rot="0" vert="horz" wrap="square" lIns="91440" tIns="45720" rIns="91440" bIns="45720" anchor="t" anchorCtr="0" upright="1">
                          <a:noAutofit/>
                        </wps:bodyPr>
                      </wps:wsp>
                      <wps:wsp>
                        <wps:cNvPr id="148" name="矩形 22"/>
                        <wps:cNvSpPr>
                          <a:spLocks noChangeArrowheads="1"/>
                        </wps:cNvSpPr>
                        <wps:spPr bwMode="auto">
                          <a:xfrm>
                            <a:off x="1561876" y="1381136"/>
                            <a:ext cx="534371" cy="233861"/>
                          </a:xfrm>
                          <a:prstGeom prst="rect">
                            <a:avLst/>
                          </a:prstGeom>
                          <a:noFill/>
                          <a:ln>
                            <a:noFill/>
                          </a:ln>
                          <a:effectLst/>
                        </wps:spPr>
                        <wps:txbx>
                          <w:txbxContent>
                            <w:p>
                              <w:pPr>
                                <w:rPr>
                                  <w:rFonts w:eastAsia="宋体"/>
                                </w:rPr>
                              </w:pPr>
                              <w:r>
                                <w:rPr>
                                  <w:rFonts w:hint="eastAsia"/>
                                </w:rPr>
                                <w:t>0.05</w:t>
                              </w:r>
                            </w:p>
                          </w:txbxContent>
                        </wps:txbx>
                        <wps:bodyPr rot="0" vert="horz" wrap="square" lIns="91440" tIns="45720" rIns="91440" bIns="45720" anchor="t" anchorCtr="0" upright="1">
                          <a:noAutofit/>
                        </wps:bodyPr>
                      </wps:wsp>
                      <wps:wsp>
                        <wps:cNvPr id="149" name="矩形 23"/>
                        <wps:cNvSpPr>
                          <a:spLocks noChangeArrowheads="1"/>
                        </wps:cNvSpPr>
                        <wps:spPr bwMode="auto">
                          <a:xfrm>
                            <a:off x="566159" y="921887"/>
                            <a:ext cx="542103" cy="234708"/>
                          </a:xfrm>
                          <a:prstGeom prst="rect">
                            <a:avLst/>
                          </a:prstGeom>
                          <a:noFill/>
                          <a:ln>
                            <a:noFill/>
                          </a:ln>
                          <a:effectLst/>
                        </wps:spPr>
                        <wps:txbx>
                          <w:txbxContent>
                            <w:p>
                              <w:pPr>
                                <w:rPr>
                                  <w:szCs w:val="21"/>
                                </w:rPr>
                              </w:pPr>
                              <w:r>
                                <w:rPr>
                                  <w:rFonts w:hint="eastAsia"/>
                                  <w:szCs w:val="21"/>
                                </w:rPr>
                                <w:t xml:space="preserve">6.8 </w:t>
                              </w:r>
                            </w:p>
                          </w:txbxContent>
                        </wps:txbx>
                        <wps:bodyPr rot="0" vert="horz" wrap="square" lIns="91440" tIns="45720" rIns="91440" bIns="45720" anchor="t" anchorCtr="0" upright="1">
                          <a:noAutofit/>
                        </wps:bodyPr>
                      </wps:wsp>
                      <wps:wsp>
                        <wps:cNvPr id="150" name="任意多边形 24"/>
                        <wps:cNvSpPr/>
                        <wps:spPr bwMode="auto">
                          <a:xfrm>
                            <a:off x="1427854" y="849017"/>
                            <a:ext cx="165810" cy="255044"/>
                          </a:xfrm>
                          <a:custGeom>
                            <a:avLst/>
                            <a:gdLst>
                              <a:gd name="T0" fmla="*/ 236 w 256"/>
                              <a:gd name="T1" fmla="*/ 0 h 404"/>
                              <a:gd name="T2" fmla="*/ 0 w 256"/>
                              <a:gd name="T3" fmla="*/ 202 h 404"/>
                              <a:gd name="T4" fmla="*/ 236 w 256"/>
                              <a:gd name="T5" fmla="*/ 202 h 404"/>
                              <a:gd name="T6" fmla="*/ 118 w 256"/>
                              <a:gd name="T7" fmla="*/ 404 h 404"/>
                            </a:gdLst>
                            <a:ahLst/>
                            <a:cxnLst>
                              <a:cxn ang="0">
                                <a:pos x="T0" y="T1"/>
                              </a:cxn>
                              <a:cxn ang="0">
                                <a:pos x="T2" y="T3"/>
                              </a:cxn>
                              <a:cxn ang="0">
                                <a:pos x="T4" y="T5"/>
                              </a:cxn>
                              <a:cxn ang="0">
                                <a:pos x="T6" y="T7"/>
                              </a:cxn>
                            </a:cxnLst>
                            <a:rect l="0" t="0" r="r" b="b"/>
                            <a:pathLst>
                              <a:path w="256" h="404">
                                <a:moveTo>
                                  <a:pt x="236" y="0"/>
                                </a:moveTo>
                                <a:cubicBezTo>
                                  <a:pt x="118" y="84"/>
                                  <a:pt x="0" y="168"/>
                                  <a:pt x="0" y="202"/>
                                </a:cubicBezTo>
                                <a:cubicBezTo>
                                  <a:pt x="0" y="236"/>
                                  <a:pt x="216" y="168"/>
                                  <a:pt x="236" y="202"/>
                                </a:cubicBezTo>
                                <a:cubicBezTo>
                                  <a:pt x="256" y="236"/>
                                  <a:pt x="79" y="303"/>
                                  <a:pt x="118" y="404"/>
                                </a:cubicBezTo>
                              </a:path>
                            </a:pathLst>
                          </a:custGeom>
                          <a:noFill/>
                          <a:ln w="9525" cmpd="sng">
                            <a:solidFill>
                              <a:srgbClr val="000000"/>
                            </a:solidFill>
                            <a:prstDash val="sysDot"/>
                            <a:round/>
                            <a:headEnd type="triangle" w="med" len="med"/>
                          </a:ln>
                          <a:effectLst/>
                        </wps:spPr>
                        <wps:bodyPr rot="0" vert="horz" wrap="square" lIns="91440" tIns="45720" rIns="91440" bIns="45720" anchor="t" anchorCtr="0" upright="1">
                          <a:noAutofit/>
                        </wps:bodyPr>
                      </wps:wsp>
                      <wps:wsp>
                        <wps:cNvPr id="151" name="任意多边形 56"/>
                        <wps:cNvSpPr/>
                        <wps:spPr bwMode="auto">
                          <a:xfrm>
                            <a:off x="1494865" y="155060"/>
                            <a:ext cx="164951" cy="255044"/>
                          </a:xfrm>
                          <a:custGeom>
                            <a:avLst/>
                            <a:gdLst>
                              <a:gd name="T0" fmla="*/ 236 w 256"/>
                              <a:gd name="T1" fmla="*/ 0 h 404"/>
                              <a:gd name="T2" fmla="*/ 0 w 256"/>
                              <a:gd name="T3" fmla="*/ 202 h 404"/>
                              <a:gd name="T4" fmla="*/ 236 w 256"/>
                              <a:gd name="T5" fmla="*/ 202 h 404"/>
                              <a:gd name="T6" fmla="*/ 118 w 256"/>
                              <a:gd name="T7" fmla="*/ 404 h 404"/>
                            </a:gdLst>
                            <a:ahLst/>
                            <a:cxnLst>
                              <a:cxn ang="0">
                                <a:pos x="T0" y="T1"/>
                              </a:cxn>
                              <a:cxn ang="0">
                                <a:pos x="T2" y="T3"/>
                              </a:cxn>
                              <a:cxn ang="0">
                                <a:pos x="T4" y="T5"/>
                              </a:cxn>
                              <a:cxn ang="0">
                                <a:pos x="T6" y="T7"/>
                              </a:cxn>
                            </a:cxnLst>
                            <a:rect l="0" t="0" r="r" b="b"/>
                            <a:pathLst>
                              <a:path w="256" h="404">
                                <a:moveTo>
                                  <a:pt x="236" y="0"/>
                                </a:moveTo>
                                <a:cubicBezTo>
                                  <a:pt x="118" y="84"/>
                                  <a:pt x="0" y="168"/>
                                  <a:pt x="0" y="202"/>
                                </a:cubicBezTo>
                                <a:cubicBezTo>
                                  <a:pt x="0" y="236"/>
                                  <a:pt x="216" y="168"/>
                                  <a:pt x="236" y="202"/>
                                </a:cubicBezTo>
                                <a:cubicBezTo>
                                  <a:pt x="256" y="236"/>
                                  <a:pt x="79" y="303"/>
                                  <a:pt x="118" y="404"/>
                                </a:cubicBezTo>
                              </a:path>
                            </a:pathLst>
                          </a:custGeom>
                          <a:noFill/>
                          <a:ln w="9525" cmpd="sng">
                            <a:solidFill>
                              <a:srgbClr val="000000"/>
                            </a:solidFill>
                            <a:prstDash val="sysDot"/>
                            <a:round/>
                            <a:headEnd type="triangle" w="med" len="med"/>
                          </a:ln>
                          <a:effectLst/>
                        </wps:spPr>
                        <wps:bodyPr rot="0" vert="horz" wrap="square" lIns="91440" tIns="45720" rIns="91440" bIns="45720" anchor="t" anchorCtr="0" upright="1">
                          <a:noAutofit/>
                        </wps:bodyPr>
                      </wps:wsp>
                      <wps:wsp>
                        <wps:cNvPr id="152" name="矩形 57"/>
                        <wps:cNvSpPr>
                          <a:spLocks noChangeArrowheads="1"/>
                        </wps:cNvSpPr>
                        <wps:spPr bwMode="auto">
                          <a:xfrm>
                            <a:off x="1507751" y="741407"/>
                            <a:ext cx="532653" cy="234708"/>
                          </a:xfrm>
                          <a:prstGeom prst="rect">
                            <a:avLst/>
                          </a:prstGeom>
                          <a:noFill/>
                          <a:ln>
                            <a:noFill/>
                          </a:ln>
                          <a:effectLst/>
                        </wps:spPr>
                        <wps:txbx>
                          <w:txbxContent>
                            <w:p>
                              <w:pPr>
                                <w:rPr>
                                  <w:rFonts w:eastAsia="宋体"/>
                                </w:rPr>
                              </w:pPr>
                              <w:r>
                                <w:rPr>
                                  <w:rFonts w:hint="eastAsia" w:eastAsia="宋体"/>
                                </w:rPr>
                                <w:t>1.36</w:t>
                              </w:r>
                            </w:p>
                          </w:txbxContent>
                        </wps:txbx>
                        <wps:bodyPr rot="0" vert="horz" wrap="square" lIns="91440" tIns="45720" rIns="91440" bIns="45720" anchor="t" anchorCtr="0" upright="1">
                          <a:noAutofit/>
                        </wps:bodyPr>
                      </wps:wsp>
                      <wps:wsp>
                        <wps:cNvPr id="153" name="矩形 58"/>
                        <wps:cNvSpPr>
                          <a:spLocks noChangeArrowheads="1"/>
                        </wps:cNvSpPr>
                        <wps:spPr bwMode="auto">
                          <a:xfrm>
                            <a:off x="0" y="2043742"/>
                            <a:ext cx="670112" cy="465180"/>
                          </a:xfrm>
                          <a:prstGeom prst="rect">
                            <a:avLst/>
                          </a:prstGeom>
                          <a:noFill/>
                          <a:ln>
                            <a:noFill/>
                          </a:ln>
                          <a:effectLst/>
                        </wps:spPr>
                        <wps:txbx>
                          <w:txbxContent>
                            <w:p>
                              <w:pPr>
                                <w:rPr>
                                  <w:rFonts w:hint="eastAsia" w:eastAsia="宋体"/>
                                  <w:szCs w:val="21"/>
                                  <w:highlight w:val="red"/>
                                  <w:lang w:val="en-US" w:eastAsia="zh-CN"/>
                                </w:rPr>
                              </w:pPr>
                              <w:r>
                                <w:rPr>
                                  <w:rFonts w:hint="eastAsia" w:ascii="Times New Roman" w:hAnsi="Times New Roman" w:eastAsia="宋体" w:cs="Times New Roman"/>
                                  <w:kern w:val="28"/>
                                  <w:szCs w:val="21"/>
                                  <w:lang w:val="en-US" w:eastAsia="zh-CN"/>
                                </w:rPr>
                                <w:t>8.9</w:t>
                              </w:r>
                            </w:p>
                          </w:txbxContent>
                        </wps:txbx>
                        <wps:bodyPr rot="0" vert="horz" wrap="square" lIns="91440" tIns="45720" rIns="91440" bIns="45720" anchor="t" anchorCtr="0" upright="1">
                          <a:noAutofit/>
                        </wps:bodyPr>
                      </wps:wsp>
                      <wps:wsp>
                        <wps:cNvPr id="154" name="矩形 59"/>
                        <wps:cNvSpPr>
                          <a:spLocks noChangeArrowheads="1"/>
                        </wps:cNvSpPr>
                        <wps:spPr bwMode="auto">
                          <a:xfrm>
                            <a:off x="2067037" y="892231"/>
                            <a:ext cx="531794" cy="234708"/>
                          </a:xfrm>
                          <a:prstGeom prst="rect">
                            <a:avLst/>
                          </a:prstGeom>
                          <a:noFill/>
                          <a:ln>
                            <a:noFill/>
                          </a:ln>
                          <a:effectLst/>
                        </wps:spPr>
                        <wps:txbx>
                          <w:txbxContent>
                            <w:p>
                              <w:pPr>
                                <w:rPr>
                                  <w:szCs w:val="21"/>
                                </w:rPr>
                              </w:pPr>
                              <w:r>
                                <w:rPr>
                                  <w:rFonts w:hint="eastAsia"/>
                                  <w:szCs w:val="21"/>
                                </w:rPr>
                                <w:t>5.44</w:t>
                              </w:r>
                            </w:p>
                          </w:txbxContent>
                        </wps:txbx>
                        <wps:bodyPr rot="0" vert="horz" wrap="square" lIns="91440" tIns="45720" rIns="91440" bIns="45720" anchor="t" anchorCtr="0" upright="1">
                          <a:noAutofit/>
                        </wps:bodyPr>
                      </wps:wsp>
                      <wps:wsp>
                        <wps:cNvPr id="155" name="直线 60"/>
                        <wps:cNvCnPr>
                          <a:cxnSpLocks noChangeShapeType="1"/>
                        </wps:cNvCnPr>
                        <wps:spPr bwMode="auto">
                          <a:xfrm>
                            <a:off x="2029236" y="1182862"/>
                            <a:ext cx="532653" cy="0"/>
                          </a:xfrm>
                          <a:prstGeom prst="line">
                            <a:avLst/>
                          </a:prstGeom>
                          <a:noFill/>
                          <a:ln w="9525" cmpd="sng">
                            <a:solidFill>
                              <a:srgbClr val="000000"/>
                            </a:solidFill>
                            <a:round/>
                          </a:ln>
                          <a:effectLst/>
                        </wps:spPr>
                        <wps:bodyPr/>
                      </wps:wsp>
                      <wps:wsp>
                        <wps:cNvPr id="156" name="直线 61"/>
                        <wps:cNvCnPr>
                          <a:cxnSpLocks noChangeShapeType="1"/>
                        </wps:cNvCnPr>
                        <wps:spPr bwMode="auto">
                          <a:xfrm>
                            <a:off x="539526" y="3323200"/>
                            <a:ext cx="505161" cy="5931"/>
                          </a:xfrm>
                          <a:prstGeom prst="line">
                            <a:avLst/>
                          </a:prstGeom>
                          <a:noFill/>
                          <a:ln w="9525" cmpd="sng">
                            <a:solidFill>
                              <a:srgbClr val="000000"/>
                            </a:solidFill>
                            <a:round/>
                            <a:tailEnd type="triangle" w="med" len="med"/>
                          </a:ln>
                          <a:effectLst/>
                        </wps:spPr>
                        <wps:bodyPr/>
                      </wps:wsp>
                      <wps:wsp>
                        <wps:cNvPr id="158" name="直线 63"/>
                        <wps:cNvCnPr>
                          <a:cxnSpLocks noChangeShapeType="1"/>
                        </wps:cNvCnPr>
                        <wps:spPr bwMode="auto">
                          <a:xfrm flipV="1">
                            <a:off x="1979295" y="523875"/>
                            <a:ext cx="1581150" cy="19050"/>
                          </a:xfrm>
                          <a:prstGeom prst="line">
                            <a:avLst/>
                          </a:prstGeom>
                          <a:noFill/>
                          <a:ln w="9525" cmpd="sng">
                            <a:solidFill>
                              <a:srgbClr val="000000"/>
                            </a:solidFill>
                            <a:round/>
                            <a:tailEnd type="triangle" w="med" len="med"/>
                          </a:ln>
                          <a:effectLst/>
                        </wps:spPr>
                        <wps:bodyPr/>
                      </wps:wsp>
                      <wps:wsp>
                        <wps:cNvPr id="159" name="直线 64"/>
                        <wps:cNvCnPr>
                          <a:cxnSpLocks noChangeShapeType="1"/>
                        </wps:cNvCnPr>
                        <wps:spPr bwMode="auto">
                          <a:xfrm>
                            <a:off x="3522345" y="542925"/>
                            <a:ext cx="7620" cy="1074420"/>
                          </a:xfrm>
                          <a:prstGeom prst="line">
                            <a:avLst/>
                          </a:prstGeom>
                          <a:noFill/>
                          <a:ln w="9525" cmpd="sng">
                            <a:solidFill>
                              <a:srgbClr val="000000"/>
                            </a:solidFill>
                            <a:round/>
                            <a:tailEnd type="triangle" w="med" len="med"/>
                          </a:ln>
                          <a:effectLst/>
                        </wps:spPr>
                        <wps:bodyPr/>
                      </wps:wsp>
                      <wps:wsp>
                        <wps:cNvPr id="160" name="矩形 65"/>
                        <wps:cNvSpPr>
                          <a:spLocks noChangeArrowheads="1"/>
                        </wps:cNvSpPr>
                        <wps:spPr bwMode="auto">
                          <a:xfrm>
                            <a:off x="1576481" y="2772440"/>
                            <a:ext cx="531794" cy="235556"/>
                          </a:xfrm>
                          <a:prstGeom prst="rect">
                            <a:avLst/>
                          </a:prstGeom>
                          <a:noFill/>
                          <a:ln>
                            <a:noFill/>
                          </a:ln>
                          <a:effectLst/>
                        </wps:spPr>
                        <wps:txbx>
                          <w:txbxContent>
                            <w:p>
                              <w:pPr>
                                <w:rPr>
                                  <w:rFonts w:eastAsia="宋体"/>
                                  <w:szCs w:val="21"/>
                                </w:rPr>
                              </w:pPr>
                              <w:r>
                                <w:rPr>
                                  <w:rFonts w:hint="eastAsia"/>
                                  <w:color w:val="000000"/>
                                  <w:kern w:val="0"/>
                                  <w:szCs w:val="21"/>
                                </w:rPr>
                                <w:t>1.2</w:t>
                              </w:r>
                            </w:p>
                          </w:txbxContent>
                        </wps:txbx>
                        <wps:bodyPr rot="0" vert="horz" wrap="square" lIns="91440" tIns="45720" rIns="91440" bIns="45720" anchor="t" anchorCtr="0" upright="1">
                          <a:noAutofit/>
                        </wps:bodyPr>
                      </wps:wsp>
                      <wps:wsp>
                        <wps:cNvPr id="161" name="矩形 66"/>
                        <wps:cNvSpPr>
                          <a:spLocks noChangeArrowheads="1"/>
                        </wps:cNvSpPr>
                        <wps:spPr bwMode="auto">
                          <a:xfrm>
                            <a:off x="1062729" y="1769210"/>
                            <a:ext cx="909806" cy="292326"/>
                          </a:xfrm>
                          <a:prstGeom prst="rect">
                            <a:avLst/>
                          </a:prstGeom>
                          <a:solidFill>
                            <a:srgbClr val="FFFFFF"/>
                          </a:solidFill>
                          <a:ln w="9525" cmpd="sng">
                            <a:solidFill>
                              <a:srgbClr val="000000"/>
                            </a:solidFill>
                            <a:miter lim="800000"/>
                          </a:ln>
                          <a:effectLst/>
                        </wps:spPr>
                        <wps:txbx>
                          <w:txbxContent>
                            <w:p>
                              <w:r>
                                <w:rPr>
                                  <w:rFonts w:hint="eastAsia"/>
                                </w:rPr>
                                <w:t>设备冲洗水</w:t>
                              </w:r>
                            </w:p>
                          </w:txbxContent>
                        </wps:txbx>
                        <wps:bodyPr rot="0" vert="horz" wrap="square" lIns="91440" tIns="45720" rIns="91440" bIns="45720" anchor="t" anchorCtr="0" upright="1">
                          <a:noAutofit/>
                        </wps:bodyPr>
                      </wps:wsp>
                      <wps:wsp>
                        <wps:cNvPr id="162" name="直线 67"/>
                        <wps:cNvCnPr>
                          <a:cxnSpLocks noChangeShapeType="1"/>
                        </wps:cNvCnPr>
                        <wps:spPr bwMode="auto">
                          <a:xfrm>
                            <a:off x="546399" y="2561457"/>
                            <a:ext cx="533512" cy="0"/>
                          </a:xfrm>
                          <a:prstGeom prst="line">
                            <a:avLst/>
                          </a:prstGeom>
                          <a:noFill/>
                          <a:ln w="9525" cmpd="sng">
                            <a:solidFill>
                              <a:srgbClr val="000000"/>
                            </a:solidFill>
                            <a:round/>
                            <a:tailEnd type="triangle" w="med" len="med"/>
                          </a:ln>
                          <a:effectLst/>
                        </wps:spPr>
                        <wps:bodyPr/>
                      </wps:wsp>
                      <wps:wsp>
                        <wps:cNvPr id="163" name="直线 68"/>
                        <wps:cNvCnPr>
                          <a:cxnSpLocks noChangeShapeType="1"/>
                        </wps:cNvCnPr>
                        <wps:spPr bwMode="auto">
                          <a:xfrm flipV="1">
                            <a:off x="1995730" y="1898003"/>
                            <a:ext cx="563581" cy="8473"/>
                          </a:xfrm>
                          <a:prstGeom prst="line">
                            <a:avLst/>
                          </a:prstGeom>
                          <a:noFill/>
                          <a:ln w="12700" cmpd="sng">
                            <a:solidFill>
                              <a:srgbClr val="000000"/>
                            </a:solidFill>
                            <a:round/>
                          </a:ln>
                          <a:effectLst/>
                        </wps:spPr>
                        <wps:bodyPr/>
                      </wps:wsp>
                      <wps:wsp>
                        <wps:cNvPr id="164" name="矩形 69"/>
                        <wps:cNvSpPr>
                          <a:spLocks noChangeArrowheads="1"/>
                        </wps:cNvSpPr>
                        <wps:spPr bwMode="auto">
                          <a:xfrm>
                            <a:off x="2046605" y="1598295"/>
                            <a:ext cx="434975" cy="287655"/>
                          </a:xfrm>
                          <a:prstGeom prst="rect">
                            <a:avLst/>
                          </a:prstGeom>
                          <a:noFill/>
                          <a:ln>
                            <a:noFill/>
                          </a:ln>
                          <a:effectLst/>
                        </wps:spPr>
                        <wps:txbx>
                          <w:txbxContent>
                            <w:p>
                              <w:pPr>
                                <w:rPr>
                                  <w:rFonts w:ascii="Times New Roman" w:hAnsi="Times New Roman" w:eastAsia="宋体" w:cs="Times New Roman"/>
                                  <w:szCs w:val="21"/>
                                </w:rPr>
                              </w:pPr>
                              <w:r>
                                <w:rPr>
                                  <w:rFonts w:ascii="Times New Roman" w:hAnsi="Times New Roman" w:cs="Times New Roman"/>
                                  <w:szCs w:val="21"/>
                                </w:rPr>
                                <w:t>0.25</w:t>
                              </w:r>
                            </w:p>
                          </w:txbxContent>
                        </wps:txbx>
                        <wps:bodyPr rot="0" vert="horz" wrap="square" lIns="91440" tIns="45720" rIns="91440" bIns="45720" anchor="t" anchorCtr="0" upright="1">
                          <a:noAutofit/>
                        </wps:bodyPr>
                      </wps:wsp>
                      <wps:wsp>
                        <wps:cNvPr id="165" name="矩形 70"/>
                        <wps:cNvSpPr>
                          <a:spLocks noChangeArrowheads="1"/>
                        </wps:cNvSpPr>
                        <wps:spPr bwMode="auto">
                          <a:xfrm>
                            <a:off x="1045546" y="3827357"/>
                            <a:ext cx="1039532" cy="292326"/>
                          </a:xfrm>
                          <a:prstGeom prst="rect">
                            <a:avLst/>
                          </a:prstGeom>
                          <a:solidFill>
                            <a:srgbClr val="FFFFFF"/>
                          </a:solidFill>
                          <a:ln w="9525" cmpd="sng">
                            <a:solidFill>
                              <a:srgbClr val="000000"/>
                            </a:solidFill>
                            <a:miter lim="800000"/>
                          </a:ln>
                          <a:effectLst/>
                        </wps:spPr>
                        <wps:txbx>
                          <w:txbxContent>
                            <w:p>
                              <w:pPr>
                                <w:rPr>
                                  <w:rFonts w:eastAsia="宋体"/>
                                </w:rPr>
                              </w:pPr>
                              <w:r>
                                <w:rPr>
                                  <w:rFonts w:hint="eastAsia"/>
                                </w:rPr>
                                <w:t>食品制造用水</w:t>
                              </w:r>
                            </w:p>
                          </w:txbxContent>
                        </wps:txbx>
                        <wps:bodyPr rot="0" vert="horz" wrap="square" lIns="91440" tIns="45720" rIns="91440" bIns="45720" anchor="t" anchorCtr="0" upright="1">
                          <a:noAutofit/>
                        </wps:bodyPr>
                      </wps:wsp>
                      <wps:wsp>
                        <wps:cNvPr id="166" name="矩形 72"/>
                        <wps:cNvSpPr>
                          <a:spLocks noChangeArrowheads="1"/>
                        </wps:cNvSpPr>
                        <wps:spPr bwMode="auto">
                          <a:xfrm>
                            <a:off x="648335" y="3054350"/>
                            <a:ext cx="520700" cy="334010"/>
                          </a:xfrm>
                          <a:prstGeom prst="rect">
                            <a:avLst/>
                          </a:prstGeom>
                          <a:noFill/>
                          <a:ln>
                            <a:noFill/>
                          </a:ln>
                          <a:effectLst/>
                        </wps:spPr>
                        <wps:txbx>
                          <w:txbxContent>
                            <w:p>
                              <w:pPr>
                                <w:rPr>
                                  <w:rFonts w:ascii="Times New Roman" w:hAnsi="Times New Roman" w:eastAsia="宋体" w:cs="Times New Roman"/>
                                  <w:szCs w:val="21"/>
                                </w:rPr>
                              </w:pPr>
                              <w:r>
                                <w:rPr>
                                  <w:rFonts w:ascii="Times New Roman" w:hAnsi="Times New Roman" w:cs="Times New Roman"/>
                                  <w:color w:val="000000"/>
                                  <w:kern w:val="0"/>
                                  <w:szCs w:val="21"/>
                                </w:rPr>
                                <w:t>1.2</w:t>
                              </w:r>
                            </w:p>
                          </w:txbxContent>
                        </wps:txbx>
                        <wps:bodyPr rot="0" vert="horz" wrap="square" lIns="91440" tIns="45720" rIns="91440" bIns="45720" anchor="t" anchorCtr="0" upright="1">
                          <a:noAutofit/>
                        </wps:bodyPr>
                      </wps:wsp>
                      <wps:wsp>
                        <wps:cNvPr id="167" name="矩形 73"/>
                        <wps:cNvSpPr>
                          <a:spLocks noChangeArrowheads="1"/>
                        </wps:cNvSpPr>
                        <wps:spPr bwMode="auto">
                          <a:xfrm>
                            <a:off x="1570990" y="2143760"/>
                            <a:ext cx="641985" cy="257175"/>
                          </a:xfrm>
                          <a:prstGeom prst="rect">
                            <a:avLst/>
                          </a:prstGeom>
                          <a:noFill/>
                          <a:ln>
                            <a:noFill/>
                          </a:ln>
                          <a:effectLst/>
                        </wps:spPr>
                        <wps:txbx>
                          <w:txbxContent>
                            <w:p>
                              <w:pPr>
                                <w:rPr>
                                  <w:rFonts w:ascii="Times New Roman" w:hAnsi="Times New Roman" w:eastAsia="宋体" w:cs="Times New Roman"/>
                                  <w:szCs w:val="21"/>
                                </w:rPr>
                              </w:pPr>
                              <w:r>
                                <w:rPr>
                                  <w:rFonts w:ascii="Times New Roman" w:hAnsi="Times New Roman" w:eastAsia="宋体" w:cs="Times New Roman"/>
                                  <w:bCs/>
                                  <w:szCs w:val="21"/>
                                </w:rPr>
                                <w:t>0.78</w:t>
                              </w:r>
                            </w:p>
                          </w:txbxContent>
                        </wps:txbx>
                        <wps:bodyPr rot="0" vert="horz" wrap="square" lIns="91440" tIns="45720" rIns="91440" bIns="45720" anchor="t" anchorCtr="0" upright="1">
                          <a:noAutofit/>
                        </wps:bodyPr>
                      </wps:wsp>
                      <wps:wsp>
                        <wps:cNvPr id="168" name="任意多边形 74"/>
                        <wps:cNvSpPr/>
                        <wps:spPr bwMode="auto">
                          <a:xfrm>
                            <a:off x="1456204" y="2199650"/>
                            <a:ext cx="152064" cy="254197"/>
                          </a:xfrm>
                          <a:custGeom>
                            <a:avLst/>
                            <a:gdLst>
                              <a:gd name="T0" fmla="*/ 236 w 256"/>
                              <a:gd name="T1" fmla="*/ 0 h 404"/>
                              <a:gd name="T2" fmla="*/ 0 w 256"/>
                              <a:gd name="T3" fmla="*/ 202 h 404"/>
                              <a:gd name="T4" fmla="*/ 236 w 256"/>
                              <a:gd name="T5" fmla="*/ 202 h 404"/>
                              <a:gd name="T6" fmla="*/ 118 w 256"/>
                              <a:gd name="T7" fmla="*/ 404 h 404"/>
                            </a:gdLst>
                            <a:ahLst/>
                            <a:cxnLst>
                              <a:cxn ang="0">
                                <a:pos x="T0" y="T1"/>
                              </a:cxn>
                              <a:cxn ang="0">
                                <a:pos x="T2" y="T3"/>
                              </a:cxn>
                              <a:cxn ang="0">
                                <a:pos x="T4" y="T5"/>
                              </a:cxn>
                              <a:cxn ang="0">
                                <a:pos x="T6" y="T7"/>
                              </a:cxn>
                            </a:cxnLst>
                            <a:rect l="0" t="0" r="r" b="b"/>
                            <a:pathLst>
                              <a:path w="256" h="404">
                                <a:moveTo>
                                  <a:pt x="236" y="0"/>
                                </a:moveTo>
                                <a:cubicBezTo>
                                  <a:pt x="118" y="84"/>
                                  <a:pt x="0" y="168"/>
                                  <a:pt x="0" y="202"/>
                                </a:cubicBezTo>
                                <a:cubicBezTo>
                                  <a:pt x="0" y="236"/>
                                  <a:pt x="216" y="168"/>
                                  <a:pt x="236" y="202"/>
                                </a:cubicBezTo>
                                <a:cubicBezTo>
                                  <a:pt x="256" y="236"/>
                                  <a:pt x="79" y="303"/>
                                  <a:pt x="118" y="404"/>
                                </a:cubicBezTo>
                              </a:path>
                            </a:pathLst>
                          </a:custGeom>
                          <a:noFill/>
                          <a:ln w="9525" cmpd="sng">
                            <a:solidFill>
                              <a:srgbClr val="000000"/>
                            </a:solidFill>
                            <a:prstDash val="sysDot"/>
                            <a:round/>
                            <a:headEnd type="triangle" w="med" len="med"/>
                          </a:ln>
                          <a:effectLst/>
                        </wps:spPr>
                        <wps:bodyPr rot="0" vert="horz" wrap="square" lIns="91440" tIns="45720" rIns="91440" bIns="45720" anchor="t" anchorCtr="0" upright="1">
                          <a:noAutofit/>
                        </wps:bodyPr>
                      </wps:wsp>
                      <wps:wsp>
                        <wps:cNvPr id="169" name="直线 75"/>
                        <wps:cNvCnPr>
                          <a:cxnSpLocks noChangeShapeType="1"/>
                        </wps:cNvCnPr>
                        <wps:spPr bwMode="auto">
                          <a:xfrm>
                            <a:off x="3557270" y="2099945"/>
                            <a:ext cx="0" cy="393700"/>
                          </a:xfrm>
                          <a:prstGeom prst="line">
                            <a:avLst/>
                          </a:prstGeom>
                          <a:noFill/>
                          <a:ln w="9525" cmpd="sng">
                            <a:solidFill>
                              <a:srgbClr val="000000"/>
                            </a:solidFill>
                            <a:round/>
                            <a:tailEnd type="triangle" w="med" len="med"/>
                          </a:ln>
                          <a:effectLst/>
                        </wps:spPr>
                        <wps:bodyPr/>
                      </wps:wsp>
                      <wps:wsp>
                        <wps:cNvPr id="170" name="矩形 76"/>
                        <wps:cNvSpPr>
                          <a:spLocks noChangeArrowheads="1"/>
                        </wps:cNvSpPr>
                        <wps:spPr bwMode="auto">
                          <a:xfrm>
                            <a:off x="3245746" y="2570777"/>
                            <a:ext cx="826471" cy="292326"/>
                          </a:xfrm>
                          <a:prstGeom prst="rect">
                            <a:avLst/>
                          </a:prstGeom>
                          <a:solidFill>
                            <a:srgbClr val="FFFFFF"/>
                          </a:solidFill>
                          <a:ln w="12700">
                            <a:solidFill>
                              <a:schemeClr val="tx1"/>
                            </a:solidFill>
                          </a:ln>
                          <a:effectLst/>
                        </wps:spPr>
                        <wps:txbx>
                          <w:txbxContent>
                            <w:p>
                              <w:pPr>
                                <w:rPr>
                                  <w:rFonts w:hint="eastAsia" w:eastAsia="宋体"/>
                                  <w:lang w:val="en-US" w:eastAsia="zh-CN"/>
                                </w:rPr>
                              </w:pPr>
                              <w:r>
                                <w:rPr>
                                  <w:rFonts w:hint="eastAsia" w:eastAsia="宋体"/>
                                  <w:lang w:val="en-US" w:eastAsia="zh-CN"/>
                                </w:rPr>
                                <w:t>泉河支渠</w:t>
                              </w:r>
                            </w:p>
                          </w:txbxContent>
                        </wps:txbx>
                        <wps:bodyPr rot="0" vert="horz" wrap="square" lIns="91440" tIns="45720" rIns="91440" bIns="45720" anchor="t" anchorCtr="0" upright="1">
                          <a:noAutofit/>
                        </wps:bodyPr>
                      </wps:wsp>
                      <wps:wsp>
                        <wps:cNvPr id="171" name="矩形 9"/>
                        <wps:cNvSpPr>
                          <a:spLocks noChangeArrowheads="1"/>
                        </wps:cNvSpPr>
                        <wps:spPr bwMode="auto">
                          <a:xfrm>
                            <a:off x="1088502" y="3184239"/>
                            <a:ext cx="926988" cy="292326"/>
                          </a:xfrm>
                          <a:prstGeom prst="rect">
                            <a:avLst/>
                          </a:prstGeom>
                          <a:solidFill>
                            <a:srgbClr val="FFFFFF"/>
                          </a:solidFill>
                          <a:ln w="9525" cmpd="sng">
                            <a:solidFill>
                              <a:srgbClr val="000000"/>
                            </a:solidFill>
                            <a:miter lim="800000"/>
                          </a:ln>
                          <a:effectLst/>
                        </wps:spPr>
                        <wps:txbx>
                          <w:txbxContent>
                            <w:p>
                              <w:r>
                                <w:rPr>
                                  <w:rFonts w:hint="eastAsia"/>
                                </w:rPr>
                                <w:t>绿化用水</w:t>
                              </w:r>
                            </w:p>
                          </w:txbxContent>
                        </wps:txbx>
                        <wps:bodyPr rot="0" vert="horz" wrap="square" lIns="91440" tIns="45720" rIns="91440" bIns="45720" anchor="t" anchorCtr="0" upright="1">
                          <a:noAutofit/>
                        </wps:bodyPr>
                      </wps:wsp>
                      <wps:wsp>
                        <wps:cNvPr id="172" name="直线 81"/>
                        <wps:cNvCnPr>
                          <a:cxnSpLocks noChangeShapeType="1"/>
                        </wps:cNvCnPr>
                        <wps:spPr bwMode="auto">
                          <a:xfrm>
                            <a:off x="2567044" y="1176931"/>
                            <a:ext cx="8591" cy="1437059"/>
                          </a:xfrm>
                          <a:prstGeom prst="line">
                            <a:avLst/>
                          </a:prstGeom>
                          <a:noFill/>
                          <a:ln w="15875" cmpd="sng">
                            <a:solidFill>
                              <a:srgbClr val="000000"/>
                            </a:solidFill>
                            <a:round/>
                          </a:ln>
                          <a:effectLst/>
                        </wps:spPr>
                        <wps:bodyPr/>
                      </wps:wsp>
                      <wps:wsp>
                        <wps:cNvPr id="173" name="直线 68"/>
                        <wps:cNvCnPr>
                          <a:cxnSpLocks noChangeShapeType="1"/>
                        </wps:cNvCnPr>
                        <wps:spPr bwMode="auto">
                          <a:xfrm flipV="1">
                            <a:off x="2085079" y="2577556"/>
                            <a:ext cx="497429" cy="847"/>
                          </a:xfrm>
                          <a:prstGeom prst="line">
                            <a:avLst/>
                          </a:prstGeom>
                          <a:noFill/>
                          <a:ln w="12700" cmpd="sng">
                            <a:solidFill>
                              <a:srgbClr val="000000"/>
                            </a:solidFill>
                            <a:round/>
                          </a:ln>
                          <a:effectLst/>
                        </wps:spPr>
                        <wps:bodyPr/>
                      </wps:wsp>
                      <wps:wsp>
                        <wps:cNvPr id="174" name="直线 63"/>
                        <wps:cNvCnPr>
                          <a:cxnSpLocks noChangeShapeType="1"/>
                        </wps:cNvCnPr>
                        <wps:spPr bwMode="auto">
                          <a:xfrm>
                            <a:off x="2569621" y="1903087"/>
                            <a:ext cx="597087" cy="0"/>
                          </a:xfrm>
                          <a:prstGeom prst="line">
                            <a:avLst/>
                          </a:prstGeom>
                          <a:noFill/>
                          <a:ln w="9525" cmpd="sng">
                            <a:solidFill>
                              <a:srgbClr val="000000"/>
                            </a:solidFill>
                            <a:round/>
                            <a:tailEnd type="triangle" w="med" len="med"/>
                          </a:ln>
                          <a:effectLst/>
                        </wps:spPr>
                        <wps:bodyPr/>
                      </wps:wsp>
                      <wps:wsp>
                        <wps:cNvPr id="175" name="任意多边形 74"/>
                        <wps:cNvSpPr/>
                        <wps:spPr bwMode="auto">
                          <a:xfrm>
                            <a:off x="1357406" y="2917332"/>
                            <a:ext cx="152064" cy="254197"/>
                          </a:xfrm>
                          <a:custGeom>
                            <a:avLst/>
                            <a:gdLst>
                              <a:gd name="T0" fmla="*/ 236 w 256"/>
                              <a:gd name="T1" fmla="*/ 0 h 404"/>
                              <a:gd name="T2" fmla="*/ 0 w 256"/>
                              <a:gd name="T3" fmla="*/ 202 h 404"/>
                              <a:gd name="T4" fmla="*/ 236 w 256"/>
                              <a:gd name="T5" fmla="*/ 202 h 404"/>
                              <a:gd name="T6" fmla="*/ 118 w 256"/>
                              <a:gd name="T7" fmla="*/ 404 h 404"/>
                            </a:gdLst>
                            <a:ahLst/>
                            <a:cxnLst>
                              <a:cxn ang="0">
                                <a:pos x="T0" y="T1"/>
                              </a:cxn>
                              <a:cxn ang="0">
                                <a:pos x="T2" y="T3"/>
                              </a:cxn>
                              <a:cxn ang="0">
                                <a:pos x="T4" y="T5"/>
                              </a:cxn>
                              <a:cxn ang="0">
                                <a:pos x="T6" y="T7"/>
                              </a:cxn>
                            </a:cxnLst>
                            <a:rect l="0" t="0" r="r" b="b"/>
                            <a:pathLst>
                              <a:path w="256" h="404">
                                <a:moveTo>
                                  <a:pt x="236" y="0"/>
                                </a:moveTo>
                                <a:cubicBezTo>
                                  <a:pt x="118" y="84"/>
                                  <a:pt x="0" y="168"/>
                                  <a:pt x="0" y="202"/>
                                </a:cubicBezTo>
                                <a:cubicBezTo>
                                  <a:pt x="0" y="236"/>
                                  <a:pt x="216" y="168"/>
                                  <a:pt x="236" y="202"/>
                                </a:cubicBezTo>
                                <a:cubicBezTo>
                                  <a:pt x="256" y="236"/>
                                  <a:pt x="79" y="303"/>
                                  <a:pt x="118" y="404"/>
                                </a:cubicBezTo>
                              </a:path>
                            </a:pathLst>
                          </a:custGeom>
                          <a:noFill/>
                          <a:ln w="9525" cmpd="sng">
                            <a:solidFill>
                              <a:srgbClr val="000000"/>
                            </a:solidFill>
                            <a:prstDash val="sysDot"/>
                            <a:round/>
                            <a:headEnd type="triangle" w="med" len="med"/>
                          </a:ln>
                          <a:effectLst/>
                        </wps:spPr>
                        <wps:bodyPr rot="0" vert="horz" wrap="square" lIns="91440" tIns="45720" rIns="91440" bIns="45720" anchor="t" anchorCtr="0" upright="1">
                          <a:noAutofit/>
                        </wps:bodyPr>
                      </wps:wsp>
                      <wps:wsp>
                        <wps:cNvPr id="176" name="矩形 72"/>
                        <wps:cNvSpPr>
                          <a:spLocks noChangeArrowheads="1"/>
                        </wps:cNvSpPr>
                        <wps:spPr bwMode="auto">
                          <a:xfrm>
                            <a:off x="617220" y="2263140"/>
                            <a:ext cx="586105" cy="330200"/>
                          </a:xfrm>
                          <a:prstGeom prst="rect">
                            <a:avLst/>
                          </a:prstGeom>
                          <a:noFill/>
                          <a:ln>
                            <a:noFill/>
                          </a:ln>
                          <a:effectLst/>
                        </wps:spPr>
                        <wps:txbx>
                          <w:txbxContent>
                            <w:p>
                              <w:pPr>
                                <w:rPr>
                                  <w:rFonts w:eastAsia="宋体"/>
                                  <w:szCs w:val="21"/>
                                  <w:highlight w:val="red"/>
                                </w:rPr>
                              </w:pPr>
                              <w:r>
                                <w:rPr>
                                  <w:rFonts w:hint="eastAsia" w:ascii="Times New Roman" w:hAnsi="Times New Roman" w:eastAsia="宋体" w:cs="Times New Roman"/>
                                  <w:szCs w:val="21"/>
                                </w:rPr>
                                <w:t>0.9</w:t>
                              </w:r>
                            </w:p>
                          </w:txbxContent>
                        </wps:txbx>
                        <wps:bodyPr rot="0" vert="horz" wrap="square" lIns="91440" tIns="45720" rIns="91440" bIns="45720" anchor="t" anchorCtr="0" upright="1">
                          <a:noAutofit/>
                        </wps:bodyPr>
                      </wps:wsp>
                      <wps:wsp>
                        <wps:cNvPr id="177" name="矩形 73"/>
                        <wps:cNvSpPr>
                          <a:spLocks noChangeArrowheads="1"/>
                        </wps:cNvSpPr>
                        <wps:spPr bwMode="auto">
                          <a:xfrm>
                            <a:off x="2613436" y="1617539"/>
                            <a:ext cx="818739" cy="266907"/>
                          </a:xfrm>
                          <a:prstGeom prst="rect">
                            <a:avLst/>
                          </a:prstGeom>
                          <a:noFill/>
                          <a:ln>
                            <a:noFill/>
                          </a:ln>
                          <a:effectLst/>
                        </wps:spPr>
                        <wps:txbx>
                          <w:txbxContent>
                            <w:p>
                              <w:pPr>
                                <w:rPr>
                                  <w:rFonts w:hint="eastAsia" w:ascii="Times New Roman" w:hAnsi="Times New Roman" w:eastAsia="宋体" w:cs="Times New Roman"/>
                                  <w:szCs w:val="21"/>
                                  <w:lang w:val="en-US" w:eastAsia="zh-CN"/>
                                </w:rPr>
                              </w:pPr>
                              <w:r>
                                <w:rPr>
                                  <w:rFonts w:hint="eastAsia" w:ascii="Times New Roman" w:hAnsi="Times New Roman" w:eastAsia="宋体" w:cs="Times New Roman"/>
                                  <w:bCs/>
                                  <w:szCs w:val="21"/>
                                  <w:lang w:val="en-US" w:eastAsia="zh-CN"/>
                                </w:rPr>
                                <w:t>5.69</w:t>
                              </w:r>
                            </w:p>
                          </w:txbxContent>
                        </wps:txbx>
                        <wps:bodyPr rot="0" vert="horz" wrap="square" lIns="91440" tIns="45720" rIns="91440" bIns="45720" anchor="t" anchorCtr="0" upright="1">
                          <a:noAutofit/>
                        </wps:bodyPr>
                      </wps:wsp>
                      <wps:wsp>
                        <wps:cNvPr id="178" name="任意多边形 74"/>
                        <wps:cNvSpPr/>
                        <wps:spPr bwMode="auto">
                          <a:xfrm>
                            <a:off x="1323041" y="3574007"/>
                            <a:ext cx="152064" cy="254197"/>
                          </a:xfrm>
                          <a:custGeom>
                            <a:avLst/>
                            <a:gdLst>
                              <a:gd name="T0" fmla="*/ 236 w 256"/>
                              <a:gd name="T1" fmla="*/ 0 h 404"/>
                              <a:gd name="T2" fmla="*/ 0 w 256"/>
                              <a:gd name="T3" fmla="*/ 202 h 404"/>
                              <a:gd name="T4" fmla="*/ 236 w 256"/>
                              <a:gd name="T5" fmla="*/ 202 h 404"/>
                              <a:gd name="T6" fmla="*/ 118 w 256"/>
                              <a:gd name="T7" fmla="*/ 404 h 404"/>
                            </a:gdLst>
                            <a:ahLst/>
                            <a:cxnLst>
                              <a:cxn ang="0">
                                <a:pos x="T0" y="T1"/>
                              </a:cxn>
                              <a:cxn ang="0">
                                <a:pos x="T2" y="T3"/>
                              </a:cxn>
                              <a:cxn ang="0">
                                <a:pos x="T4" y="T5"/>
                              </a:cxn>
                              <a:cxn ang="0">
                                <a:pos x="T6" y="T7"/>
                              </a:cxn>
                            </a:cxnLst>
                            <a:rect l="0" t="0" r="r" b="b"/>
                            <a:pathLst>
                              <a:path w="256" h="404">
                                <a:moveTo>
                                  <a:pt x="236" y="0"/>
                                </a:moveTo>
                                <a:cubicBezTo>
                                  <a:pt x="118" y="84"/>
                                  <a:pt x="0" y="168"/>
                                  <a:pt x="0" y="202"/>
                                </a:cubicBezTo>
                                <a:cubicBezTo>
                                  <a:pt x="0" y="236"/>
                                  <a:pt x="216" y="168"/>
                                  <a:pt x="236" y="202"/>
                                </a:cubicBezTo>
                                <a:cubicBezTo>
                                  <a:pt x="256" y="236"/>
                                  <a:pt x="79" y="303"/>
                                  <a:pt x="118" y="404"/>
                                </a:cubicBezTo>
                              </a:path>
                            </a:pathLst>
                          </a:custGeom>
                          <a:noFill/>
                          <a:ln w="9525" cmpd="sng">
                            <a:solidFill>
                              <a:srgbClr val="000000"/>
                            </a:solidFill>
                            <a:prstDash val="sysDot"/>
                            <a:round/>
                            <a:headEnd type="triangle" w="med" len="med"/>
                          </a:ln>
                          <a:effectLst/>
                        </wps:spPr>
                        <wps:bodyPr rot="0" vert="horz" wrap="square" lIns="91440" tIns="45720" rIns="91440" bIns="45720" anchor="t" anchorCtr="0" upright="1">
                          <a:noAutofit/>
                        </wps:bodyPr>
                      </wps:wsp>
                      <wps:wsp>
                        <wps:cNvPr id="179" name="矩形 65"/>
                        <wps:cNvSpPr>
                          <a:spLocks noChangeArrowheads="1"/>
                        </wps:cNvSpPr>
                        <wps:spPr bwMode="auto">
                          <a:xfrm>
                            <a:off x="542962" y="3730762"/>
                            <a:ext cx="520625" cy="228777"/>
                          </a:xfrm>
                          <a:prstGeom prst="rect">
                            <a:avLst/>
                          </a:prstGeom>
                          <a:noFill/>
                          <a:ln>
                            <a:noFill/>
                          </a:ln>
                          <a:effectLst/>
                        </wps:spPr>
                        <wps:txbx>
                          <w:txbxContent>
                            <w:p>
                              <w:pPr>
                                <w:rPr>
                                  <w:rFonts w:eastAsia="宋体"/>
                                  <w:szCs w:val="21"/>
                                </w:rPr>
                              </w:pPr>
                              <w:r>
                                <w:rPr>
                                  <w:rFonts w:hint="eastAsia"/>
                                  <w:bCs/>
                                  <w:szCs w:val="21"/>
                                </w:rPr>
                                <w:t>1.35</w:t>
                              </w:r>
                            </w:p>
                          </w:txbxContent>
                        </wps:txbx>
                        <wps:bodyPr rot="0" vert="horz" wrap="square" lIns="91440" tIns="45720" rIns="91440" bIns="45720" anchor="t" anchorCtr="0" upright="1">
                          <a:noAutofit/>
                        </wps:bodyPr>
                      </wps:wsp>
                      <wps:wsp>
                        <wps:cNvPr id="180" name="矩形 65"/>
                        <wps:cNvSpPr>
                          <a:spLocks noChangeArrowheads="1"/>
                        </wps:cNvSpPr>
                        <wps:spPr bwMode="auto">
                          <a:xfrm>
                            <a:off x="1520190" y="3486150"/>
                            <a:ext cx="1338580" cy="369570"/>
                          </a:xfrm>
                          <a:prstGeom prst="rect">
                            <a:avLst/>
                          </a:prstGeom>
                          <a:noFill/>
                          <a:ln>
                            <a:noFill/>
                          </a:ln>
                          <a:effectLst/>
                        </wps:spPr>
                        <wps:txbx>
                          <w:txbxContent>
                            <w:p>
                              <w:pPr>
                                <w:rPr>
                                  <w:rFonts w:eastAsia="宋体"/>
                                  <w:szCs w:val="21"/>
                                </w:rPr>
                              </w:pPr>
                              <w:r>
                                <w:rPr>
                                  <w:rFonts w:hint="eastAsia" w:ascii="Times New Roman" w:hAnsi="Times New Roman" w:eastAsia="宋体"/>
                                  <w:bCs/>
                                  <w:szCs w:val="21"/>
                                </w:rPr>
                                <w:t>1.35全部进入产</w:t>
                              </w:r>
                              <w:r>
                                <w:rPr>
                                  <w:rFonts w:hint="eastAsia"/>
                                  <w:bCs/>
                                  <w:szCs w:val="21"/>
                                </w:rPr>
                                <w:t>品</w:t>
                              </w:r>
                            </w:p>
                          </w:txbxContent>
                        </wps:txbx>
                        <wps:bodyPr rot="0" vert="horz" wrap="square" lIns="91440" tIns="45720" rIns="91440" bIns="45720" anchor="t" anchorCtr="0" upright="1">
                          <a:noAutofit/>
                        </wps:bodyPr>
                      </wps:wsp>
                      <wps:wsp>
                        <wps:cNvPr id="181" name="直线 61"/>
                        <wps:cNvCnPr>
                          <a:cxnSpLocks noChangeShapeType="1"/>
                        </wps:cNvCnPr>
                        <wps:spPr bwMode="auto">
                          <a:xfrm>
                            <a:off x="561004" y="3990043"/>
                            <a:ext cx="495711" cy="0"/>
                          </a:xfrm>
                          <a:prstGeom prst="line">
                            <a:avLst/>
                          </a:prstGeom>
                          <a:noFill/>
                          <a:ln w="9525" cmpd="sng">
                            <a:solidFill>
                              <a:srgbClr val="000000"/>
                            </a:solidFill>
                            <a:round/>
                            <a:tailEnd type="triangle" w="med" len="med"/>
                          </a:ln>
                          <a:effectLst/>
                        </wps:spPr>
                        <wps:bodyPr/>
                      </wps:wsp>
                      <wps:wsp>
                        <wps:cNvPr id="182" name="矩形 73"/>
                        <wps:cNvSpPr>
                          <a:spLocks noChangeArrowheads="1"/>
                        </wps:cNvSpPr>
                        <wps:spPr bwMode="auto">
                          <a:xfrm>
                            <a:off x="2128034" y="2336069"/>
                            <a:ext cx="801557" cy="266907"/>
                          </a:xfrm>
                          <a:prstGeom prst="rect">
                            <a:avLst/>
                          </a:prstGeom>
                          <a:noFill/>
                          <a:ln>
                            <a:noFill/>
                          </a:ln>
                          <a:effectLst/>
                        </wps:spPr>
                        <wps:txbx>
                          <w:txbxContent>
                            <w:p>
                              <w:pPr>
                                <w:rPr>
                                  <w:rFonts w:eastAsia="宋体"/>
                                  <w:szCs w:val="21"/>
                                  <w:highlight w:val="red"/>
                                </w:rPr>
                              </w:pPr>
                              <w:r>
                                <w:rPr>
                                  <w:rFonts w:hint="eastAsia" w:ascii="Times New Roman" w:hAnsi="Times New Roman" w:eastAsia="宋体" w:cs="Times New Roman"/>
                                  <w:szCs w:val="21"/>
                                </w:rPr>
                                <w:t>3.12</w:t>
                              </w:r>
                            </w:p>
                          </w:txbxContent>
                        </wps:txbx>
                        <wps:bodyPr rot="0" vert="horz" wrap="square" lIns="91440" tIns="45720" rIns="91440" bIns="45720" anchor="t" anchorCtr="0" upright="1">
                          <a:noAutofit/>
                        </wps:bodyPr>
                      </wps:wsp>
                      <wps:wsp>
                        <wps:cNvPr id="184" name="矩形 73"/>
                        <wps:cNvSpPr>
                          <a:spLocks noChangeArrowheads="1"/>
                        </wps:cNvSpPr>
                        <wps:spPr bwMode="auto">
                          <a:xfrm>
                            <a:off x="3613150" y="2122805"/>
                            <a:ext cx="626745" cy="243840"/>
                          </a:xfrm>
                          <a:prstGeom prst="rect">
                            <a:avLst/>
                          </a:prstGeom>
                          <a:noFill/>
                          <a:ln>
                            <a:noFill/>
                          </a:ln>
                          <a:effectLst/>
                        </wps:spPr>
                        <wps:txbx>
                          <w:txbxContent>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6.17</w:t>
                              </w:r>
                            </w:p>
                          </w:txbxContent>
                        </wps:txbx>
                        <wps:bodyPr rot="0" vert="horz" wrap="square" lIns="91440" tIns="45720" rIns="91440" bIns="45720" anchor="t" anchorCtr="0" upright="1">
                          <a:noAutofit/>
                        </wps:bodyPr>
                      </wps:wsp>
                      <wps:wsp>
                        <wps:cNvPr id="2" name="矩形 11"/>
                        <wps:cNvSpPr>
                          <a:spLocks noChangeArrowheads="1"/>
                        </wps:cNvSpPr>
                        <wps:spPr bwMode="auto">
                          <a:xfrm>
                            <a:off x="579755" y="846455"/>
                            <a:ext cx="405130" cy="255905"/>
                          </a:xfrm>
                          <a:prstGeom prst="rect">
                            <a:avLst/>
                          </a:prstGeom>
                          <a:noFill/>
                          <a:ln>
                            <a:noFill/>
                          </a:ln>
                          <a:effectLst/>
                        </wps:spPr>
                        <wps:txbx>
                          <w:txbxContent>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2.9</w:t>
                              </w:r>
                            </w:p>
                          </w:txbxContent>
                        </wps:txbx>
                        <wps:bodyPr rot="0" vert="horz" wrap="square" lIns="91440" tIns="45720" rIns="91440" bIns="45720" anchor="t" anchorCtr="0" upright="1">
                          <a:noAutofit/>
                        </wps:bodyPr>
                      </wps:wsp>
                      <wps:wsp>
                        <wps:cNvPr id="3" name="矩形 11"/>
                        <wps:cNvSpPr>
                          <a:spLocks noChangeArrowheads="1"/>
                        </wps:cNvSpPr>
                        <wps:spPr bwMode="auto">
                          <a:xfrm>
                            <a:off x="598805" y="1589405"/>
                            <a:ext cx="405130" cy="255905"/>
                          </a:xfrm>
                          <a:prstGeom prst="rect">
                            <a:avLst/>
                          </a:prstGeom>
                          <a:noFill/>
                          <a:ln>
                            <a:noFill/>
                          </a:ln>
                          <a:effectLst/>
                        </wps:spPr>
                        <wps:txbx>
                          <w:txbxContent>
                            <w:p>
                              <w:pPr>
                                <w:rPr>
                                  <w:rFonts w:ascii="Times New Roman" w:hAnsi="Times New Roman" w:eastAsia="宋体" w:cs="Times New Roman"/>
                                  <w:szCs w:val="21"/>
                                </w:rPr>
                              </w:pPr>
                              <w:r>
                                <w:rPr>
                                  <w:rFonts w:hint="eastAsia" w:ascii="Times New Roman" w:hAnsi="Times New Roman" w:eastAsia="宋体" w:cs="Times New Roman"/>
                                  <w:szCs w:val="21"/>
                                </w:rPr>
                                <w:t>0.3</w:t>
                              </w:r>
                            </w:p>
                          </w:txbxContent>
                        </wps:txbx>
                        <wps:bodyPr rot="0" vert="horz" wrap="square" lIns="91440" tIns="45720" rIns="91440" bIns="45720" anchor="t" anchorCtr="0" upright="1">
                          <a:noAutofit/>
                        </wps:bodyPr>
                      </wps:wsp>
                      <wps:wsp>
                        <wps:cNvPr id="4" name="矩形 72"/>
                        <wps:cNvSpPr>
                          <a:spLocks noChangeArrowheads="1"/>
                        </wps:cNvSpPr>
                        <wps:spPr bwMode="auto">
                          <a:xfrm>
                            <a:off x="627380" y="3675380"/>
                            <a:ext cx="434975" cy="287020"/>
                          </a:xfrm>
                          <a:prstGeom prst="rect">
                            <a:avLst/>
                          </a:prstGeom>
                          <a:noFill/>
                          <a:ln>
                            <a:noFill/>
                          </a:ln>
                          <a:effectLst/>
                        </wps:spPr>
                        <wps:txbx>
                          <w:txbxContent>
                            <w:p>
                              <w:pPr>
                                <w:rPr>
                                  <w:rFonts w:ascii="Times New Roman" w:hAnsi="Times New Roman" w:eastAsia="宋体" w:cs="Times New Roman"/>
                                  <w:szCs w:val="21"/>
                                </w:rPr>
                              </w:pPr>
                              <w:r>
                                <w:rPr>
                                  <w:rFonts w:ascii="Times New Roman" w:hAnsi="Times New Roman" w:cs="Times New Roman"/>
                                  <w:color w:val="000000"/>
                                  <w:kern w:val="0"/>
                                  <w:szCs w:val="21"/>
                                </w:rPr>
                                <w:t>1.</w:t>
                              </w:r>
                              <w:r>
                                <w:rPr>
                                  <w:rFonts w:hint="eastAsia" w:ascii="Times New Roman" w:hAnsi="Times New Roman" w:eastAsia="宋体" w:cs="Times New Roman"/>
                                  <w:color w:val="000000"/>
                                  <w:kern w:val="0"/>
                                  <w:szCs w:val="21"/>
                                </w:rPr>
                                <w:t>35</w:t>
                              </w:r>
                            </w:p>
                          </w:txbxContent>
                        </wps:txbx>
                        <wps:bodyPr rot="0" vert="horz" wrap="square" lIns="91440" tIns="45720" rIns="91440" bIns="45720" anchor="t" anchorCtr="0" upright="1">
                          <a:noAutofit/>
                        </wps:bodyPr>
                      </wps:wsp>
                      <wps:wsp>
                        <wps:cNvPr id="5" name="矩形 72"/>
                        <wps:cNvSpPr>
                          <a:spLocks noChangeArrowheads="1"/>
                        </wps:cNvSpPr>
                        <wps:spPr bwMode="auto">
                          <a:xfrm>
                            <a:off x="1513205" y="2808605"/>
                            <a:ext cx="520700" cy="334010"/>
                          </a:xfrm>
                          <a:prstGeom prst="rect">
                            <a:avLst/>
                          </a:prstGeom>
                          <a:noFill/>
                          <a:ln>
                            <a:noFill/>
                          </a:ln>
                          <a:effectLst/>
                        </wps:spPr>
                        <wps:txbx>
                          <w:txbxContent>
                            <w:p>
                              <w:pPr>
                                <w:rPr>
                                  <w:rFonts w:ascii="Times New Roman" w:hAnsi="Times New Roman" w:eastAsia="宋体" w:cs="Times New Roman"/>
                                  <w:szCs w:val="21"/>
                                </w:rPr>
                              </w:pPr>
                              <w:r>
                                <w:rPr>
                                  <w:rFonts w:ascii="Times New Roman" w:hAnsi="Times New Roman" w:cs="Times New Roman"/>
                                  <w:color w:val="000000"/>
                                  <w:kern w:val="0"/>
                                  <w:szCs w:val="21"/>
                                </w:rPr>
                                <w:t>1.2</w:t>
                              </w:r>
                            </w:p>
                          </w:txbxContent>
                        </wps:txbx>
                        <wps:bodyPr rot="0" vert="horz" wrap="square" lIns="91440" tIns="45720" rIns="91440" bIns="45720" anchor="t" anchorCtr="0" upright="1">
                          <a:noAutofit/>
                        </wps:bodyPr>
                      </wps:wsp>
                      <wps:wsp>
                        <wps:cNvPr id="6" name="矩形 69"/>
                        <wps:cNvSpPr>
                          <a:spLocks noChangeArrowheads="1"/>
                        </wps:cNvSpPr>
                        <wps:spPr bwMode="auto">
                          <a:xfrm>
                            <a:off x="1494155" y="1379855"/>
                            <a:ext cx="434975" cy="287655"/>
                          </a:xfrm>
                          <a:prstGeom prst="rect">
                            <a:avLst/>
                          </a:prstGeom>
                          <a:noFill/>
                          <a:ln>
                            <a:noFill/>
                          </a:ln>
                          <a:effectLst/>
                        </wps:spPr>
                        <wps:txbx>
                          <w:txbxContent>
                            <w:p>
                              <w:pPr>
                                <w:rPr>
                                  <w:rFonts w:ascii="Times New Roman" w:hAnsi="Times New Roman" w:eastAsia="宋体" w:cs="Times New Roman"/>
                                  <w:szCs w:val="21"/>
                                </w:rPr>
                              </w:pPr>
                              <w:r>
                                <w:rPr>
                                  <w:rFonts w:ascii="Times New Roman" w:hAnsi="Times New Roman" w:cs="Times New Roman"/>
                                  <w:szCs w:val="21"/>
                                </w:rPr>
                                <w:t>0.</w:t>
                              </w:r>
                              <w:r>
                                <w:rPr>
                                  <w:rFonts w:hint="eastAsia" w:ascii="Times New Roman" w:hAnsi="Times New Roman" w:eastAsia="宋体" w:cs="Times New Roman"/>
                                  <w:szCs w:val="21"/>
                                </w:rPr>
                                <w:t>05</w:t>
                              </w:r>
                            </w:p>
                          </w:txbxContent>
                        </wps:txbx>
                        <wps:bodyPr rot="0" vert="horz" wrap="square" lIns="91440" tIns="45720" rIns="91440" bIns="45720" anchor="t" anchorCtr="0" upright="1">
                          <a:noAutofit/>
                        </wps:bodyPr>
                      </wps:wsp>
                      <wps:wsp>
                        <wps:cNvPr id="7" name="矩形 11"/>
                        <wps:cNvSpPr>
                          <a:spLocks noChangeArrowheads="1"/>
                        </wps:cNvSpPr>
                        <wps:spPr bwMode="auto">
                          <a:xfrm>
                            <a:off x="1598930" y="741680"/>
                            <a:ext cx="528955" cy="255905"/>
                          </a:xfrm>
                          <a:prstGeom prst="rect">
                            <a:avLst/>
                          </a:prstGeom>
                          <a:noFill/>
                          <a:ln>
                            <a:noFill/>
                          </a:ln>
                          <a:effectLst/>
                        </wps:spPr>
                        <wps:txbx>
                          <w:txbxContent>
                            <w:p>
                              <w:pP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0.58</w:t>
                              </w:r>
                            </w:p>
                          </w:txbxContent>
                        </wps:txbx>
                        <wps:bodyPr rot="0" vert="horz" wrap="square" lIns="91440" tIns="45720" rIns="91440" bIns="45720" anchor="t" anchorCtr="0" upright="1">
                          <a:noAutofit/>
                        </wps:bodyPr>
                      </wps:wsp>
                      <wps:wsp>
                        <wps:cNvPr id="8" name="矩形 11"/>
                        <wps:cNvSpPr>
                          <a:spLocks noChangeArrowheads="1"/>
                        </wps:cNvSpPr>
                        <wps:spPr bwMode="auto">
                          <a:xfrm>
                            <a:off x="2075180" y="894080"/>
                            <a:ext cx="481330" cy="255905"/>
                          </a:xfrm>
                          <a:prstGeom prst="rect">
                            <a:avLst/>
                          </a:prstGeom>
                          <a:noFill/>
                          <a:ln>
                            <a:noFill/>
                          </a:ln>
                          <a:effectLst/>
                        </wps:spPr>
                        <wps:txbx>
                          <w:txbxContent>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2.32</w:t>
                              </w:r>
                            </w:p>
                          </w:txbxContent>
                        </wps:txbx>
                        <wps:bodyPr rot="0" vert="horz" wrap="square" lIns="91440" tIns="45720" rIns="91440" bIns="45720" anchor="t" anchorCtr="0" upright="1">
                          <a:noAutofit/>
                        </wps:bodyPr>
                      </wps:wsp>
                      <wps:wsp>
                        <wps:cNvPr id="9" name="矩形 11"/>
                        <wps:cNvSpPr>
                          <a:spLocks noChangeArrowheads="1"/>
                        </wps:cNvSpPr>
                        <wps:spPr bwMode="auto">
                          <a:xfrm>
                            <a:off x="1703705" y="36830"/>
                            <a:ext cx="423545" cy="266065"/>
                          </a:xfrm>
                          <a:prstGeom prst="rect">
                            <a:avLst/>
                          </a:prstGeom>
                          <a:noFill/>
                          <a:ln>
                            <a:noFill/>
                          </a:ln>
                          <a:effectLst/>
                        </wps:spPr>
                        <wps:txbx>
                          <w:txbxContent>
                            <w:p>
                              <w:pPr>
                                <w:rPr>
                                  <w:rFonts w:eastAsia="宋体"/>
                                  <w:szCs w:val="21"/>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12</w:t>
                              </w:r>
                            </w:p>
                          </w:txbxContent>
                        </wps:txbx>
                        <wps:bodyPr rot="0" vert="horz" wrap="square" lIns="91440" tIns="45720" rIns="91440" bIns="45720" anchor="t" anchorCtr="0" upright="1">
                          <a:noAutofit/>
                        </wps:bodyPr>
                      </wps:wsp>
                      <wps:wsp>
                        <wps:cNvPr id="10" name="矩形 11"/>
                        <wps:cNvSpPr>
                          <a:spLocks noChangeArrowheads="1"/>
                        </wps:cNvSpPr>
                        <wps:spPr bwMode="auto">
                          <a:xfrm>
                            <a:off x="2275205" y="198755"/>
                            <a:ext cx="423545" cy="266065"/>
                          </a:xfrm>
                          <a:prstGeom prst="rect">
                            <a:avLst/>
                          </a:prstGeom>
                          <a:noFill/>
                          <a:ln>
                            <a:noFill/>
                          </a:ln>
                          <a:effectLst/>
                        </wps:spPr>
                        <wps:txbx>
                          <w:txbxContent>
                            <w:p>
                              <w:pPr>
                                <w:rPr>
                                  <w:rFonts w:hint="eastAsia" w:eastAsia="宋体"/>
                                  <w:szCs w:val="21"/>
                                  <w:lang w:val="en-US" w:eastAsia="zh-CN"/>
                                </w:rPr>
                              </w:pPr>
                              <w:r>
                                <w:rPr>
                                  <w:rFonts w:hint="eastAsia" w:ascii="Times New Roman" w:hAnsi="Times New Roman" w:eastAsia="宋体" w:cs="Times New Roman"/>
                                  <w:szCs w:val="21"/>
                                  <w:lang w:val="en-US" w:eastAsia="zh-CN"/>
                                </w:rPr>
                                <w:t>0.48</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365.95pt;width:400.2pt;" coordsize="5082540,4647565" editas="canvas"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">
                <o:lock v:ext="edit" aspectratio="f"/>
                <v:shape id="_x0000_s1026" o:spid="_x0000_s1026" style="position:absolute;left:0;top:0;height:4647565;width:5082540;"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">
                  <v:fill on="f" focussize="0,0"/>
                  <v:stroke on="f"/>
                  <v:imagedata o:title=""/>
                  <o:lock v:ext="edit" aspectratio="t"/>
                </v:shape>
                <v:rect id="矩形 7" o:spid="_x0000_s1026" o:spt="1" style="position:absolute;left:1036955;top:389768;height:297410;width:933861;" fillcolor="#FFFFFF" filled="t" stroked="t" coordsize="21600,21600" o:gfxdata="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wSwhjVAAAABQEAAA8AAAAAAAAAAQAgAAAAIgAAAGRycy9kb3ducmV2Lnht&#10;bFBLAQIUABQAAAAIAIdO4kAN9qPFNQIAAFEEAAAOAAAAAAAAAAEAIAAAACQBAABkcnMvZTJvRG9j&#10;LnhtbFBLBQYAAAAABgAGAFkBAADLBQAAAAA=&#10;">
                  <v:fill on="t" focussize="0,0"/>
                  <v:stroke color="#000000" miterlimit="8" joinstyle="miter"/>
                  <v:imagedata o:title=""/>
                  <o:lock v:ext="edit" aspectratio="f"/>
                  <v:textbox>
                    <w:txbxContent>
                      <w:p>
                        <w:r>
                          <w:rPr>
                            <w:rFonts w:hint="eastAsia"/>
                          </w:rPr>
                          <w:t>食堂用水</w:t>
                        </w:r>
                      </w:p>
                    </w:txbxContent>
                  </v:textbox>
                </v:rect>
                <v:rect id="矩形 8" o:spid="_x0000_s1026" o:spt="1" style="position:absolute;left:1078193;top:1083726;height:297410;width:933861;" fillcolor="#FFFFFF" filled="t" stroked="t" coordsize="21600,21600" o:gfxdata="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wSwhjVAAAABQEAAA8AAAAAAAAAAQAgAAAAIgAAAGRycy9kb3ducmV2Lnht&#10;bFBLAQIUABQAAAAIAIdO4kCWoDATNQIAAFIEAAAOAAAAAAAAAAEAIAAAACQBAABkcnMvZTJvRG9j&#10;LnhtbFBLBQYAAAAABgAGAFkBAADLBQAAAAA=&#10;">
                  <v:fill on="t" focussize="0,0"/>
                  <v:stroke color="#000000" miterlimit="8" joinstyle="miter"/>
                  <v:imagedata o:title=""/>
                  <o:lock v:ext="edit" aspectratio="f"/>
                  <v:textbox>
                    <w:txbxContent>
                      <w:p>
                        <w:r>
                          <w:rPr>
                            <w:rFonts w:hint="eastAsia"/>
                          </w:rPr>
                          <w:t>生活用水</w:t>
                        </w:r>
                      </w:p>
                      <w:p/>
                    </w:txbxContent>
                  </v:textbox>
                </v:rect>
                <v:rect id="矩形 9" o:spid="_x0000_s1026" o:spt="1" style="position:absolute;left:1067883;top:2430121;height:297410;width:1020632;" fillcolor="#FFFFFF" filled="t" stroked="t" coordsize="21600,21600" o:gfxdata="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cEsIY1QAAAAUBAAAPAAAAAAAAAAEAIAAAACIAAABkcnMvZG93bnJldi54&#10;bWxQSwECFAAUAAAACACHTuJAQKMFOTYCAABTBAAADgAAAAAAAAABACAAAAAkAQAAZHJzL2Uyb0Rv&#10;Yy54bWxQSwUGAAAAAAYABgBZAQAAzAUAAAAA&#10;">
                  <v:fill on="t" focussize="0,0"/>
                  <v:stroke color="#000000" miterlimit="8" joinstyle="miter"/>
                  <v:imagedata o:title=""/>
                  <o:lock v:ext="edit" aspectratio="f"/>
                  <v:textbox>
                    <w:txbxContent>
                      <w:p>
                        <w:pPr>
                          <w:rPr>
                            <w:rFonts w:eastAsia="宋体"/>
                          </w:rPr>
                        </w:pPr>
                        <w:r>
                          <w:rPr>
                            <w:rFonts w:hint="eastAsia"/>
                          </w:rPr>
                          <w:t>车间保洁废水</w:t>
                        </w:r>
                      </w:p>
                    </w:txbxContent>
                  </v:textbox>
                </v:rect>
                <v:rect id="矩形 11" o:spid="_x0000_s1026" o:spt="1" style="position:absolute;left:577850;top:185420;height:237490;width:423545;"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ctjN1wAAAAUBAAAPAAAAAAAAAAEAIAAAACIAAABkcnMvZG93&#10;bnJldi54bWxQSwECFAAUAAAACACHTuJABdkNaAECAADUAwAADgAAAAAAAAABACAAAAAmAQAAZHJz&#10;L2Uyb0RvYy54bWxQSwUGAAAAAAYABgBZAQAAmQUAAAAA&#10;">
                  <v:fill on="f" focussize="0,0"/>
                  <v:stroke on="f"/>
                  <v:imagedata o:title=""/>
                  <o:lock v:ext="edit" aspectratio="f"/>
                  <v:textbox>
                    <w:txbxContent>
                      <w:p>
                        <w:pPr>
                          <w:rPr>
                            <w:rFonts w:eastAsia="宋体"/>
                            <w:szCs w:val="21"/>
                          </w:rPr>
                        </w:pPr>
                        <w:r>
                          <w:rPr>
                            <w:rFonts w:hint="eastAsia" w:ascii="Times New Roman" w:hAnsi="Times New Roman" w:eastAsia="宋体" w:cs="Times New Roman"/>
                            <w:szCs w:val="21"/>
                            <w:lang w:val="en-US" w:eastAsia="zh-CN"/>
                          </w:rPr>
                          <w:t>0.</w:t>
                        </w:r>
                        <w:r>
                          <w:rPr>
                            <w:rFonts w:ascii="Times New Roman" w:hAnsi="Times New Roman" w:cs="Times New Roman"/>
                            <w:szCs w:val="21"/>
                          </w:rPr>
                          <w:t>6</w:t>
                        </w:r>
                      </w:p>
                    </w:txbxContent>
                  </v:textbox>
                </v:rect>
                <v:rect id="矩形 12" o:spid="_x0000_s1026" o:spt="1" style="position:absolute;left:3155539;top:1612455;height:460944;width:1039532;" fillcolor="#FFFFFF" filled="t" stroked="t" coordsize="21600,21600" o:gfxdata="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BLCGNUAAAAFAQAADwAAAAAAAAABACAAAAAiAAAAZHJzL2Rvd25yZXYu&#10;eG1sUEsBAhQAFAAAAAgAh07iQExoNJ03AgAAVAQAAA4AAAAAAAAAAQAgAAAAJAEAAGRycy9lMm9E&#10;b2MueG1sUEsFBgAAAAAGAAYAWQEAAM0FAAAAAA==&#10;">
                  <v:fill on="t" focussize="0,0"/>
                  <v:stroke color="#000000" miterlimit="8" joinstyle="miter"/>
                  <v:imagedata o:title=""/>
                  <o:lock v:ext="edit" aspectratio="f"/>
                  <v:textbox>
                    <w:txbxContent>
                      <w:p>
                        <w:r>
                          <w:rPr>
                            <w:rFonts w:hint="eastAsia"/>
                            <w:szCs w:val="21"/>
                          </w:rPr>
                          <w:t>地埋式一体化污水处理设施</w:t>
                        </w:r>
                      </w:p>
                    </w:txbxContent>
                  </v:textbox>
                </v:rect>
                <v:line id="直线 13" o:spid="_x0000_s1026" o:spt="20" style="position:absolute;left:527498;top:488905;height:847;width:533512;" filled="f" stroked="t" coordsize="21600,21600" o:gfxdata="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UAkXS1wAAAAUBAAAPAAAAAAAAAAEAIAAAACIAAABkcnMvZG93bnJldi54bWxQSwECFAAU&#10;AAAACACHTuJA/xqKVfIBAACoAwAADgAAAAAAAAABACAAAAAmAQAAZHJzL2Uyb0RvYy54bWxQSwUG&#10;AAAAAAYABgBZAQAAigUAAAAA&#10;">
                  <v:fill on="f" focussize="0,0"/>
                  <v:stroke color="#000000" joinstyle="round" endarrow="block"/>
                  <v:imagedata o:title=""/>
                  <o:lock v:ext="edit" aspectratio="f"/>
                </v:line>
                <v:line id="直线 14" o:spid="_x0000_s1026" o:spt="20" style="position:absolute;left:527498;top:488905;height:3503679;width:18901;" filled="f" stroked="t" coordsize="21600,21600" o:gfxdata="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53bmstUAAAAFAQAADwAAAAAAAAAB&#10;ACAAAAAiAAAAZHJzL2Rvd25yZXYueG1sUEsBAhQAFAAAAAgAh07iQDy0IMLaAQAAfQMAAA4AAAAA&#10;AAAAAQAgAAAAJAEAAGRycy9lMm9Eb2MueG1sUEsFBgAAAAAGAAYAWQEAAHAFAAAAAA==&#10;">
                  <v:fill on="f" focussize="0,0"/>
                  <v:stroke color="#000000" joinstyle="round"/>
                  <v:imagedata o:title=""/>
                  <o:lock v:ext="edit" aspectratio="f"/>
                </v:line>
                <v:line id="直线 15" o:spid="_x0000_s1026" o:spt="20" style="position:absolute;left:543821;top:1913255;height:0;width:533512;" filled="f" stroked="t" coordsize="21600,21600" o:gfxdata="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QCRdLXAAAABQEAAA8AAAAAAAAAAQAgAAAAIgAAAGRycy9kb3ducmV2LnhtbFBLAQIUABQA&#10;AAAIAIdO4kBZNf/u8QEAAKcDAAAOAAAAAAAAAAEAIAAAACYBAABkcnMvZTJvRG9jLnhtbFBLBQYA&#10;AAAABgAGAFkBAACJBQAAAAA=&#10;">
                  <v:fill on="f" focussize="0,0"/>
                  <v:stroke color="#000000" joinstyle="round" endarrow="block"/>
                  <v:imagedata o:title=""/>
                  <o:lock v:ext="edit" aspectratio="f"/>
                </v:line>
                <v:line id="直线 16" o:spid="_x0000_s1026" o:spt="20" style="position:absolute;left:44674;top:2293703;height:8473;width:481106;" filled="f" stroked="t" coordsize="21600,21600" o:gfxdata="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QCRdLXAAAABQEAAA8AAAAAAAAAAQAgAAAAIgAAAGRycy9kb3ducmV2LnhtbFBLAQIU&#10;ABQAAAAIAIdO4kAKTHT99AEAAKkDAAAOAAAAAAAAAAEAIAAAACYBAABkcnMvZTJvRG9jLnhtbFBL&#10;BQYAAAAABgAGAFkBAACMBQAAAAA=&#10;">
                  <v:fill on="f" focussize="0,0"/>
                  <v:stroke color="#000000" joinstyle="round" endarrow="block"/>
                  <v:imagedata o:title=""/>
                  <o:lock v:ext="edit" aspectratio="f"/>
                </v:line>
                <v:line id="直线 17" o:spid="_x0000_s1026" o:spt="20" style="position:absolute;left:543821;top:1182862;height:0;width:533512;" filled="f" stroked="t" coordsize="21600,21600" o:gfxdata="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UAkXS1wAAAAUBAAAPAAAAAAAAAAEAIAAAACIAAABkcnMvZG93bnJldi54bWxQSwECFAAU&#10;AAAACACHTuJAgMt8PPIBAACnAwAADgAAAAAAAAABACAAAAAmAQAAZHJzL2Uyb0RvYy54bWxQSwUG&#10;AAAAAAYABgBZAQAAigUAAAAA&#10;">
                  <v:fill on="f" focussize="0,0"/>
                  <v:stroke color="#000000" joinstyle="round" endarrow="block"/>
                  <v:imagedata o:title=""/>
                  <o:lock v:ext="edit" aspectratio="f"/>
                </v:line>
                <v:rect id="矩形 18" o:spid="_x0000_s1026" o:spt="1" style="position:absolute;left:1639196;top:4208652;height:439760;width:2267211;"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XLYzdcAAAAFAQAADwAAAAAAAAABACAAAAAiAAAAZHJz&#10;L2Rvd25yZXYueG1sUEsBAhQAFAAAAAgAh07iQMqzD/oFAgAA1wMAAA4AAAAAAAAAAQAgAAAAJgEA&#10;AGRycy9lMm9Eb2MueG1sUEsFBgAAAAAGAAYAWQEAAJ0FAAAAAA==&#10;">
                  <v:fill on="f" focussize="0,0"/>
                  <v:stroke on="f"/>
                  <v:imagedata o:title=""/>
                  <o:lock v:ext="edit" aspectratio="f"/>
                  <v:textbox>
                    <w:txbxContent>
                      <w:p>
                        <w:pPr>
                          <w:spacing w:before="240"/>
                          <w:rPr>
                            <w:rFonts w:ascii="Times New Roman" w:hAnsi="Times New Roman" w:cs="Times New Roman"/>
                            <w:b/>
                            <w:color w:val="000000"/>
                            <w:szCs w:val="21"/>
                          </w:rPr>
                        </w:pPr>
                        <w:r>
                          <w:rPr>
                            <w:rFonts w:ascii="Times New Roman" w:hAnsi="Times New Roman" w:cs="Times New Roman"/>
                            <w:b/>
                            <w:color w:val="000000"/>
                            <w:szCs w:val="21"/>
                          </w:rPr>
                          <w:t>图2-</w:t>
                        </w:r>
                        <w:r>
                          <w:rPr>
                            <w:rFonts w:hint="eastAsia" w:ascii="Times New Roman" w:hAnsi="Times New Roman" w:eastAsia="宋体" w:cs="Times New Roman"/>
                            <w:b/>
                            <w:color w:val="000000"/>
                            <w:szCs w:val="21"/>
                          </w:rPr>
                          <w:t>3</w:t>
                        </w:r>
                        <w:r>
                          <w:rPr>
                            <w:rFonts w:ascii="Times New Roman" w:hAnsi="Times New Roman" w:cs="Times New Roman"/>
                            <w:b/>
                            <w:color w:val="000000"/>
                            <w:szCs w:val="21"/>
                          </w:rPr>
                          <w:t xml:space="preserve"> </w:t>
                        </w:r>
                        <w:r>
                          <w:rPr>
                            <w:rFonts w:hint="eastAsia" w:ascii="Times New Roman" w:hAnsi="Times New Roman" w:cs="Times New Roman"/>
                            <w:b/>
                            <w:color w:val="000000"/>
                            <w:szCs w:val="21"/>
                          </w:rPr>
                          <w:t xml:space="preserve">  </w:t>
                        </w:r>
                        <w:r>
                          <w:rPr>
                            <w:rFonts w:ascii="Times New Roman" w:hAnsi="Times New Roman" w:cs="Times New Roman"/>
                            <w:b/>
                            <w:color w:val="000000"/>
                            <w:szCs w:val="21"/>
                          </w:rPr>
                          <w:t>项目水平衡图（单位t/</w:t>
                        </w:r>
                        <w:r>
                          <w:rPr>
                            <w:rFonts w:hint="eastAsia" w:ascii="Times New Roman" w:hAnsi="Times New Roman" w:eastAsia="宋体" w:cs="Times New Roman"/>
                            <w:b/>
                            <w:color w:val="000000"/>
                            <w:szCs w:val="21"/>
                            <w:lang w:val="en-US" w:eastAsia="zh-CN"/>
                          </w:rPr>
                          <w:t>d</w:t>
                        </w:r>
                        <w:r>
                          <w:rPr>
                            <w:rFonts w:ascii="Times New Roman" w:hAnsi="Times New Roman" w:cs="Times New Roman"/>
                            <w:b/>
                            <w:color w:val="000000"/>
                            <w:szCs w:val="21"/>
                          </w:rPr>
                          <w:t>）</w:t>
                        </w:r>
                      </w:p>
                    </w:txbxContent>
                  </v:textbox>
                </v:rect>
                <v:shape id="任意多边形 19" o:spid="_x0000_s1026" o:spt="100" style="position:absolute;left:1361701;top:1480273;height:255044;width:164091;" filled="f" stroked="t" coordsize="256,404" o:gfxdata="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IQeKItQAAAAFAQAADwAAAAAAAAABACAAAAAiAAAAZHJzL2Rvd25y&#10;ZXYueG1sUEsBAhQAFAAAAAgAh07iQMFIL81YAwAA0gcAAA4AAAAAAAAAAQAgAAAAIwEAAGRycy9l&#10;Mm9Eb2MueG1sUEsFBgAAAAAGAAYAWQEAAO0GAAAAAA==&#10;" path="m236,0c118,84,0,168,0,202c0,236,216,168,236,202c256,236,79,303,118,404e">
                  <v:path o:connectlocs="151271,0;0,127522;151271,127522;75635,255044" o:connectangles="0,0,0,0"/>
                  <v:fill on="f" focussize="0,0"/>
                  <v:stroke color="#000000" joinstyle="round" dashstyle="1 1" startarrow="block"/>
                  <v:imagedata o:title=""/>
                  <o:lock v:ext="edit" aspectratio="f"/>
                </v:shape>
                <v:rect id="矩形 20" o:spid="_x0000_s1026" o:spt="1" style="position:absolute;left:2200200;top:198274;height:234708;width:532653;"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ctjN1wAAAAUBAAAPAAAAAAAAAAEAIAAAACIAAABkcnMv&#10;ZG93bnJldi54bWxQSwECFAAUAAAACACHTuJA/qthlwQCAADVAwAADgAAAAAAAAABACAAAAAmAQAA&#10;ZHJzL2Uyb0RvYy54bWxQSwUGAAAAAAYABgBZAQAAnAUAAAAA&#10;">
                  <v:fill on="f" focussize="0,0"/>
                  <v:stroke on="f"/>
                  <v:imagedata o:title=""/>
                  <o:lock v:ext="edit" aspectratio="f"/>
                  <v:textbox>
                    <w:txbxContent>
                      <w:p>
                        <w:pPr>
                          <w:rPr>
                            <w:szCs w:val="21"/>
                          </w:rPr>
                        </w:pPr>
                        <w:r>
                          <w:rPr>
                            <w:rFonts w:hint="eastAsia"/>
                            <w:szCs w:val="21"/>
                          </w:rPr>
                          <w:t>1.28</w:t>
                        </w:r>
                      </w:p>
                    </w:txbxContent>
                  </v:textbox>
                </v:rect>
                <v:rect id="矩形 21" o:spid="_x0000_s1026" o:spt="1" style="position:absolute;left:637465;top:1611608;height:234708;width:534371;"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XLYzdcAAAAFAQAADwAAAAAAAAABACAAAAAiAAAAZHJzL2Rv&#10;d25yZXYueG1sUEsBAhQAFAAAAAgAh07iQNqzszICAgAA1QMAAA4AAAAAAAAAAQAgAAAAJgEAAGRy&#10;cy9lMm9Eb2MueG1sUEsFBgAAAAAGAAYAWQEAAJoFAAAAAA==&#10;">
                  <v:fill on="f" focussize="0,0"/>
                  <v:stroke on="f"/>
                  <v:imagedata o:title=""/>
                  <o:lock v:ext="edit" aspectratio="f"/>
                  <v:textbox>
                    <w:txbxContent>
                      <w:p>
                        <w:pPr>
                          <w:rPr>
                            <w:rFonts w:eastAsia="宋体"/>
                          </w:rPr>
                        </w:pPr>
                        <w:r>
                          <w:rPr>
                            <w:rFonts w:hint="eastAsia"/>
                          </w:rPr>
                          <w:t>0.3</w:t>
                        </w:r>
                      </w:p>
                    </w:txbxContent>
                  </v:textbox>
                </v:rect>
                <v:rect id="矩形 22" o:spid="_x0000_s1026" o:spt="1" style="position:absolute;left:1561876;top:1381136;height:233861;width:534371;"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ly2M3XAAAABQEAAA8AAAAAAAAAAQAgAAAAIgAAAGRycy9k&#10;b3ducmV2LnhtbFBLAQIUABQAAAAIAIdO4kCTyq9zAwIAANYDAAAOAAAAAAAAAAEAIAAAACYBAABk&#10;cnMvZTJvRG9jLnhtbFBLBQYAAAAABgAGAFkBAACbBQAAAAA=&#10;">
                  <v:fill on="f" focussize="0,0"/>
                  <v:stroke on="f"/>
                  <v:imagedata o:title=""/>
                  <o:lock v:ext="edit" aspectratio="f"/>
                  <v:textbox>
                    <w:txbxContent>
                      <w:p>
                        <w:pPr>
                          <w:rPr>
                            <w:rFonts w:eastAsia="宋体"/>
                          </w:rPr>
                        </w:pPr>
                        <w:r>
                          <w:rPr>
                            <w:rFonts w:hint="eastAsia"/>
                          </w:rPr>
                          <w:t>0.05</w:t>
                        </w:r>
                      </w:p>
                    </w:txbxContent>
                  </v:textbox>
                </v:rect>
                <v:rect id="矩形 23" o:spid="_x0000_s1026" o:spt="1" style="position:absolute;left:566159;top:921887;height:234708;width:542103;"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ly2M3XAAAABQEAAA8AAAAAAAAAAQAgAAAAIgAAAGRycy9k&#10;b3ducmV2LnhtbFBLAQIUABQAAAAIAIdO4kCnl/9BAwIAANQDAAAOAAAAAAAAAAEAIAAAACYBAABk&#10;cnMvZTJvRG9jLnhtbFBLBQYAAAAABgAGAFkBAACbBQAAAAA=&#10;">
                  <v:fill on="f" focussize="0,0"/>
                  <v:stroke on="f"/>
                  <v:imagedata o:title=""/>
                  <o:lock v:ext="edit" aspectratio="f"/>
                  <v:textbox>
                    <w:txbxContent>
                      <w:p>
                        <w:pPr>
                          <w:rPr>
                            <w:szCs w:val="21"/>
                          </w:rPr>
                        </w:pPr>
                        <w:r>
                          <w:rPr>
                            <w:rFonts w:hint="eastAsia"/>
                            <w:szCs w:val="21"/>
                          </w:rPr>
                          <w:t xml:space="preserve">6.8 </w:t>
                        </w:r>
                      </w:p>
                    </w:txbxContent>
                  </v:textbox>
                </v:rect>
                <v:shape id="任意多边形 24" o:spid="_x0000_s1026" o:spt="100" style="position:absolute;left:1427854;top:849017;height:255044;width:165810;" filled="f" stroked="t" coordsize="256,404" o:gfxdata="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CEHiiLUAAAABQEAAA8AAAAAAAAAAQAgAAAAIgAAAGRycy9kb3du&#10;cmV2LnhtbFBLAQIUABQAAAAIAIdO4kA07v/TWQMAANEHAAAOAAAAAAAAAAEAIAAAACMBAABkcnMv&#10;ZTJvRG9jLnhtbFBLBQYAAAAABgAGAFkBAADuBgAAAAA=&#10;" path="m236,0c118,84,0,168,0,202c0,236,216,168,236,202c256,236,79,303,118,404e">
                  <v:path o:connectlocs="152856,0;0,127522;152856,127522;76428,255044" o:connectangles="0,0,0,0"/>
                  <v:fill on="f" focussize="0,0"/>
                  <v:stroke color="#000000" joinstyle="round" dashstyle="1 1" startarrow="block"/>
                  <v:imagedata o:title=""/>
                  <o:lock v:ext="edit" aspectratio="f"/>
                </v:shape>
                <v:shape id="任意多边形 56" o:spid="_x0000_s1026" o:spt="100" style="position:absolute;left:1494865;top:155060;height:255044;width:164951;" filled="f" stroked="t" coordsize="256,404" o:gfxdata="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CEHiiLUAAAABQEAAA8AAAAAAAAAAQAgAAAAIgAAAGRycy9kb3ducmV2&#10;LnhtbFBLAQIUABQAAAAIAIdO4kBcSxy3VgMAANEHAAAOAAAAAAAAAAEAIAAAACMBAABkcnMvZTJv&#10;RG9jLnhtbFBLBQYAAAAABgAGAFkBAADrBgAAAAA=&#10;" path="m236,0c118,84,0,168,0,202c0,236,216,168,236,202c256,236,79,303,118,404e">
                  <v:path o:connectlocs="152064,0;0,127522;152064,127522;76032,255044" o:connectangles="0,0,0,0"/>
                  <v:fill on="f" focussize="0,0"/>
                  <v:stroke color="#000000" joinstyle="round" dashstyle="1 1" startarrow="block"/>
                  <v:imagedata o:title=""/>
                  <o:lock v:ext="edit" aspectratio="f"/>
                </v:shape>
                <v:rect id="矩形 57" o:spid="_x0000_s1026" o:spt="1" style="position:absolute;left:1507751;top:741407;height:234708;width:532653;"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ly2M3XAAAABQEAAA8AAAAAAAAAAQAgAAAAIgAAAGRycy9k&#10;b3ducmV2LnhtbFBLAQIUABQAAAAIAIdO4kDZNfBDAwIAANUDAAAOAAAAAAAAAAEAIAAAACYBAABk&#10;cnMvZTJvRG9jLnhtbFBLBQYAAAAABgAGAFkBAACbBQAAAAA=&#10;">
                  <v:fill on="f" focussize="0,0"/>
                  <v:stroke on="f"/>
                  <v:imagedata o:title=""/>
                  <o:lock v:ext="edit" aspectratio="f"/>
                  <v:textbox>
                    <w:txbxContent>
                      <w:p>
                        <w:pPr>
                          <w:rPr>
                            <w:rFonts w:eastAsia="宋体"/>
                          </w:rPr>
                        </w:pPr>
                        <w:r>
                          <w:rPr>
                            <w:rFonts w:hint="eastAsia" w:eastAsia="宋体"/>
                          </w:rPr>
                          <w:t>1.36</w:t>
                        </w:r>
                      </w:p>
                    </w:txbxContent>
                  </v:textbox>
                </v:rect>
                <v:rect id="矩形 58" o:spid="_x0000_s1026" o:spt="1" style="position:absolute;left:0;top:2043742;height:465180;width:670112;"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XLYzdcAAAAFAQAADwAAAAAAAAABACAAAAAiAAAAZHJzL2Rvd25y&#10;ZXYueG1sUEsBAhQAFAAAAAgAh07iQNpfS7T/AQAA0AMAAA4AAAAAAAAAAQAgAAAAJgEAAGRycy9l&#10;Mm9Eb2MueG1sUEsFBgAAAAAGAAYAWQEAAJcFAAAAAA==&#10;">
                  <v:fill on="f" focussize="0,0"/>
                  <v:stroke on="f"/>
                  <v:imagedata o:title=""/>
                  <o:lock v:ext="edit" aspectratio="f"/>
                  <v:textbox>
                    <w:txbxContent>
                      <w:p>
                        <w:pPr>
                          <w:rPr>
                            <w:rFonts w:hint="eastAsia" w:eastAsia="宋体"/>
                            <w:szCs w:val="21"/>
                            <w:highlight w:val="red"/>
                            <w:lang w:val="en-US" w:eastAsia="zh-CN"/>
                          </w:rPr>
                        </w:pPr>
                        <w:r>
                          <w:rPr>
                            <w:rFonts w:hint="eastAsia" w:ascii="Times New Roman" w:hAnsi="Times New Roman" w:eastAsia="宋体" w:cs="Times New Roman"/>
                            <w:kern w:val="28"/>
                            <w:szCs w:val="21"/>
                            <w:lang w:val="en-US" w:eastAsia="zh-CN"/>
                          </w:rPr>
                          <w:t>8.9</w:t>
                        </w:r>
                      </w:p>
                    </w:txbxContent>
                  </v:textbox>
                </v:rect>
                <v:rect id="矩形 59" o:spid="_x0000_s1026" o:spt="1" style="position:absolute;left:2067037;top:892231;height:234708;width:531794;"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XLYzdcAAAAFAQAADwAAAAAAAAABACAAAAAiAAAAZHJz&#10;L2Rvd25yZXYueG1sUEsBAhQAFAAAAAgAh07iQO9uf1gFAgAA1QMAAA4AAAAAAAAAAQAgAAAAJgEA&#10;AGRycy9lMm9Eb2MueG1sUEsFBgAAAAAGAAYAWQEAAJ0FAAAAAA==&#10;">
                  <v:fill on="f" focussize="0,0"/>
                  <v:stroke on="f"/>
                  <v:imagedata o:title=""/>
                  <o:lock v:ext="edit" aspectratio="f"/>
                  <v:textbox>
                    <w:txbxContent>
                      <w:p>
                        <w:pPr>
                          <w:rPr>
                            <w:szCs w:val="21"/>
                          </w:rPr>
                        </w:pPr>
                        <w:r>
                          <w:rPr>
                            <w:rFonts w:hint="eastAsia"/>
                            <w:szCs w:val="21"/>
                          </w:rPr>
                          <w:t>5.44</w:t>
                        </w:r>
                      </w:p>
                    </w:txbxContent>
                  </v:textbox>
                </v:rect>
                <v:line id="直线 60" o:spid="_x0000_s1026" o:spt="20" style="position:absolute;left:2029236;top:1182862;height:0;width:532653;" filled="f" stroked="t" coordsize="21600,21600" o:gfxdata="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d25rLVAAAABQEAAA8AAAAAAAAAAQAg&#10;AAAAIgAAAGRycy9kb3ducmV2LnhtbFBLAQIUABQAAAAIAIdO4kDhzQp52AEAAHoDAAAOAAAAAAAA&#10;AAEAIAAAACQBAABkcnMvZTJvRG9jLnhtbFBLBQYAAAAABgAGAFkBAABuBQAAAAA=&#10;">
                  <v:fill on="f" focussize="0,0"/>
                  <v:stroke color="#000000" joinstyle="round"/>
                  <v:imagedata o:title=""/>
                  <o:lock v:ext="edit" aspectratio="f"/>
                </v:line>
                <v:line id="直线 61" o:spid="_x0000_s1026" o:spt="20" style="position:absolute;left:539526;top:3323200;height:5931;width:505161;" filled="f" stroked="t" coordsize="21600,21600" o:gfxdata="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AJF0tcAAAAFAQAADwAAAAAAAAABACAAAAAiAAAAZHJzL2Rvd25yZXYueG1sUEsBAhQAFAAA&#10;AAgAh07iQIBiu7HwAQAAqgMAAA4AAAAAAAAAAQAgAAAAJgEAAGRycy9lMm9Eb2MueG1sUEsFBgAA&#10;AAAGAAYAWQEAAIgFAAAAAA==&#10;">
                  <v:fill on="f" focussize="0,0"/>
                  <v:stroke color="#000000" joinstyle="round" endarrow="block"/>
                  <v:imagedata o:title=""/>
                  <o:lock v:ext="edit" aspectratio="f"/>
                </v:line>
                <v:line id="直线 63" o:spid="_x0000_s1026" o:spt="20" style="position:absolute;left:1979295;top:523875;flip:y;height:19050;width:1581150;" filled="f" stroked="t" coordsize="21600,21600" o:gfxdata="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GrQgdcAAAAFAQAADwAAAAAAAAABACAAAAAiAAAAZHJzL2Rvd25yZXYueG1s&#10;UEsBAhQAFAAAAAgAh07iQCbqYfj5AQAAtgMAAA4AAAAAAAAAAQAgAAAAJgEAAGRycy9lMm9Eb2Mu&#10;eG1sUEsFBgAAAAAGAAYAWQEAAJEFAAAAAA==&#10;">
                  <v:fill on="f" focussize="0,0"/>
                  <v:stroke color="#000000" joinstyle="round" endarrow="block"/>
                  <v:imagedata o:title=""/>
                  <o:lock v:ext="edit" aspectratio="f"/>
                </v:line>
                <v:line id="直线 64" o:spid="_x0000_s1026" o:spt="20" style="position:absolute;left:3522345;top:542925;height:1074420;width:7620;" filled="f" stroked="t" coordsize="21600,21600" o:gfxdata="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QCRdLXAAAABQEAAA8AAAAAAAAAAQAgAAAAIgAAAGRycy9kb3ducmV2LnhtbFBLAQIU&#10;ABQAAAAIAIdO4kCQm0K19AEAAKsDAAAOAAAAAAAAAAEAIAAAACYBAABkcnMvZTJvRG9jLnhtbFBL&#10;BQYAAAAABgAGAFkBAACMBQAAAAA=&#10;">
                  <v:fill on="f" focussize="0,0"/>
                  <v:stroke color="#000000" joinstyle="round" endarrow="block"/>
                  <v:imagedata o:title=""/>
                  <o:lock v:ext="edit" aspectratio="f"/>
                </v:line>
                <v:rect id="矩形 65" o:spid="_x0000_s1026" o:spt="1" style="position:absolute;left:1576481;top:2772440;height:235556;width:531794;"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ly2M3XAAAABQEAAA8AAAAAAAAAAQAgAAAAIgAAAGRycy9k&#10;b3ducmV2LnhtbFBLAQIUABQAAAAIAIdO4kBwq3V7AwIAANYDAAAOAAAAAAAAAAEAIAAAACYBAABk&#10;cnMvZTJvRG9jLnhtbFBLBQYAAAAABgAGAFkBAACbBQAAAAA=&#10;">
                  <v:fill on="f" focussize="0,0"/>
                  <v:stroke on="f"/>
                  <v:imagedata o:title=""/>
                  <o:lock v:ext="edit" aspectratio="f"/>
                  <v:textbox>
                    <w:txbxContent>
                      <w:p>
                        <w:pPr>
                          <w:rPr>
                            <w:rFonts w:eastAsia="宋体"/>
                            <w:szCs w:val="21"/>
                          </w:rPr>
                        </w:pPr>
                        <w:r>
                          <w:rPr>
                            <w:rFonts w:hint="eastAsia"/>
                            <w:color w:val="000000"/>
                            <w:kern w:val="0"/>
                            <w:szCs w:val="21"/>
                          </w:rPr>
                          <w:t>1.2</w:t>
                        </w:r>
                      </w:p>
                    </w:txbxContent>
                  </v:textbox>
                </v:rect>
                <v:rect id="矩形 66" o:spid="_x0000_s1026" o:spt="1" style="position:absolute;left:1062729;top:1769210;height:292326;width:909806;" fillcolor="#FFFFFF" filled="t" stroked="t" coordsize="21600,21600" o:gfxdata="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cEsIY1QAAAAUBAAAPAAAAAAAAAAEAIAAAACIAAABkcnMvZG93bnJldi54&#10;bWxQSwECFAAUAAAACACHTuJApcuhFjYCAABTBAAADgAAAAAAAAABACAAAAAkAQAAZHJzL2Uyb0Rv&#10;Yy54bWxQSwUGAAAAAAYABgBZAQAAzAUAAAAA&#10;">
                  <v:fill on="t" focussize="0,0"/>
                  <v:stroke color="#000000" miterlimit="8" joinstyle="miter"/>
                  <v:imagedata o:title=""/>
                  <o:lock v:ext="edit" aspectratio="f"/>
                  <v:textbox>
                    <w:txbxContent>
                      <w:p>
                        <w:r>
                          <w:rPr>
                            <w:rFonts w:hint="eastAsia"/>
                          </w:rPr>
                          <w:t>设备冲洗水</w:t>
                        </w:r>
                      </w:p>
                    </w:txbxContent>
                  </v:textbox>
                </v:rect>
                <v:line id="直线 67" o:spid="_x0000_s1026" o:spt="20" style="position:absolute;left:546399;top:2561457;height:0;width:533512;" filled="f" stroked="t" coordsize="21600,21600" o:gfxdata="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UAkXS1wAAAAUBAAAPAAAAAAAAAAEAIAAAACIAAABkcnMvZG93bnJldi54bWxQSwECFAAU&#10;AAAACACHTuJAEQ8z/PIBAACnAwAADgAAAAAAAAABACAAAAAmAQAAZHJzL2Uyb0RvYy54bWxQSwUG&#10;AAAAAAYABgBZAQAAigUAAAAA&#10;">
                  <v:fill on="f" focussize="0,0"/>
                  <v:stroke color="#000000" joinstyle="round" endarrow="block"/>
                  <v:imagedata o:title=""/>
                  <o:lock v:ext="edit" aspectratio="f"/>
                </v:line>
                <v:line id="直线 68" o:spid="_x0000_s1026" o:spt="20" style="position:absolute;left:1995730;top:1898003;flip:y;height:8473;width:563581;" filled="f" stroked="t" coordsize="21600,21600" o:gfxdata="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jzQ71gAAAAUBAAAP&#10;AAAAAAAAAAEAIAAAACIAAABkcnMvZG93bnJldi54bWxQSwECFAAUAAAACACHTuJA2xUmMOEBAACI&#10;AwAADgAAAAAAAAABACAAAAAlAQAAZHJzL2Uyb0RvYy54bWxQSwUGAAAAAAYABgBZAQAAeAUAAAAA&#10;">
                  <v:fill on="f" focussize="0,0"/>
                  <v:stroke weight="1pt" color="#000000" joinstyle="round"/>
                  <v:imagedata o:title=""/>
                  <o:lock v:ext="edit" aspectratio="f"/>
                </v:line>
                <v:rect id="矩形 69" o:spid="_x0000_s1026" o:spt="1" style="position:absolute;left:2046605;top:1598295;height:287655;width:434975;"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ctjN1wAAAAUBAAAPAAAAAAAAAAEAIAAAACIAAABkcnMv&#10;ZG93bnJldi54bWxQSwECFAAUAAAACACHTuJABCO5nAQCAADWAwAADgAAAAAAAAABACAAAAAmAQAA&#10;ZHJzL2Uyb0RvYy54bWxQSwUGAAAAAAYABgBZAQAAnAUAAAAA&#10;">
                  <v:fill on="f" focussize="0,0"/>
                  <v:stroke on="f"/>
                  <v:imagedata o:title=""/>
                  <o:lock v:ext="edit" aspectratio="f"/>
                  <v:textbox>
                    <w:txbxContent>
                      <w:p>
                        <w:pPr>
                          <w:rPr>
                            <w:rFonts w:ascii="Times New Roman" w:hAnsi="Times New Roman" w:eastAsia="宋体" w:cs="Times New Roman"/>
                            <w:szCs w:val="21"/>
                          </w:rPr>
                        </w:pPr>
                        <w:r>
                          <w:rPr>
                            <w:rFonts w:ascii="Times New Roman" w:hAnsi="Times New Roman" w:cs="Times New Roman"/>
                            <w:szCs w:val="21"/>
                          </w:rPr>
                          <w:t>0.25</w:t>
                        </w:r>
                      </w:p>
                    </w:txbxContent>
                  </v:textbox>
                </v:rect>
                <v:rect id="矩形 70" o:spid="_x0000_s1026" o:spt="1" style="position:absolute;left:1045546;top:3827357;height:292326;width:1039532;" fillcolor="#FFFFFF" filled="t" stroked="t" coordsize="21600,21600" o:gfxdata="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wSwhjVAAAABQEAAA8AAAAAAAAAAQAgAAAAIgAAAGRycy9kb3ducmV2&#10;LnhtbFBLAQIUABQAAAAIAIdO4kDEoEKVOAIAAFQEAAAOAAAAAAAAAAEAIAAAACQBAABkcnMvZTJv&#10;RG9jLnhtbFBLBQYAAAAABgAGAFkBAADOBQAAAAA=&#10;">
                  <v:fill on="t" focussize="0,0"/>
                  <v:stroke color="#000000" miterlimit="8" joinstyle="miter"/>
                  <v:imagedata o:title=""/>
                  <o:lock v:ext="edit" aspectratio="f"/>
                  <v:textbox>
                    <w:txbxContent>
                      <w:p>
                        <w:pPr>
                          <w:rPr>
                            <w:rFonts w:eastAsia="宋体"/>
                          </w:rPr>
                        </w:pPr>
                        <w:r>
                          <w:rPr>
                            <w:rFonts w:hint="eastAsia"/>
                          </w:rPr>
                          <w:t>食品制造用水</w:t>
                        </w:r>
                      </w:p>
                    </w:txbxContent>
                  </v:textbox>
                </v:rect>
                <v:rect id="矩形 72" o:spid="_x0000_s1026" o:spt="1" style="position:absolute;left:648335;top:3054350;height:334010;width:520700;"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XLYzdcAAAAFAQAADwAAAAAAAAABACAAAAAiAAAAZHJzL2Rv&#10;d25yZXYueG1sUEsBAhQAFAAAAAgAh07iQO4EEoMCAgAA1QMAAA4AAAAAAAAAAQAgAAAAJgEAAGRy&#10;cy9lMm9Eb2MueG1sUEsFBgAAAAAGAAYAWQEAAJoFAAAAAA==&#10;">
                  <v:fill on="f" focussize="0,0"/>
                  <v:stroke on="f"/>
                  <v:imagedata o:title=""/>
                  <o:lock v:ext="edit" aspectratio="f"/>
                  <v:textbox>
                    <w:txbxContent>
                      <w:p>
                        <w:pPr>
                          <w:rPr>
                            <w:rFonts w:ascii="Times New Roman" w:hAnsi="Times New Roman" w:eastAsia="宋体" w:cs="Times New Roman"/>
                            <w:szCs w:val="21"/>
                          </w:rPr>
                        </w:pPr>
                        <w:r>
                          <w:rPr>
                            <w:rFonts w:ascii="Times New Roman" w:hAnsi="Times New Roman" w:cs="Times New Roman"/>
                            <w:color w:val="000000"/>
                            <w:kern w:val="0"/>
                            <w:szCs w:val="21"/>
                          </w:rPr>
                          <w:t>1.2</w:t>
                        </w:r>
                      </w:p>
                    </w:txbxContent>
                  </v:textbox>
                </v:rect>
                <v:rect id="矩形 73" o:spid="_x0000_s1026" o:spt="1" style="position:absolute;left:1570990;top:2143760;height:257175;width:641985;"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ctjN1wAAAAUBAAAPAAAAAAAAAAEAIAAAACIAAABkcnMv&#10;ZG93bnJldi54bWxQSwECFAAUAAAACACHTuJAJigHEwQCAADWAwAADgAAAAAAAAABACAAAAAmAQAA&#10;ZHJzL2Uyb0RvYy54bWxQSwUGAAAAAAYABgBZAQAAnAUAAAAA&#10;">
                  <v:fill on="f" focussize="0,0"/>
                  <v:stroke on="f"/>
                  <v:imagedata o:title=""/>
                  <o:lock v:ext="edit" aspectratio="f"/>
                  <v:textbox>
                    <w:txbxContent>
                      <w:p>
                        <w:pPr>
                          <w:rPr>
                            <w:rFonts w:ascii="Times New Roman" w:hAnsi="Times New Roman" w:eastAsia="宋体" w:cs="Times New Roman"/>
                            <w:szCs w:val="21"/>
                          </w:rPr>
                        </w:pPr>
                        <w:r>
                          <w:rPr>
                            <w:rFonts w:ascii="Times New Roman" w:hAnsi="Times New Roman" w:eastAsia="宋体" w:cs="Times New Roman"/>
                            <w:bCs/>
                            <w:szCs w:val="21"/>
                          </w:rPr>
                          <w:t>0.78</w:t>
                        </w:r>
                      </w:p>
                    </w:txbxContent>
                  </v:textbox>
                </v:rect>
                <v:shape id="任意多边形 74" o:spid="_x0000_s1026" o:spt="100" style="position:absolute;left:1456204;top:2199650;height:254197;width:152064;" filled="f" stroked="t" coordsize="256,404" o:gfxdata="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IQeKItQAAAAFAQAADwAAAAAAAAABACAAAAAiAAAAZHJzL2Rvd25yZXYu&#10;eG1sUEsBAhQAFAAAAAgAh07iQHPC8hxVAwAA0gcAAA4AAAAAAAAAAQAgAAAAIwEAAGRycy9lMm9E&#10;b2MueG1sUEsFBgAAAAAGAAYAWQEAAOoGAAAAAA==&#10;" path="m236,0c118,84,0,168,0,202c0,236,216,168,236,202c256,236,79,303,118,404e">
                  <v:path o:connectlocs="140184,0;0,127098;140184,127098;70092,254197" o:connectangles="0,0,0,0"/>
                  <v:fill on="f" focussize="0,0"/>
                  <v:stroke color="#000000" joinstyle="round" dashstyle="1 1" startarrow="block"/>
                  <v:imagedata o:title=""/>
                  <o:lock v:ext="edit" aspectratio="f"/>
                </v:shape>
                <v:line id="直线 75" o:spid="_x0000_s1026" o:spt="20" style="position:absolute;left:3557270;top:2099945;height:393700;width:0;" filled="f" stroked="t" coordsize="21600,21600" o:gfxdata="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AJF0tcAAAAFAQAADwAAAAAAAAABACAAAAAiAAAAZHJzL2Rvd25yZXYueG1sUEsBAhQA&#10;FAAAAAgAh07iQAZ+5c7zAQAAqAMAAA4AAAAAAAAAAQAgAAAAJgEAAGRycy9lMm9Eb2MueG1sUEsF&#10;BgAAAAAGAAYAWQEAAIsFAAAAAA==&#10;">
                  <v:fill on="f" focussize="0,0"/>
                  <v:stroke color="#000000" joinstyle="round" endarrow="block"/>
                  <v:imagedata o:title=""/>
                  <o:lock v:ext="edit" aspectratio="f"/>
                </v:line>
                <v:rect id="矩形 76" o:spid="_x0000_s1026" o:spt="1" style="position:absolute;left:3245746;top:2570777;height:292326;width:826471;" fillcolor="#FFFFFF" filled="t" stroked="t" coordsize="21600,21600" o:gfxdata="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83TVF2AAAAAUBAAAPAAAAAAAAAAEAIAAAACIAAABkcnMvZG93bnJldi54bWxQSwECFAAUAAAA&#10;CACHTuJAqivEeScCAAAyBAAADgAAAAAAAAABACAAAAAnAQAAZHJzL2Uyb0RvYy54bWxQSwUGAAAA&#10;AAYABgBZAQAAwAUAAAAA&#10;">
                  <v:fill on="t" focussize="0,0"/>
                  <v:stroke weight="1pt" color="#000000 [3213]" joinstyle="round"/>
                  <v:imagedata o:title=""/>
                  <o:lock v:ext="edit" aspectratio="f"/>
                  <v:textbox>
                    <w:txbxContent>
                      <w:p>
                        <w:pPr>
                          <w:rPr>
                            <w:rFonts w:hint="eastAsia" w:eastAsia="宋体"/>
                            <w:lang w:val="en-US" w:eastAsia="zh-CN"/>
                          </w:rPr>
                        </w:pPr>
                        <w:r>
                          <w:rPr>
                            <w:rFonts w:hint="eastAsia" w:eastAsia="宋体"/>
                            <w:lang w:val="en-US" w:eastAsia="zh-CN"/>
                          </w:rPr>
                          <w:t>泉河支渠</w:t>
                        </w:r>
                      </w:p>
                    </w:txbxContent>
                  </v:textbox>
                </v:rect>
                <v:rect id="矩形 9" o:spid="_x0000_s1026" o:spt="1" style="position:absolute;left:1088502;top:3184239;height:292326;width:926988;" fillcolor="#FFFFFF" filled="t" stroked="t" coordsize="21600,21600" o:gfxdata="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cEsIY1QAAAAUBAAAPAAAAAAAAAAEAIAAAACIAAABkcnMvZG93bnJldi54&#10;bWxQSwECFAAUAAAACACHTuJALtJg0zYCAABSBAAADgAAAAAAAAABACAAAAAkAQAAZHJzL2Uyb0Rv&#10;Yy54bWxQSwUGAAAAAAYABgBZAQAAzAUAAAAA&#10;">
                  <v:fill on="t" focussize="0,0"/>
                  <v:stroke color="#000000" miterlimit="8" joinstyle="miter"/>
                  <v:imagedata o:title=""/>
                  <o:lock v:ext="edit" aspectratio="f"/>
                  <v:textbox>
                    <w:txbxContent>
                      <w:p>
                        <w:r>
                          <w:rPr>
                            <w:rFonts w:hint="eastAsia"/>
                          </w:rPr>
                          <w:t>绿化用水</w:t>
                        </w:r>
                      </w:p>
                    </w:txbxContent>
                  </v:textbox>
                </v:rect>
                <v:line id="直线 81" o:spid="_x0000_s1026" o:spt="20" style="position:absolute;left:2567044;top:1176931;height:1437059;width:8591;" filled="f" stroked="t" coordsize="21600,21600" o:gfxdata="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x7Vzb1gAAAAUBAAAPAAAAAAAA&#10;AAEAIAAAACIAAABkcnMvZG93bnJldi54bWxQSwECFAAUAAAACACHTuJAYmwAm9sBAAB/AwAADgAA&#10;AAAAAAABACAAAAAlAQAAZHJzL2Uyb0RvYy54bWxQSwUGAAAAAAYABgBZAQAAcgUAAAAA&#10;">
                  <v:fill on="f" focussize="0,0"/>
                  <v:stroke weight="1.25pt" color="#000000" joinstyle="round"/>
                  <v:imagedata o:title=""/>
                  <o:lock v:ext="edit" aspectratio="f"/>
                </v:line>
                <v:line id="直线 68" o:spid="_x0000_s1026" o:spt="20" style="position:absolute;left:2085079;top:2577556;flip:y;height:847;width:497429;" filled="f" stroked="t" coordsize="21600,21600" o:gfxdata="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6PNDvWAAAABQEAAA8A&#10;AAAAAAAAAQAgAAAAIgAAAGRycy9kb3ducmV2LnhtbFBLAQIUABQAAAAIAIdO4kAeksty4AEAAIcD&#10;AAAOAAAAAAAAAAEAIAAAACUBAABkcnMvZTJvRG9jLnhtbFBLBQYAAAAABgAGAFkBAAB3BQAAAAA=&#10;">
                  <v:fill on="f" focussize="0,0"/>
                  <v:stroke weight="1pt" color="#000000" joinstyle="round"/>
                  <v:imagedata o:title=""/>
                  <o:lock v:ext="edit" aspectratio="f"/>
                </v:line>
                <v:line id="直线 63" o:spid="_x0000_s1026" o:spt="20" style="position:absolute;left:2569621;top:1903087;height:0;width:597087;" filled="f" stroked="t" coordsize="21600,21600" o:gfxdata="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UAkXS1wAAAAUBAAAPAAAAAAAAAAEAIAAAACIAAABkcnMvZG93bnJldi54bWxQSwECFAAU&#10;AAAACACHTuJAf7JxqPIBAACoAwAADgAAAAAAAAABACAAAAAmAQAAZHJzL2Uyb0RvYy54bWxQSwUG&#10;AAAAAAYABgBZAQAAigUAAAAA&#10;">
                  <v:fill on="f" focussize="0,0"/>
                  <v:stroke color="#000000" joinstyle="round" endarrow="block"/>
                  <v:imagedata o:title=""/>
                  <o:lock v:ext="edit" aspectratio="f"/>
                </v:line>
                <v:shape id="任意多边形 74" o:spid="_x0000_s1026" o:spt="100" style="position:absolute;left:1357406;top:2917332;height:254197;width:152064;" filled="f" stroked="t" coordsize="256,404" o:gfxdata="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IQeKItQAAAAFAQAADwAAAAAAAAABACAAAAAiAAAA&#10;ZHJzL2Rvd25yZXYueG1sUEsBAhQAFAAAAAgAh07iQE14nn1hAwAA0gcAAA4AAAAAAAAAAQAgAAAA&#10;IwEAAGRycy9lMm9Eb2MueG1sUEsFBgAAAAAGAAYAWQEAAPYGAAAAAA==&#10;" path="m236,0c118,84,0,168,0,202c0,236,216,168,236,202c256,236,79,303,118,404e">
                  <v:path o:connectlocs="140184,0;0,127098;140184,127098;70092,254197" o:connectangles="0,0,0,0"/>
                  <v:fill on="f" focussize="0,0"/>
                  <v:stroke color="#000000" joinstyle="round" dashstyle="1 1" startarrow="block"/>
                  <v:imagedata o:title=""/>
                  <o:lock v:ext="edit" aspectratio="f"/>
                </v:shape>
                <v:rect id="矩形 72" o:spid="_x0000_s1026" o:spt="1" style="position:absolute;left:617220;top:2263140;height:330200;width:586105;"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XLYzdcAAAAFAQAADwAAAAAAAAABACAAAAAiAAAAZHJzL2Rv&#10;d25yZXYueG1sUEsBAhQAFAAAAAgAh07iQAMqsOQCAgAA1QMAAA4AAAAAAAAAAQAgAAAAJgEAAGRy&#10;cy9lMm9Eb2MueG1sUEsFBgAAAAAGAAYAWQEAAJoFAAAAAA==&#10;">
                  <v:fill on="f" focussize="0,0"/>
                  <v:stroke on="f"/>
                  <v:imagedata o:title=""/>
                  <o:lock v:ext="edit" aspectratio="f"/>
                  <v:textbox>
                    <w:txbxContent>
                      <w:p>
                        <w:pPr>
                          <w:rPr>
                            <w:rFonts w:eastAsia="宋体"/>
                            <w:szCs w:val="21"/>
                            <w:highlight w:val="red"/>
                          </w:rPr>
                        </w:pPr>
                        <w:r>
                          <w:rPr>
                            <w:rFonts w:hint="eastAsia" w:ascii="Times New Roman" w:hAnsi="Times New Roman" w:eastAsia="宋体" w:cs="Times New Roman"/>
                            <w:szCs w:val="21"/>
                          </w:rPr>
                          <w:t>0.9</w:t>
                        </w:r>
                      </w:p>
                    </w:txbxContent>
                  </v:textbox>
                </v:rect>
                <v:rect id="矩形 73" o:spid="_x0000_s1026" o:spt="1" style="position:absolute;left:2613436;top:1617539;height:266907;width:818739;"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ctjN1wAAAAUBAAAPAAAAAAAAAAEAIAAAACIAAABkcnMv&#10;ZG93bnJldi54bWxQSwECFAAUAAAACACHTuJAjZrrrgQCAADWAwAADgAAAAAAAAABACAAAAAmAQAA&#10;ZHJzL2Uyb0RvYy54bWxQSwUGAAAAAAYABgBZAQAAnAUAAAAA&#10;">
                  <v:fill on="f" focussize="0,0"/>
                  <v:stroke on="f"/>
                  <v:imagedata o:title=""/>
                  <o:lock v:ext="edit" aspectratio="f"/>
                  <v:textbox>
                    <w:txbxContent>
                      <w:p>
                        <w:pPr>
                          <w:rPr>
                            <w:rFonts w:hint="eastAsia" w:ascii="Times New Roman" w:hAnsi="Times New Roman" w:eastAsia="宋体" w:cs="Times New Roman"/>
                            <w:szCs w:val="21"/>
                            <w:lang w:val="en-US" w:eastAsia="zh-CN"/>
                          </w:rPr>
                        </w:pPr>
                        <w:r>
                          <w:rPr>
                            <w:rFonts w:hint="eastAsia" w:ascii="Times New Roman" w:hAnsi="Times New Roman" w:eastAsia="宋体" w:cs="Times New Roman"/>
                            <w:bCs/>
                            <w:szCs w:val="21"/>
                            <w:lang w:val="en-US" w:eastAsia="zh-CN"/>
                          </w:rPr>
                          <w:t>5.69</w:t>
                        </w:r>
                      </w:p>
                    </w:txbxContent>
                  </v:textbox>
                </v:rect>
                <v:shape id="任意多边形 74" o:spid="_x0000_s1026" o:spt="100" style="position:absolute;left:1323041;top:3574007;height:254197;width:152064;" filled="f" stroked="t" coordsize="256,404" o:gfxdata="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&#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CEHiiLUAAAABQEAAA8AAAAAAAAAAQAgAAAAIgAAAGRy&#10;cy9kb3ducmV2LnhtbFBLAQIUABQAAAAIAIdO4kDuPUGEXwMAANIHAAAOAAAAAAAAAAEAIAAAACMB&#10;AABkcnMvZTJvRG9jLnhtbFBLBQYAAAAABgAGAFkBAAD0BgAAAAA=&#10;" path="m236,0c118,84,0,168,0,202c0,236,216,168,236,202c256,236,79,303,118,404e">
                  <v:path o:connectlocs="140184,0;0,127098;140184,127098;70092,254197" o:connectangles="0,0,0,0"/>
                  <v:fill on="f" focussize="0,0"/>
                  <v:stroke color="#000000" joinstyle="round" dashstyle="1 1" startarrow="block"/>
                  <v:imagedata o:title=""/>
                  <o:lock v:ext="edit" aspectratio="f"/>
                </v:shape>
                <v:rect id="矩形 65" o:spid="_x0000_s1026" o:spt="1" style="position:absolute;left:542962;top:3730762;height:228777;width:520625;"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XLYzdcAAAAFAQAADwAAAAAAAAABACAAAAAiAAAAZHJzL2Rv&#10;d25yZXYueG1sUEsBAhQAFAAAAAgAh07iQC4bGJ8CAgAA1QMAAA4AAAAAAAAAAQAgAAAAJgEAAGRy&#10;cy9lMm9Eb2MueG1sUEsFBgAAAAAGAAYAWQEAAJoFAAAAAA==&#10;">
                  <v:fill on="f" focussize="0,0"/>
                  <v:stroke on="f"/>
                  <v:imagedata o:title=""/>
                  <o:lock v:ext="edit" aspectratio="f"/>
                  <v:textbox>
                    <w:txbxContent>
                      <w:p>
                        <w:pPr>
                          <w:rPr>
                            <w:rFonts w:eastAsia="宋体"/>
                            <w:szCs w:val="21"/>
                          </w:rPr>
                        </w:pPr>
                        <w:r>
                          <w:rPr>
                            <w:rFonts w:hint="eastAsia"/>
                            <w:bCs/>
                            <w:szCs w:val="21"/>
                          </w:rPr>
                          <w:t>1.35</w:t>
                        </w:r>
                      </w:p>
                    </w:txbxContent>
                  </v:textbox>
                </v:rect>
                <v:rect id="矩形 65" o:spid="_x0000_s1026" o:spt="1" style="position:absolute;left:1520190;top:3486150;height:369570;width:1338580;"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XLYzdcAAAAFAQAADwAAAAAAAAABACAAAAAiAAAAZHJzL2Rv&#10;d25yZXYueG1sUEsBAhQAFAAAAAgAh07iQESfi5kCAgAA1wMAAA4AAAAAAAAAAQAgAAAAJgEAAGRy&#10;cy9lMm9Eb2MueG1sUEsFBgAAAAAGAAYAWQEAAJoFAAAAAA==&#10;">
                  <v:fill on="f" focussize="0,0"/>
                  <v:stroke on="f"/>
                  <v:imagedata o:title=""/>
                  <o:lock v:ext="edit" aspectratio="f"/>
                  <v:textbox>
                    <w:txbxContent>
                      <w:p>
                        <w:pPr>
                          <w:rPr>
                            <w:rFonts w:eastAsia="宋体"/>
                            <w:szCs w:val="21"/>
                          </w:rPr>
                        </w:pPr>
                        <w:r>
                          <w:rPr>
                            <w:rFonts w:hint="eastAsia" w:ascii="Times New Roman" w:hAnsi="Times New Roman" w:eastAsia="宋体"/>
                            <w:bCs/>
                            <w:szCs w:val="21"/>
                          </w:rPr>
                          <w:t>1.35全部进入产</w:t>
                        </w:r>
                        <w:r>
                          <w:rPr>
                            <w:rFonts w:hint="eastAsia"/>
                            <w:bCs/>
                            <w:szCs w:val="21"/>
                          </w:rPr>
                          <w:t>品</w:t>
                        </w:r>
                      </w:p>
                    </w:txbxContent>
                  </v:textbox>
                </v:rect>
                <v:line id="直线 61" o:spid="_x0000_s1026" o:spt="20" style="position:absolute;left:561004;top:3990043;height:0;width:495711;" filled="f" stroked="t" coordsize="21600,21600" o:gfxdata="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QCRdLXAAAABQEAAA8AAAAAAAAAAQAgAAAAIgAAAGRycy9kb3ducmV2LnhtbFBLAQIUABQA&#10;AAAIAIdO4kDMRtYW8QEAAKcDAAAOAAAAAAAAAAEAIAAAACYBAABkcnMvZTJvRG9jLnhtbFBLBQYA&#10;AAAABgAGAFkBAACJBQAAAAA=&#10;">
                  <v:fill on="f" focussize="0,0"/>
                  <v:stroke color="#000000" joinstyle="round" endarrow="block"/>
                  <v:imagedata o:title=""/>
                  <o:lock v:ext="edit" aspectratio="f"/>
                </v:line>
                <v:rect id="矩形 73" o:spid="_x0000_s1026" o:spt="1" style="position:absolute;left:2128034;top:2336069;height:266907;width:801557;"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ctjN1wAAAAUBAAAPAAAAAAAAAAEAIAAAACIAAABkcnMv&#10;ZG93bnJldi54bWxQSwECFAAUAAAACACHTuJAMrzmowQCAADWAwAADgAAAAAAAAABACAAAAAmAQAA&#10;ZHJzL2Uyb0RvYy54bWxQSwUGAAAAAAYABgBZAQAAnAUAAAAA&#10;">
                  <v:fill on="f" focussize="0,0"/>
                  <v:stroke on="f"/>
                  <v:imagedata o:title=""/>
                  <o:lock v:ext="edit" aspectratio="f"/>
                  <v:textbox>
                    <w:txbxContent>
                      <w:p>
                        <w:pPr>
                          <w:rPr>
                            <w:rFonts w:eastAsia="宋体"/>
                            <w:szCs w:val="21"/>
                            <w:highlight w:val="red"/>
                          </w:rPr>
                        </w:pPr>
                        <w:r>
                          <w:rPr>
                            <w:rFonts w:hint="eastAsia" w:ascii="Times New Roman" w:hAnsi="Times New Roman" w:eastAsia="宋体" w:cs="Times New Roman"/>
                            <w:szCs w:val="21"/>
                          </w:rPr>
                          <w:t>3.12</w:t>
                        </w:r>
                      </w:p>
                    </w:txbxContent>
                  </v:textbox>
                </v:rect>
                <v:rect id="矩形 73" o:spid="_x0000_s1026" o:spt="1" style="position:absolute;left:3613150;top:2122805;height:243840;width:626745;"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XLYzdcAAAAFAQAADwAAAAAAAAABACAAAAAiAAAAZHJz&#10;L2Rvd25yZXYueG1sUEsBAhQAFAAAAAgAh07iQO16ZHYFAgAA1gMAAA4AAAAAAAAAAQAgAAAAJgEA&#10;AGRycy9lMm9Eb2MueG1sUEsFBgAAAAAGAAYAWQEAAJ0FAAAAAA==&#10;">
                  <v:fill on="f" focussize="0,0"/>
                  <v:stroke on="f"/>
                  <v:imagedata o:title=""/>
                  <o:lock v:ext="edit" aspectratio="f"/>
                  <v:textbox>
                    <w:txbxContent>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6.17</w:t>
                        </w:r>
                      </w:p>
                    </w:txbxContent>
                  </v:textbox>
                </v:rect>
                <v:rect id="矩形 11" o:spid="_x0000_s1026" o:spt="1" style="position:absolute;left:579755;top:846455;height:255905;width:405130;"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ctjN1wAAAAUBAAAPAAAAAAAAAAEAIAAAACIAAABkcnMvZG93&#10;bnJldi54bWxQSwECFAAUAAAACACHTuJATnYowwECAADSAwAADgAAAAAAAAABACAAAAAmAQAAZHJz&#10;L2Uyb0RvYy54bWxQSwUGAAAAAAYABgBZAQAAmQUAAAAA&#10;">
                  <v:fill on="f" focussize="0,0"/>
                  <v:stroke on="f"/>
                  <v:imagedata o:title=""/>
                  <o:lock v:ext="edit" aspectratio="f"/>
                  <v:textbox>
                    <w:txbxContent>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2.9</w:t>
                        </w:r>
                      </w:p>
                    </w:txbxContent>
                  </v:textbox>
                </v:rect>
                <v:rect id="矩形 11" o:spid="_x0000_s1026" o:spt="1" style="position:absolute;left:598805;top:1589405;height:255905;width:405130;"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XLYzdcAAAAFAQAADwAAAAAAAAABACAAAAAiAAAAZHJzL2Rvd25y&#10;ZXYueG1sUEsBAhQAFAAAAAgAh07iQAgMyYv/AQAA0wMAAA4AAAAAAAAAAQAgAAAAJgEAAGRycy9l&#10;Mm9Eb2MueG1sUEsFBgAAAAAGAAYAWQEAAJcFAAAAAA==&#10;">
                  <v:fill on="f" focussize="0,0"/>
                  <v:stroke on="f"/>
                  <v:imagedata o:title=""/>
                  <o:lock v:ext="edit" aspectratio="f"/>
                  <v:textbox>
                    <w:txbxContent>
                      <w:p>
                        <w:pPr>
                          <w:rPr>
                            <w:rFonts w:ascii="Times New Roman" w:hAnsi="Times New Roman" w:eastAsia="宋体" w:cs="Times New Roman"/>
                            <w:szCs w:val="21"/>
                          </w:rPr>
                        </w:pPr>
                        <w:r>
                          <w:rPr>
                            <w:rFonts w:hint="eastAsia" w:ascii="Times New Roman" w:hAnsi="Times New Roman" w:eastAsia="宋体" w:cs="Times New Roman"/>
                            <w:szCs w:val="21"/>
                          </w:rPr>
                          <w:t>0.3</w:t>
                        </w:r>
                      </w:p>
                    </w:txbxContent>
                  </v:textbox>
                </v:rect>
                <v:rect id="矩形 72" o:spid="_x0000_s1026" o:spt="1" style="position:absolute;left:627380;top:3675380;height:287020;width:434975;"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ctjN1wAAAAUBAAAPAAAAAAAAAAEAIAAAACIAAABkcnMvZG93&#10;bnJldi54bWxQSwECFAAUAAAACACHTuJA4ASYIgECAADTAwAADgAAAAAAAAABACAAAAAmAQAAZHJz&#10;L2Uyb0RvYy54bWxQSwUGAAAAAAYABgBZAQAAmQUAAAAA&#10;">
                  <v:fill on="f" focussize="0,0"/>
                  <v:stroke on="f"/>
                  <v:imagedata o:title=""/>
                  <o:lock v:ext="edit" aspectratio="f"/>
                  <v:textbox>
                    <w:txbxContent>
                      <w:p>
                        <w:pPr>
                          <w:rPr>
                            <w:rFonts w:ascii="Times New Roman" w:hAnsi="Times New Roman" w:eastAsia="宋体" w:cs="Times New Roman"/>
                            <w:szCs w:val="21"/>
                          </w:rPr>
                        </w:pPr>
                        <w:r>
                          <w:rPr>
                            <w:rFonts w:ascii="Times New Roman" w:hAnsi="Times New Roman" w:cs="Times New Roman"/>
                            <w:color w:val="000000"/>
                            <w:kern w:val="0"/>
                            <w:szCs w:val="21"/>
                          </w:rPr>
                          <w:t>1.</w:t>
                        </w:r>
                        <w:r>
                          <w:rPr>
                            <w:rFonts w:hint="eastAsia" w:ascii="Times New Roman" w:hAnsi="Times New Roman" w:eastAsia="宋体" w:cs="Times New Roman"/>
                            <w:color w:val="000000"/>
                            <w:kern w:val="0"/>
                            <w:szCs w:val="21"/>
                          </w:rPr>
                          <w:t>35</w:t>
                        </w:r>
                      </w:p>
                    </w:txbxContent>
                  </v:textbox>
                </v:rect>
                <v:rect id="矩形 72" o:spid="_x0000_s1026" o:spt="1" style="position:absolute;left:1513205;top:2808605;height:334010;width:520700;"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ctjN1wAAAAUBAAAPAAAAAAAAAAEAIAAAACIAAABkcnMvZG93&#10;bnJldi54bWxQSwECFAAUAAAACACHTuJAj6cZUAECAADUAwAADgAAAAAAAAABACAAAAAmAQAAZHJz&#10;L2Uyb0RvYy54bWxQSwUGAAAAAAYABgBZAQAAmQUAAAAA&#10;">
                  <v:fill on="f" focussize="0,0"/>
                  <v:stroke on="f"/>
                  <v:imagedata o:title=""/>
                  <o:lock v:ext="edit" aspectratio="f"/>
                  <v:textbox>
                    <w:txbxContent>
                      <w:p>
                        <w:pPr>
                          <w:rPr>
                            <w:rFonts w:ascii="Times New Roman" w:hAnsi="Times New Roman" w:eastAsia="宋体" w:cs="Times New Roman"/>
                            <w:szCs w:val="21"/>
                          </w:rPr>
                        </w:pPr>
                        <w:r>
                          <w:rPr>
                            <w:rFonts w:ascii="Times New Roman" w:hAnsi="Times New Roman" w:cs="Times New Roman"/>
                            <w:color w:val="000000"/>
                            <w:kern w:val="0"/>
                            <w:szCs w:val="21"/>
                          </w:rPr>
                          <w:t>1.2</w:t>
                        </w:r>
                      </w:p>
                    </w:txbxContent>
                  </v:textbox>
                </v:rect>
                <v:rect id="矩形 69" o:spid="_x0000_s1026" o:spt="1" style="position:absolute;left:1494155;top:1379855;height:287655;width:434975;"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XLYzdcAAAAFAQAADwAAAAAAAAABACAAAAAiAAAAZHJzL2Rvd25y&#10;ZXYueG1sUEsBAhQAFAAAAAgAh07iQMF6bV7/AQAA1AMAAA4AAAAAAAAAAQAgAAAAJgEAAGRycy9l&#10;Mm9Eb2MueG1sUEsFBgAAAAAGAAYAWQEAAJcFAAAAAA==&#10;">
                  <v:fill on="f" focussize="0,0"/>
                  <v:stroke on="f"/>
                  <v:imagedata o:title=""/>
                  <o:lock v:ext="edit" aspectratio="f"/>
                  <v:textbox>
                    <w:txbxContent>
                      <w:p>
                        <w:pPr>
                          <w:rPr>
                            <w:rFonts w:ascii="Times New Roman" w:hAnsi="Times New Roman" w:eastAsia="宋体" w:cs="Times New Roman"/>
                            <w:szCs w:val="21"/>
                          </w:rPr>
                        </w:pPr>
                        <w:r>
                          <w:rPr>
                            <w:rFonts w:ascii="Times New Roman" w:hAnsi="Times New Roman" w:cs="Times New Roman"/>
                            <w:szCs w:val="21"/>
                          </w:rPr>
                          <w:t>0.</w:t>
                        </w:r>
                        <w:r>
                          <w:rPr>
                            <w:rFonts w:hint="eastAsia" w:ascii="Times New Roman" w:hAnsi="Times New Roman" w:eastAsia="宋体" w:cs="Times New Roman"/>
                            <w:szCs w:val="21"/>
                          </w:rPr>
                          <w:t>05</w:t>
                        </w:r>
                      </w:p>
                    </w:txbxContent>
                  </v:textbox>
                </v:rect>
                <v:rect id="矩形 11" o:spid="_x0000_s1026" o:spt="1" style="position:absolute;left:1598930;top:741680;height:255905;width:528955;"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ctjN1wAAAAUBAAAPAAAAAAAAAAEAIAAAACIAAABkcnMvZG93&#10;bnJldi54bWxQSwECFAAUAAAACACHTuJAr7S/mwECAADTAwAADgAAAAAAAAABACAAAAAmAQAAZHJz&#10;L2Uyb0RvYy54bWxQSwUGAAAAAAYABgBZAQAAmQUAAAAA&#10;">
                  <v:fill on="f" focussize="0,0"/>
                  <v:stroke on="f"/>
                  <v:imagedata o:title=""/>
                  <o:lock v:ext="edit" aspectratio="f"/>
                  <v:textbox>
                    <w:txbxContent>
                      <w:p>
                        <w:pP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0.58</w:t>
                        </w:r>
                      </w:p>
                    </w:txbxContent>
                  </v:textbox>
                </v:rect>
                <v:rect id="矩形 11" o:spid="_x0000_s1026" o:spt="1" style="position:absolute;left:2075180;top:894080;height:255905;width:481330;"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ly2M3XAAAABQEAAA8AAAAAAAAAAQAgAAAAIgAAAGRycy9kb3du&#10;cmV2LnhtbFBLAQIUABQAAAAIAIdO4kBzDov+AAIAANMDAAAOAAAAAAAAAAEAIAAAACYBAABkcnMv&#10;ZTJvRG9jLnhtbFBLBQYAAAAABgAGAFkBAACYBQAAAAA=&#10;">
                  <v:fill on="f" focussize="0,0"/>
                  <v:stroke on="f"/>
                  <v:imagedata o:title=""/>
                  <o:lock v:ext="edit" aspectratio="f"/>
                  <v:textbox>
                    <w:txbxContent>
                      <w:p>
                        <w:p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2.32</w:t>
                        </w:r>
                      </w:p>
                    </w:txbxContent>
                  </v:textbox>
                </v:rect>
                <v:rect id="矩形 11" o:spid="_x0000_s1026" o:spt="1" style="position:absolute;left:1703705;top:36830;height:266065;width:423545;"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ly2M3XAAAABQEAAA8AAAAAAAAAAQAgAAAAIgAAAGRycy9kb3du&#10;cmV2LnhtbFBLAQIUABQAAAAIAIdO4kAFEpm+AAIAANIDAAAOAAAAAAAAAAEAIAAAACYBAABkcnMv&#10;ZTJvRG9jLnhtbFBLBQYAAAAABgAGAFkBAACYBQAAAAA=&#10;">
                  <v:fill on="f" focussize="0,0"/>
                  <v:stroke on="f"/>
                  <v:imagedata o:title=""/>
                  <o:lock v:ext="edit" aspectratio="f"/>
                  <v:textbox>
                    <w:txbxContent>
                      <w:p>
                        <w:pPr>
                          <w:rPr>
                            <w:rFonts w:eastAsia="宋体"/>
                            <w:szCs w:val="21"/>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12</w:t>
                        </w:r>
                      </w:p>
                    </w:txbxContent>
                  </v:textbox>
                </v:rect>
                <v:rect id="矩形 11" o:spid="_x0000_s1026" o:spt="1" style="position:absolute;left:2275205;top:198755;height:266065;width:423545;" filled="f" stroked="f" coordsize="21600,21600" o:gfxdata="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ctjN1wAAAAUBAAAPAAAAAAAAAAEAIAAAACIAAABkcnMvZG93&#10;bnJldi54bWxQSwECFAAUAAAACACHTuJALcBOiQECAADUAwAADgAAAAAAAAABACAAAAAmAQAAZHJz&#10;L2Uyb0RvYy54bWxQSwUGAAAAAAYABgBZAQAAmQUAAAAA&#10;">
                  <v:fill on="f" focussize="0,0"/>
                  <v:stroke on="f"/>
                  <v:imagedata o:title=""/>
                  <o:lock v:ext="edit" aspectratio="f"/>
                  <v:textbox>
                    <w:txbxContent>
                      <w:p>
                        <w:pPr>
                          <w:rPr>
                            <w:rFonts w:hint="eastAsia" w:eastAsia="宋体"/>
                            <w:szCs w:val="21"/>
                            <w:lang w:val="en-US" w:eastAsia="zh-CN"/>
                          </w:rPr>
                        </w:pPr>
                        <w:r>
                          <w:rPr>
                            <w:rFonts w:hint="eastAsia" w:ascii="Times New Roman" w:hAnsi="Times New Roman" w:eastAsia="宋体" w:cs="Times New Roman"/>
                            <w:szCs w:val="21"/>
                            <w:lang w:val="en-US" w:eastAsia="zh-CN"/>
                          </w:rPr>
                          <w:t>0.48</w:t>
                        </w:r>
                      </w:p>
                    </w:txbxContent>
                  </v:textbox>
                </v:rect>
                <w10:wrap type="none"/>
                <w10:anchorlock/>
              </v:group>
            </w:pict>
          </mc:Fallback>
        </mc:AlternateContent>
      </w:r>
    </w:p>
    <w:p>
      <w:pPr>
        <w:spacing w:line="440" w:lineRule="atLeast"/>
        <w:rPr>
          <w:rFonts w:ascii="Times New Roman" w:hAnsi="Times New Roman" w:eastAsia="宋体"/>
          <w:b/>
          <w:sz w:val="28"/>
        </w:rPr>
      </w:pPr>
      <w:r>
        <w:rPr>
          <w:rFonts w:hint="eastAsia" w:ascii="Times New Roman" w:hAnsi="Times New Roman" w:eastAsia="宋体"/>
          <w:b/>
          <w:sz w:val="28"/>
        </w:rPr>
        <w:t>2.6 项目变动情况</w:t>
      </w:r>
    </w:p>
    <w:p>
      <w:pPr>
        <w:autoSpaceDE w:val="0"/>
        <w:autoSpaceDN w:val="0"/>
        <w:ind w:firstLine="422" w:firstLineChars="200"/>
        <w:jc w:val="center"/>
        <w:rPr>
          <w:rFonts w:ascii="Times New Roman" w:hAnsi="Times New Roman" w:eastAsia="宋体"/>
          <w:b/>
          <w:sz w:val="24"/>
        </w:rPr>
      </w:pPr>
      <w:r>
        <w:rPr>
          <w:rFonts w:hint="eastAsia" w:ascii="Times New Roman" w:hAnsi="Times New Roman" w:eastAsia="宋体"/>
          <w:b/>
          <w:sz w:val="21"/>
          <w:szCs w:val="21"/>
        </w:rPr>
        <w:t>表2-6 项目变动情况一览表</w:t>
      </w:r>
    </w:p>
    <w:tbl>
      <w:tblPr>
        <w:tblStyle w:val="37"/>
        <w:tblW w:w="884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582"/>
        <w:gridCol w:w="2276"/>
        <w:gridCol w:w="1995"/>
        <w:gridCol w:w="23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3" w:type="dxa"/>
            <w:tcBorders>
              <w:tl2br w:val="nil"/>
              <w:tr2bl w:val="nil"/>
            </w:tcBorders>
            <w:vAlign w:val="center"/>
          </w:tcPr>
          <w:p>
            <w:pPr>
              <w:jc w:val="center"/>
              <w:rPr>
                <w:rFonts w:ascii="Times New Roman" w:hAnsi="Times New Roman" w:eastAsia="宋体"/>
                <w:b/>
                <w:szCs w:val="21"/>
              </w:rPr>
            </w:pPr>
            <w:r>
              <w:rPr>
                <w:rFonts w:hint="eastAsia" w:ascii="Times New Roman" w:hAnsi="Times New Roman"/>
                <w:b/>
                <w:szCs w:val="21"/>
              </w:rPr>
              <w:t>序号</w:t>
            </w:r>
          </w:p>
        </w:tc>
        <w:tc>
          <w:tcPr>
            <w:tcW w:w="1582" w:type="dxa"/>
            <w:tcBorders>
              <w:tl2br w:val="nil"/>
              <w:tr2bl w:val="nil"/>
            </w:tcBorders>
            <w:vAlign w:val="center"/>
          </w:tcPr>
          <w:p>
            <w:pPr>
              <w:jc w:val="center"/>
              <w:rPr>
                <w:rFonts w:ascii="Times New Roman" w:hAnsi="Times New Roman"/>
                <w:b/>
                <w:szCs w:val="21"/>
              </w:rPr>
            </w:pPr>
            <w:r>
              <w:rPr>
                <w:rFonts w:hint="eastAsia" w:ascii="Times New Roman" w:hAnsi="Times New Roman"/>
                <w:b/>
                <w:szCs w:val="21"/>
              </w:rPr>
              <w:t>变动项目</w:t>
            </w:r>
          </w:p>
        </w:tc>
        <w:tc>
          <w:tcPr>
            <w:tcW w:w="2276" w:type="dxa"/>
            <w:tcBorders>
              <w:tl2br w:val="nil"/>
              <w:tr2bl w:val="nil"/>
            </w:tcBorders>
            <w:vAlign w:val="center"/>
          </w:tcPr>
          <w:p>
            <w:pPr>
              <w:jc w:val="center"/>
              <w:rPr>
                <w:rFonts w:ascii="Times New Roman" w:hAnsi="Times New Roman" w:eastAsia="宋体"/>
                <w:b/>
                <w:szCs w:val="21"/>
              </w:rPr>
            </w:pPr>
            <w:r>
              <w:rPr>
                <w:rFonts w:hint="eastAsia" w:ascii="Times New Roman" w:hAnsi="Times New Roman"/>
                <w:b/>
                <w:szCs w:val="21"/>
              </w:rPr>
              <w:t>环评要求</w:t>
            </w:r>
          </w:p>
        </w:tc>
        <w:tc>
          <w:tcPr>
            <w:tcW w:w="1995" w:type="dxa"/>
            <w:tcBorders>
              <w:tl2br w:val="nil"/>
              <w:tr2bl w:val="nil"/>
            </w:tcBorders>
            <w:vAlign w:val="center"/>
          </w:tcPr>
          <w:p>
            <w:pPr>
              <w:jc w:val="center"/>
              <w:rPr>
                <w:rFonts w:ascii="Times New Roman" w:hAnsi="Times New Roman" w:eastAsia="宋体"/>
                <w:b/>
                <w:szCs w:val="21"/>
              </w:rPr>
            </w:pPr>
            <w:r>
              <w:rPr>
                <w:rFonts w:hint="eastAsia" w:ascii="Times New Roman" w:hAnsi="Times New Roman"/>
                <w:b/>
                <w:szCs w:val="21"/>
              </w:rPr>
              <w:t>实际建设情况</w:t>
            </w:r>
          </w:p>
        </w:tc>
        <w:tc>
          <w:tcPr>
            <w:tcW w:w="2325" w:type="dxa"/>
            <w:tcBorders>
              <w:tl2br w:val="nil"/>
              <w:tr2bl w:val="nil"/>
            </w:tcBorders>
            <w:vAlign w:val="center"/>
          </w:tcPr>
          <w:p>
            <w:pPr>
              <w:jc w:val="center"/>
              <w:rPr>
                <w:rFonts w:ascii="Times New Roman" w:hAnsi="Times New Roman" w:eastAsia="宋体"/>
                <w:b/>
                <w:szCs w:val="21"/>
              </w:rPr>
            </w:pPr>
            <w:r>
              <w:rPr>
                <w:rFonts w:hint="eastAsia" w:ascii="Times New Roman" w:hAnsi="Times New Roman"/>
                <w:b/>
                <w:szCs w:val="21"/>
              </w:rPr>
              <w:t>变动原因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3" w:type="dxa"/>
            <w:tcBorders>
              <w:tl2br w:val="nil"/>
              <w:tr2bl w:val="nil"/>
            </w:tcBorders>
            <w:vAlign w:val="center"/>
          </w:tcPr>
          <w:p>
            <w:pPr>
              <w:jc w:val="center"/>
              <w:rPr>
                <w:rFonts w:ascii="Times New Roman" w:hAnsi="Times New Roman" w:eastAsia="宋体"/>
                <w:b/>
                <w:szCs w:val="21"/>
              </w:rPr>
            </w:pPr>
            <w:r>
              <w:rPr>
                <w:rFonts w:hint="eastAsia" w:ascii="Times New Roman" w:hAnsi="Times New Roman"/>
                <w:kern w:val="0"/>
                <w:szCs w:val="21"/>
              </w:rPr>
              <w:t>1</w:t>
            </w:r>
          </w:p>
        </w:tc>
        <w:tc>
          <w:tcPr>
            <w:tcW w:w="1582" w:type="dxa"/>
            <w:tcBorders>
              <w:tl2br w:val="nil"/>
              <w:tr2bl w:val="nil"/>
            </w:tcBorders>
            <w:vAlign w:val="center"/>
          </w:tcPr>
          <w:p>
            <w:pPr>
              <w:jc w:val="center"/>
              <w:rPr>
                <w:rFonts w:hint="eastAsia" w:ascii="Times New Roman" w:hAnsi="Times New Roman" w:eastAsia="宋体"/>
                <w:kern w:val="0"/>
                <w:szCs w:val="21"/>
                <w:lang w:eastAsia="zh-CN"/>
              </w:rPr>
            </w:pPr>
            <w:r>
              <w:rPr>
                <w:rFonts w:hint="eastAsia" w:ascii="Times New Roman" w:hAnsi="Times New Roman" w:eastAsia="宋体"/>
                <w:kern w:val="0"/>
                <w:szCs w:val="21"/>
                <w:lang w:eastAsia="zh-CN"/>
              </w:rPr>
              <w:t>热风旋转烤炉</w:t>
            </w:r>
          </w:p>
        </w:tc>
        <w:tc>
          <w:tcPr>
            <w:tcW w:w="2276" w:type="dxa"/>
            <w:tcBorders>
              <w:tl2br w:val="nil"/>
              <w:tr2bl w:val="nil"/>
            </w:tcBorders>
            <w:vAlign w:val="center"/>
          </w:tcPr>
          <w:p>
            <w:pPr>
              <w:jc w:val="center"/>
              <w:rPr>
                <w:rFonts w:hint="eastAsia" w:ascii="Times New Roman" w:hAnsi="Times New Roman" w:eastAsia="宋体"/>
                <w:kern w:val="0"/>
                <w:szCs w:val="21"/>
                <w:lang w:val="en-US" w:eastAsia="zh-CN"/>
              </w:rPr>
            </w:pPr>
            <w:r>
              <w:rPr>
                <w:rFonts w:hint="eastAsia" w:ascii="Times New Roman" w:hAnsi="Times New Roman" w:eastAsia="宋体"/>
                <w:kern w:val="0"/>
                <w:szCs w:val="21"/>
                <w:lang w:val="en-US" w:eastAsia="zh-CN"/>
              </w:rPr>
              <w:t>2台</w:t>
            </w:r>
          </w:p>
        </w:tc>
        <w:tc>
          <w:tcPr>
            <w:tcW w:w="1995" w:type="dxa"/>
            <w:tcBorders>
              <w:tl2br w:val="nil"/>
              <w:tr2bl w:val="nil"/>
            </w:tcBorders>
            <w:vAlign w:val="center"/>
          </w:tcPr>
          <w:p>
            <w:pPr>
              <w:jc w:val="center"/>
              <w:rPr>
                <w:rFonts w:hint="eastAsia" w:ascii="Times New Roman" w:hAnsi="Times New Roman" w:eastAsia="宋体"/>
                <w:kern w:val="0"/>
                <w:szCs w:val="21"/>
                <w:lang w:eastAsia="zh-CN"/>
              </w:rPr>
            </w:pPr>
            <w:r>
              <w:rPr>
                <w:rFonts w:hint="eastAsia" w:ascii="Times New Roman" w:hAnsi="Times New Roman" w:eastAsia="宋体"/>
                <w:kern w:val="0"/>
                <w:szCs w:val="21"/>
                <w:lang w:val="en-US" w:eastAsia="zh-CN"/>
              </w:rPr>
              <w:t>13台</w:t>
            </w:r>
          </w:p>
        </w:tc>
        <w:tc>
          <w:tcPr>
            <w:tcW w:w="2325" w:type="dxa"/>
            <w:tcBorders>
              <w:tl2br w:val="nil"/>
              <w:tr2bl w:val="nil"/>
            </w:tcBorders>
            <w:vAlign w:val="center"/>
          </w:tcPr>
          <w:p>
            <w:pPr>
              <w:jc w:val="center"/>
              <w:rPr>
                <w:rFonts w:hint="eastAsia" w:ascii="Times New Roman" w:hAnsi="Times New Roman" w:eastAsia="宋体"/>
                <w:kern w:val="0"/>
                <w:szCs w:val="21"/>
                <w:lang w:eastAsia="zh-CN"/>
              </w:rPr>
            </w:pPr>
            <w:r>
              <w:rPr>
                <w:rFonts w:hint="eastAsia" w:ascii="Times New Roman" w:hAnsi="Times New Roman" w:eastAsia="宋体"/>
                <w:kern w:val="0"/>
                <w:szCs w:val="21"/>
                <w:lang w:eastAsia="zh-CN"/>
              </w:rPr>
              <w:t>各环节产能匹配不合理</w:t>
            </w:r>
          </w:p>
        </w:tc>
      </w:tr>
    </w:tbl>
    <w:p>
      <w:pPr>
        <w:pStyle w:val="3"/>
        <w:spacing w:line="440" w:lineRule="atLeast"/>
        <w:rPr>
          <w:rFonts w:ascii="Times New Roman" w:hAnsi="Times New Roman"/>
        </w:rPr>
      </w:pPr>
      <w:bookmarkStart w:id="38" w:name="_Toc21257"/>
      <w:r>
        <w:rPr>
          <w:rFonts w:hint="eastAsia" w:ascii="Times New Roman" w:hAnsi="Times New Roman"/>
        </w:rPr>
        <w:t>3 主要污染源及治理措施</w:t>
      </w:r>
      <w:bookmarkEnd w:id="38"/>
    </w:p>
    <w:p>
      <w:pPr>
        <w:pStyle w:val="4"/>
        <w:spacing w:line="440" w:lineRule="atLeast"/>
        <w:rPr>
          <w:rFonts w:ascii="Times New Roman" w:hAnsi="Times New Roman" w:eastAsia="宋体"/>
        </w:rPr>
      </w:pPr>
      <w:bookmarkStart w:id="39" w:name="_Toc23158"/>
      <w:r>
        <w:rPr>
          <w:rFonts w:hint="eastAsia" w:ascii="Times New Roman" w:hAnsi="Times New Roman" w:eastAsia="宋体"/>
        </w:rPr>
        <w:t>3.1</w:t>
      </w:r>
      <w:r>
        <w:rPr>
          <w:rFonts w:ascii="Times New Roman" w:hAnsi="Times New Roman" w:eastAsia="宋体"/>
        </w:rPr>
        <w:t xml:space="preserve"> </w:t>
      </w:r>
      <w:r>
        <w:rPr>
          <w:rFonts w:hint="eastAsia" w:ascii="Times New Roman" w:hAnsi="Times New Roman" w:eastAsia="宋体"/>
        </w:rPr>
        <w:t>施工期主要污染源及治理措施</w:t>
      </w:r>
      <w:bookmarkEnd w:id="39"/>
    </w:p>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rPr>
        <w:t>施工期主要污染源包括噪声、大气、水环境、固体废物等，项目施工期间采用洒水抑尘、散料苫盖、设置沉淀池、合理安排施工时间等措施，以减轻项目建设期对周边环境的影响。目前项目已建成运行，施工期环境污染已经不存在。</w:t>
      </w:r>
    </w:p>
    <w:p>
      <w:pPr>
        <w:pStyle w:val="4"/>
        <w:spacing w:line="440" w:lineRule="atLeast"/>
        <w:rPr>
          <w:rFonts w:ascii="Times New Roman" w:hAnsi="Times New Roman" w:eastAsia="宋体"/>
        </w:rPr>
      </w:pPr>
      <w:bookmarkStart w:id="40" w:name="_Toc6949"/>
      <w:r>
        <w:rPr>
          <w:rFonts w:hint="eastAsia" w:ascii="Times New Roman" w:hAnsi="Times New Roman" w:eastAsia="宋体"/>
        </w:rPr>
        <w:t>3.2</w:t>
      </w:r>
      <w:r>
        <w:rPr>
          <w:rFonts w:ascii="Times New Roman" w:hAnsi="Times New Roman" w:eastAsia="宋体"/>
        </w:rPr>
        <w:t xml:space="preserve"> </w:t>
      </w:r>
      <w:r>
        <w:rPr>
          <w:rFonts w:hint="eastAsia" w:ascii="Times New Roman" w:hAnsi="Times New Roman" w:eastAsia="宋体"/>
        </w:rPr>
        <w:t>运行期主要污染源及治理措施</w:t>
      </w:r>
      <w:bookmarkEnd w:id="40"/>
    </w:p>
    <w:p>
      <w:pPr>
        <w:pStyle w:val="5"/>
        <w:spacing w:line="440" w:lineRule="atLeast"/>
        <w:rPr>
          <w:rFonts w:ascii="Times New Roman" w:hAnsi="Times New Roman"/>
        </w:rPr>
      </w:pPr>
      <w:bookmarkStart w:id="41" w:name="_Toc26022"/>
      <w:bookmarkStart w:id="42" w:name="_Toc496979024"/>
      <w:bookmarkStart w:id="43" w:name="_Toc497001461"/>
      <w:r>
        <w:rPr>
          <w:rFonts w:ascii="Times New Roman" w:hAnsi="Times New Roman"/>
        </w:rPr>
        <w:t xml:space="preserve">3.2.1 </w:t>
      </w:r>
      <w:r>
        <w:rPr>
          <w:rFonts w:hint="eastAsia" w:ascii="Times New Roman" w:hAnsi="Times New Roman"/>
        </w:rPr>
        <w:t>废水</w:t>
      </w:r>
      <w:bookmarkEnd w:id="41"/>
      <w:bookmarkEnd w:id="42"/>
      <w:bookmarkEnd w:id="43"/>
    </w:p>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rPr>
        <w:t>本项目生产废水主要为职工生活污水、设备清洗废水和地面保洁废水，废水经自建的地埋式一体化处理设施处理达到</w:t>
      </w:r>
      <w:r>
        <w:rPr>
          <w:rFonts w:ascii="Times New Roman" w:hAnsi="Times New Roman" w:eastAsia="宋体"/>
          <w:sz w:val="24"/>
          <w:szCs w:val="24"/>
        </w:rPr>
        <w:t>《污水综合排放标准》（GB8978-1996）表4中二级标准</w:t>
      </w:r>
      <w:r>
        <w:rPr>
          <w:rFonts w:hint="eastAsia" w:ascii="Times New Roman" w:hAnsi="Times New Roman" w:eastAsia="宋体"/>
          <w:sz w:val="24"/>
          <w:szCs w:val="24"/>
        </w:rPr>
        <w:t>后排入泉河</w:t>
      </w:r>
      <w:r>
        <w:rPr>
          <w:rFonts w:hint="eastAsia" w:ascii="Times New Roman" w:hAnsi="Times New Roman" w:eastAsia="宋体"/>
          <w:sz w:val="24"/>
          <w:szCs w:val="24"/>
          <w:lang w:eastAsia="zh-CN"/>
        </w:rPr>
        <w:t>支渠</w:t>
      </w:r>
      <w:r>
        <w:rPr>
          <w:rFonts w:hint="eastAsia" w:ascii="Times New Roman" w:hAnsi="Times New Roman" w:eastAsia="宋体"/>
          <w:sz w:val="24"/>
          <w:szCs w:val="24"/>
        </w:rPr>
        <w:t>，</w:t>
      </w:r>
      <w:r>
        <w:rPr>
          <w:rFonts w:hint="eastAsia" w:ascii="Times New Roman" w:hAnsi="Times New Roman"/>
          <w:sz w:val="24"/>
        </w:rPr>
        <w:t>项目废水的产生及排放情况如下</w:t>
      </w:r>
      <w:r>
        <w:rPr>
          <w:rFonts w:hint="eastAsia" w:ascii="Times New Roman" w:hAnsi="Times New Roman" w:eastAsia="宋体"/>
          <w:sz w:val="24"/>
          <w:szCs w:val="24"/>
        </w:rPr>
        <w:t>：</w:t>
      </w:r>
    </w:p>
    <w:p>
      <w:pPr>
        <w:pStyle w:val="13"/>
        <w:jc w:val="center"/>
        <w:rPr>
          <w:b/>
          <w:sz w:val="21"/>
          <w:szCs w:val="21"/>
        </w:rPr>
      </w:pPr>
    </w:p>
    <w:p>
      <w:pPr>
        <w:pStyle w:val="13"/>
        <w:jc w:val="center"/>
      </w:pPr>
      <w:r>
        <w:rPr>
          <w:rFonts w:hint="eastAsia"/>
          <w:b/>
          <w:sz w:val="21"/>
          <w:szCs w:val="21"/>
        </w:rPr>
        <w:t>表3-1 废水产生及排放情况表</w:t>
      </w:r>
    </w:p>
    <w:tbl>
      <w:tblPr>
        <w:tblStyle w:val="36"/>
        <w:tblW w:w="8522"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36"/>
        <w:gridCol w:w="1200"/>
        <w:gridCol w:w="2114"/>
        <w:gridCol w:w="1158"/>
        <w:gridCol w:w="1213"/>
        <w:gridCol w:w="180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c>
          <w:tcPr>
            <w:tcW w:w="1036" w:type="dxa"/>
            <w:vAlign w:val="center"/>
          </w:tcPr>
          <w:p>
            <w:pPr>
              <w:autoSpaceDE w:val="0"/>
              <w:autoSpaceDN w:val="0"/>
              <w:spacing w:line="360" w:lineRule="auto"/>
              <w:jc w:val="center"/>
              <w:rPr>
                <w:rFonts w:ascii="Times New Roman" w:hAnsi="Times New Roman"/>
                <w:b/>
                <w:szCs w:val="21"/>
              </w:rPr>
            </w:pPr>
            <w:r>
              <w:rPr>
                <w:rFonts w:hint="eastAsia" w:ascii="Times New Roman" w:hAnsi="Times New Roman"/>
                <w:b/>
                <w:szCs w:val="21"/>
              </w:rPr>
              <w:t>类别</w:t>
            </w:r>
          </w:p>
        </w:tc>
        <w:tc>
          <w:tcPr>
            <w:tcW w:w="1200" w:type="dxa"/>
            <w:vAlign w:val="center"/>
          </w:tcPr>
          <w:p>
            <w:pPr>
              <w:autoSpaceDE w:val="0"/>
              <w:autoSpaceDN w:val="0"/>
              <w:spacing w:line="360" w:lineRule="auto"/>
              <w:jc w:val="center"/>
              <w:rPr>
                <w:rFonts w:ascii="Times New Roman" w:hAnsi="Times New Roman"/>
                <w:b/>
                <w:szCs w:val="21"/>
              </w:rPr>
            </w:pPr>
            <w:r>
              <w:rPr>
                <w:rFonts w:hint="eastAsia" w:ascii="Times New Roman" w:hAnsi="Times New Roman"/>
                <w:b/>
                <w:szCs w:val="21"/>
              </w:rPr>
              <w:t>来源</w:t>
            </w:r>
          </w:p>
        </w:tc>
        <w:tc>
          <w:tcPr>
            <w:tcW w:w="2114" w:type="dxa"/>
            <w:vAlign w:val="center"/>
          </w:tcPr>
          <w:p>
            <w:pPr>
              <w:autoSpaceDE w:val="0"/>
              <w:autoSpaceDN w:val="0"/>
              <w:spacing w:line="360" w:lineRule="auto"/>
              <w:jc w:val="center"/>
              <w:rPr>
                <w:rFonts w:ascii="Times New Roman" w:hAnsi="Times New Roman"/>
                <w:b/>
                <w:szCs w:val="21"/>
              </w:rPr>
            </w:pPr>
            <w:r>
              <w:rPr>
                <w:rFonts w:hint="eastAsia" w:ascii="Times New Roman" w:hAnsi="Times New Roman"/>
                <w:b/>
                <w:szCs w:val="21"/>
              </w:rPr>
              <w:t>污染物种类</w:t>
            </w:r>
          </w:p>
        </w:tc>
        <w:tc>
          <w:tcPr>
            <w:tcW w:w="1158" w:type="dxa"/>
            <w:vAlign w:val="center"/>
          </w:tcPr>
          <w:p>
            <w:pPr>
              <w:autoSpaceDE w:val="0"/>
              <w:autoSpaceDN w:val="0"/>
              <w:spacing w:line="360" w:lineRule="auto"/>
              <w:jc w:val="center"/>
              <w:rPr>
                <w:rFonts w:ascii="Times New Roman" w:hAnsi="Times New Roman"/>
                <w:b/>
                <w:szCs w:val="21"/>
              </w:rPr>
            </w:pPr>
            <w:r>
              <w:rPr>
                <w:rFonts w:hint="eastAsia" w:ascii="Times New Roman" w:hAnsi="Times New Roman"/>
                <w:b/>
                <w:szCs w:val="21"/>
              </w:rPr>
              <w:t>排放规律</w:t>
            </w:r>
          </w:p>
        </w:tc>
        <w:tc>
          <w:tcPr>
            <w:tcW w:w="1213" w:type="dxa"/>
            <w:vAlign w:val="center"/>
          </w:tcPr>
          <w:p>
            <w:pPr>
              <w:autoSpaceDE w:val="0"/>
              <w:autoSpaceDN w:val="0"/>
              <w:spacing w:line="360" w:lineRule="auto"/>
              <w:jc w:val="center"/>
              <w:rPr>
                <w:rFonts w:ascii="Times New Roman" w:hAnsi="Times New Roman"/>
                <w:b/>
                <w:szCs w:val="21"/>
              </w:rPr>
            </w:pPr>
            <w:r>
              <w:rPr>
                <w:rFonts w:hint="eastAsia" w:ascii="Times New Roman" w:hAnsi="Times New Roman"/>
                <w:b/>
                <w:szCs w:val="21"/>
              </w:rPr>
              <w:t>排放量</w:t>
            </w:r>
          </w:p>
        </w:tc>
        <w:tc>
          <w:tcPr>
            <w:tcW w:w="1801" w:type="dxa"/>
            <w:vAlign w:val="center"/>
          </w:tcPr>
          <w:p>
            <w:pPr>
              <w:autoSpaceDE w:val="0"/>
              <w:autoSpaceDN w:val="0"/>
              <w:spacing w:line="360" w:lineRule="auto"/>
              <w:jc w:val="center"/>
              <w:rPr>
                <w:rFonts w:ascii="Times New Roman" w:hAnsi="Times New Roman"/>
                <w:b/>
                <w:szCs w:val="21"/>
              </w:rPr>
            </w:pPr>
            <w:r>
              <w:rPr>
                <w:rFonts w:hint="eastAsia" w:ascii="Times New Roman" w:hAnsi="Times New Roman"/>
                <w:b/>
                <w:szCs w:val="21"/>
              </w:rPr>
              <w:t>排放去向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801" w:hRule="atLeast"/>
        </w:trPr>
        <w:tc>
          <w:tcPr>
            <w:tcW w:w="1036" w:type="dxa"/>
            <w:vAlign w:val="center"/>
          </w:tcPr>
          <w:p>
            <w:pPr>
              <w:autoSpaceDE w:val="0"/>
              <w:autoSpaceDN w:val="0"/>
              <w:spacing w:line="360" w:lineRule="auto"/>
              <w:jc w:val="center"/>
              <w:rPr>
                <w:rFonts w:ascii="Times New Roman" w:hAnsi="Times New Roman"/>
                <w:szCs w:val="21"/>
              </w:rPr>
            </w:pPr>
            <w:r>
              <w:rPr>
                <w:rFonts w:hint="eastAsia" w:ascii="Times New Roman" w:hAnsi="Times New Roman" w:eastAsia="宋体"/>
                <w:szCs w:val="21"/>
              </w:rPr>
              <w:t>综合</w:t>
            </w:r>
            <w:r>
              <w:rPr>
                <w:rFonts w:hint="eastAsia" w:ascii="Times New Roman" w:hAnsi="Times New Roman"/>
                <w:szCs w:val="21"/>
              </w:rPr>
              <w:t>废水</w:t>
            </w:r>
          </w:p>
        </w:tc>
        <w:tc>
          <w:tcPr>
            <w:tcW w:w="1200" w:type="dxa"/>
            <w:vAlign w:val="center"/>
          </w:tcPr>
          <w:p>
            <w:pPr>
              <w:autoSpaceDE w:val="0"/>
              <w:autoSpaceDN w:val="0"/>
              <w:jc w:val="center"/>
              <w:rPr>
                <w:rFonts w:ascii="Times New Roman" w:hAnsi="Times New Roman" w:eastAsia="宋体"/>
                <w:szCs w:val="21"/>
              </w:rPr>
            </w:pPr>
            <w:r>
              <w:rPr>
                <w:rFonts w:hint="eastAsia" w:ascii="Times New Roman" w:hAnsi="Times New Roman"/>
                <w:szCs w:val="21"/>
              </w:rPr>
              <w:t>生活</w:t>
            </w:r>
            <w:r>
              <w:rPr>
                <w:rFonts w:hint="eastAsia" w:ascii="Times New Roman" w:hAnsi="Times New Roman" w:eastAsia="宋体"/>
                <w:szCs w:val="21"/>
              </w:rPr>
              <w:t>废水</w:t>
            </w:r>
          </w:p>
          <w:p>
            <w:pPr>
              <w:autoSpaceDE w:val="0"/>
              <w:autoSpaceDN w:val="0"/>
              <w:jc w:val="center"/>
              <w:rPr>
                <w:rFonts w:ascii="Times New Roman" w:hAnsi="Times New Roman"/>
                <w:szCs w:val="21"/>
              </w:rPr>
            </w:pPr>
            <w:r>
              <w:rPr>
                <w:rFonts w:hint="eastAsia" w:ascii="Times New Roman" w:hAnsi="Times New Roman" w:eastAsia="宋体"/>
                <w:szCs w:val="21"/>
              </w:rPr>
              <w:t>清洁废水</w:t>
            </w:r>
          </w:p>
        </w:tc>
        <w:tc>
          <w:tcPr>
            <w:tcW w:w="2114" w:type="dxa"/>
            <w:vAlign w:val="center"/>
          </w:tcPr>
          <w:p>
            <w:pPr>
              <w:autoSpaceDE w:val="0"/>
              <w:autoSpaceDN w:val="0"/>
              <w:jc w:val="center"/>
              <w:rPr>
                <w:rFonts w:ascii="Times New Roman" w:hAnsi="Times New Roman"/>
                <w:szCs w:val="21"/>
              </w:rPr>
            </w:pPr>
            <w:r>
              <w:rPr>
                <w:rFonts w:ascii="Times New Roman" w:hAnsi="Times New Roman"/>
                <w:szCs w:val="21"/>
              </w:rPr>
              <w:t>COD</w:t>
            </w:r>
            <w:r>
              <w:rPr>
                <w:rFonts w:hint="eastAsia" w:ascii="Times New Roman" w:hAnsi="Times New Roman"/>
                <w:szCs w:val="21"/>
              </w:rPr>
              <w:t>、</w:t>
            </w:r>
            <w:r>
              <w:rPr>
                <w:rFonts w:ascii="Times New Roman" w:hAnsi="Times New Roman"/>
                <w:szCs w:val="21"/>
              </w:rPr>
              <w:t>BOD</w:t>
            </w:r>
            <w:r>
              <w:rPr>
                <w:rFonts w:ascii="Times New Roman" w:hAnsi="Times New Roman"/>
                <w:szCs w:val="21"/>
                <w:vertAlign w:val="subscript"/>
              </w:rPr>
              <w:t>5</w:t>
            </w:r>
            <w:r>
              <w:rPr>
                <w:rFonts w:hint="eastAsia" w:ascii="Times New Roman" w:hAnsi="Times New Roman"/>
                <w:szCs w:val="21"/>
              </w:rPr>
              <w:t>、悬浮物、动植物油、氨氮</w:t>
            </w:r>
          </w:p>
        </w:tc>
        <w:tc>
          <w:tcPr>
            <w:tcW w:w="1158" w:type="dxa"/>
            <w:vAlign w:val="center"/>
          </w:tcPr>
          <w:p>
            <w:pPr>
              <w:autoSpaceDE w:val="0"/>
              <w:autoSpaceDN w:val="0"/>
              <w:spacing w:line="360" w:lineRule="auto"/>
              <w:jc w:val="center"/>
              <w:rPr>
                <w:rFonts w:ascii="Times New Roman" w:hAnsi="Times New Roman"/>
                <w:szCs w:val="21"/>
              </w:rPr>
            </w:pPr>
            <w:r>
              <w:rPr>
                <w:rFonts w:hint="eastAsia" w:ascii="Times New Roman" w:hAnsi="Times New Roman"/>
                <w:szCs w:val="21"/>
              </w:rPr>
              <w:t>间断</w:t>
            </w:r>
          </w:p>
        </w:tc>
        <w:tc>
          <w:tcPr>
            <w:tcW w:w="1213" w:type="dxa"/>
            <w:vAlign w:val="center"/>
          </w:tcPr>
          <w:p>
            <w:pPr>
              <w:autoSpaceDE w:val="0"/>
              <w:autoSpaceDN w:val="0"/>
              <w:spacing w:line="360" w:lineRule="auto"/>
              <w:jc w:val="center"/>
              <w:rPr>
                <w:rFonts w:ascii="Times New Roman" w:hAnsi="Times New Roman"/>
                <w:szCs w:val="21"/>
              </w:rPr>
            </w:pPr>
            <w:r>
              <w:rPr>
                <w:rFonts w:hint="eastAsia" w:ascii="Times New Roman" w:hAnsi="Times New Roman" w:eastAsia="宋体" w:cs="Times New Roman"/>
                <w:kern w:val="0"/>
                <w:szCs w:val="21"/>
                <w:u w:color="000000"/>
                <w:lang w:val="en-US" w:eastAsia="zh-CN"/>
              </w:rPr>
              <w:t>1975</w:t>
            </w:r>
            <w:r>
              <w:rPr>
                <w:rFonts w:ascii="Times New Roman" w:hAnsi="Times New Roman" w:cs="Times New Roman"/>
                <w:kern w:val="0"/>
                <w:szCs w:val="21"/>
              </w:rPr>
              <w:t>t</w:t>
            </w:r>
            <w:r>
              <w:rPr>
                <w:rFonts w:ascii="Times New Roman" w:hAnsi="Times New Roman" w:cs="Times New Roman"/>
                <w:bCs/>
                <w:szCs w:val="21"/>
              </w:rPr>
              <w:t>/a</w:t>
            </w:r>
          </w:p>
        </w:tc>
        <w:tc>
          <w:tcPr>
            <w:tcW w:w="1801" w:type="dxa"/>
            <w:vAlign w:val="center"/>
          </w:tcPr>
          <w:p>
            <w:pPr>
              <w:autoSpaceDE w:val="0"/>
              <w:autoSpaceDN w:val="0"/>
              <w:jc w:val="center"/>
              <w:rPr>
                <w:rFonts w:ascii="Times New Roman" w:hAnsi="Times New Roman"/>
                <w:szCs w:val="21"/>
              </w:rPr>
            </w:pPr>
            <w:r>
              <w:rPr>
                <w:rFonts w:hint="eastAsia" w:ascii="Times New Roman" w:hAnsi="Times New Roman"/>
                <w:szCs w:val="21"/>
              </w:rPr>
              <w:t>经地埋式一体化处理设施处理后排入泉河</w:t>
            </w:r>
            <w:r>
              <w:rPr>
                <w:rFonts w:hint="eastAsia" w:ascii="Times New Roman" w:hAnsi="Times New Roman" w:eastAsia="宋体"/>
                <w:szCs w:val="21"/>
                <w:lang w:eastAsia="zh-CN"/>
              </w:rPr>
              <w:t>支渠</w:t>
            </w:r>
          </w:p>
        </w:tc>
      </w:tr>
    </w:tbl>
    <w:p>
      <w:pPr>
        <w:spacing w:line="440" w:lineRule="atLeast"/>
        <w:ind w:firstLine="480" w:firstLineChars="200"/>
        <w:rPr>
          <w:rFonts w:ascii="Times New Roman" w:hAnsi="Times New Roman" w:eastAsia="宋体"/>
          <w:sz w:val="24"/>
          <w:szCs w:val="24"/>
        </w:rPr>
      </w:pPr>
    </w:p>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rPr>
        <w:t>污水处理站处理污水</w:t>
      </w:r>
      <w:r>
        <w:rPr>
          <w:rFonts w:hint="eastAsia" w:ascii="Times New Roman" w:hAnsi="Times New Roman" w:eastAsia="宋体"/>
          <w:sz w:val="24"/>
          <w:szCs w:val="24"/>
          <w:lang w:val="en-US" w:eastAsia="zh-CN"/>
        </w:rPr>
        <w:t>1975</w:t>
      </w:r>
      <w:r>
        <w:rPr>
          <w:rFonts w:hint="eastAsia" w:ascii="Times New Roman" w:hAnsi="Times New Roman" w:eastAsia="宋体"/>
          <w:sz w:val="24"/>
          <w:szCs w:val="24"/>
        </w:rPr>
        <w:t>t/a</w:t>
      </w:r>
      <w:r>
        <w:rPr>
          <w:rFonts w:ascii="Times New Roman" w:hAnsi="Times New Roman" w:eastAsia="宋体"/>
          <w:sz w:val="24"/>
          <w:szCs w:val="24"/>
        </w:rPr>
        <w:t>，</w:t>
      </w:r>
      <w:r>
        <w:rPr>
          <w:rFonts w:hint="eastAsia" w:ascii="Times New Roman" w:hAnsi="Times New Roman" w:eastAsia="宋体"/>
          <w:sz w:val="24"/>
          <w:szCs w:val="24"/>
        </w:rPr>
        <w:t>其建设情况如下：</w:t>
      </w:r>
    </w:p>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rPr>
        <w:t>（1）</w:t>
      </w:r>
      <w:r>
        <w:rPr>
          <w:rFonts w:ascii="Times New Roman" w:hAnsi="Times New Roman" w:eastAsia="宋体"/>
          <w:sz w:val="24"/>
          <w:szCs w:val="24"/>
        </w:rPr>
        <w:t>污水处理工艺</w:t>
      </w:r>
    </w:p>
    <w:p>
      <w:pPr>
        <w:spacing w:line="440" w:lineRule="atLeast"/>
        <w:ind w:firstLine="480" w:firstLineChars="200"/>
        <w:rPr>
          <w:rFonts w:ascii="Times New Roman" w:hAnsi="Times New Roman" w:eastAsia="宋体"/>
          <w:sz w:val="24"/>
          <w:szCs w:val="24"/>
        </w:rPr>
      </w:pPr>
      <w:r>
        <w:rPr>
          <w:rFonts w:ascii="Times New Roman" w:hAnsi="Times New Roman" w:eastAsia="宋体"/>
          <w:sz w:val="24"/>
          <w:szCs w:val="24"/>
        </w:rPr>
        <w:t>根据项目废水来源及成分</w:t>
      </w:r>
      <w:r>
        <w:rPr>
          <w:rFonts w:hint="eastAsia" w:ascii="Times New Roman" w:hAnsi="Times New Roman" w:eastAsia="宋体"/>
          <w:sz w:val="24"/>
          <w:szCs w:val="24"/>
        </w:rPr>
        <w:t>，</w:t>
      </w:r>
      <w:r>
        <w:rPr>
          <w:rFonts w:ascii="Times New Roman" w:hAnsi="Times New Roman" w:eastAsia="宋体"/>
          <w:sz w:val="24"/>
          <w:szCs w:val="24"/>
        </w:rPr>
        <w:t>建设单位选择了</w:t>
      </w:r>
      <w:r>
        <w:rPr>
          <w:rFonts w:hint="eastAsia" w:ascii="Times New Roman" w:hAnsi="Times New Roman" w:eastAsia="宋体"/>
          <w:sz w:val="24"/>
        </w:rPr>
        <w:t>地埋式一体化污水处理设施处理</w:t>
      </w:r>
      <w:r>
        <w:rPr>
          <w:rFonts w:ascii="Times New Roman" w:hAnsi="Times New Roman" w:eastAsia="宋体"/>
          <w:sz w:val="24"/>
          <w:szCs w:val="24"/>
        </w:rPr>
        <w:t>。</w:t>
      </w:r>
    </w:p>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rPr>
        <w:t>（2）</w:t>
      </w:r>
      <w:r>
        <w:rPr>
          <w:rFonts w:ascii="Times New Roman" w:hAnsi="Times New Roman" w:eastAsia="宋体"/>
          <w:sz w:val="24"/>
          <w:szCs w:val="24"/>
        </w:rPr>
        <w:t>污水处理流程描述</w:t>
      </w:r>
    </w:p>
    <w:p>
      <w:pPr>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480" w:firstLineChars="200"/>
        <w:jc w:val="both"/>
        <w:textAlignment w:val="auto"/>
        <w:outlineLvl w:val="9"/>
        <w:rPr>
          <w:rFonts w:ascii="Times New Roman" w:hAnsi="Times New Roman" w:eastAsia="宋体"/>
          <w:sz w:val="24"/>
          <w:szCs w:val="24"/>
        </w:rPr>
      </w:pPr>
      <w:r>
        <w:rPr>
          <w:rFonts w:hint="eastAsia" w:ascii="Times New Roman" w:hAnsi="Times New Roman" w:eastAsia="宋体"/>
          <w:sz w:val="24"/>
          <w:szCs w:val="24"/>
        </w:rPr>
        <w:t>本项目各类废水通过厂内污水管网经格栅处理后进入集水井，再经一级提升泵提升至调节池（当出现排水事故时一级提升泵直接提升事故排水进入事故池）。调节池内设置二次提升泵，提升污水进入厌氧生物滤池。厌氧生物滤池内有</w:t>
      </w:r>
      <w:r>
        <w:rPr>
          <w:rFonts w:ascii="Times New Roman" w:hAnsi="Times New Roman" w:eastAsia="宋体"/>
          <w:sz w:val="24"/>
        </w:rPr>
        <w:t>填料</w:t>
      </w:r>
      <w:r>
        <w:rPr>
          <w:rFonts w:hint="eastAsia" w:ascii="Times New Roman" w:hAnsi="Times New Roman" w:eastAsia="宋体"/>
          <w:sz w:val="24"/>
        </w:rPr>
        <w:t>可</w:t>
      </w:r>
      <w:r>
        <w:rPr>
          <w:rFonts w:ascii="Times New Roman" w:hAnsi="Times New Roman" w:eastAsia="宋体"/>
          <w:sz w:val="24"/>
        </w:rPr>
        <w:t>截留过滤进水中的大的颗粒物和悬浮物；</w:t>
      </w:r>
      <w:r>
        <w:rPr>
          <w:rFonts w:hint="eastAsia" w:ascii="Times New Roman" w:hAnsi="Times New Roman" w:eastAsia="宋体"/>
          <w:sz w:val="24"/>
        </w:rPr>
        <w:t>池内</w:t>
      </w:r>
      <w:r>
        <w:rPr>
          <w:rFonts w:ascii="Times New Roman" w:hAnsi="Times New Roman" w:eastAsia="宋体"/>
          <w:sz w:val="24"/>
        </w:rPr>
        <w:t>厌氧微生物可以将大分子的不溶性的物质水解转化为小分子的可溶性的物质</w:t>
      </w:r>
      <w:r>
        <w:rPr>
          <w:rFonts w:hint="eastAsia" w:ascii="Times New Roman" w:hAnsi="Times New Roman" w:eastAsia="宋体"/>
          <w:sz w:val="24"/>
        </w:rPr>
        <w:t>，</w:t>
      </w:r>
      <w:r>
        <w:rPr>
          <w:rFonts w:ascii="Times New Roman" w:hAnsi="Times New Roman" w:eastAsia="宋体"/>
          <w:sz w:val="24"/>
        </w:rPr>
        <w:t>吸收水中的有机污染物，一部分用于自身的生长繁殖，一部分以沼气的形式通过U型水封出</w:t>
      </w:r>
      <w:r>
        <w:rPr>
          <w:rFonts w:hint="eastAsia" w:ascii="Times New Roman" w:hAnsi="Times New Roman" w:eastAsia="宋体"/>
          <w:sz w:val="24"/>
        </w:rPr>
        <w:t>。经厌氧生物滤池处理后的废水再进入接触氧化床，</w:t>
      </w:r>
      <w:r>
        <w:rPr>
          <w:rFonts w:ascii="Times New Roman" w:hAnsi="Times New Roman" w:eastAsia="宋体"/>
          <w:sz w:val="24"/>
        </w:rPr>
        <w:t>向反应器内不断通空气的情况下</w:t>
      </w:r>
      <w:r>
        <w:rPr>
          <w:rFonts w:hint="eastAsia" w:ascii="Times New Roman" w:hAnsi="Times New Roman" w:eastAsia="宋体"/>
          <w:sz w:val="24"/>
        </w:rPr>
        <w:t>氧化床中</w:t>
      </w:r>
      <w:r>
        <w:rPr>
          <w:rFonts w:ascii="Times New Roman" w:hAnsi="Times New Roman" w:eastAsia="宋体"/>
          <w:sz w:val="24"/>
        </w:rPr>
        <w:t>好氧微生物在填料上生长繁殖</w:t>
      </w:r>
      <w:r>
        <w:rPr>
          <w:rFonts w:hint="eastAsia" w:ascii="Times New Roman" w:hAnsi="Times New Roman" w:eastAsia="宋体"/>
          <w:sz w:val="24"/>
        </w:rPr>
        <w:t>，</w:t>
      </w:r>
      <w:r>
        <w:rPr>
          <w:rFonts w:ascii="Times New Roman" w:hAnsi="Times New Roman" w:eastAsia="宋体"/>
          <w:sz w:val="24"/>
        </w:rPr>
        <w:t>相互结形成表面积较大的、浓度较高的生物膜，可以大量吸附水中大部分的有机污染物，使污染物浓度降低，出水</w:t>
      </w:r>
      <w:r>
        <w:rPr>
          <w:rFonts w:ascii="Times New Roman" w:hAnsi="Times New Roman" w:eastAsia="宋体" w:cs="Times New Roman"/>
          <w:sz w:val="24"/>
        </w:rPr>
        <w:t>CODcr、BOD</w:t>
      </w:r>
      <w:r>
        <w:rPr>
          <w:rFonts w:ascii="Times New Roman" w:hAnsi="Times New Roman" w:eastAsia="宋体" w:cs="Times New Roman"/>
          <w:sz w:val="24"/>
          <w:vertAlign w:val="subscript"/>
        </w:rPr>
        <w:t>5</w:t>
      </w:r>
      <w:r>
        <w:rPr>
          <w:rFonts w:ascii="Times New Roman" w:hAnsi="Times New Roman" w:eastAsia="宋体"/>
          <w:sz w:val="24"/>
        </w:rPr>
        <w:t>去除率达到</w:t>
      </w:r>
      <w:r>
        <w:rPr>
          <w:rFonts w:ascii="Times New Roman" w:hAnsi="Times New Roman" w:eastAsia="宋体" w:cs="Times New Roman"/>
          <w:sz w:val="24"/>
        </w:rPr>
        <w:t>80%</w:t>
      </w:r>
      <w:r>
        <w:rPr>
          <w:rFonts w:ascii="Times New Roman" w:hAnsi="Times New Roman" w:eastAsia="宋体"/>
          <w:sz w:val="24"/>
        </w:rPr>
        <w:t>以上，可以达到《</w:t>
      </w:r>
      <w:r>
        <w:rPr>
          <w:rFonts w:hint="eastAsia" w:ascii="Times New Roman" w:hAnsi="Times New Roman" w:eastAsia="宋体"/>
          <w:sz w:val="24"/>
        </w:rPr>
        <w:t>污水综合排放标准</w:t>
      </w:r>
      <w:r>
        <w:rPr>
          <w:rFonts w:ascii="Times New Roman" w:hAnsi="Times New Roman" w:eastAsia="宋体"/>
          <w:sz w:val="24"/>
        </w:rPr>
        <w:t>》（</w:t>
      </w:r>
      <w:r>
        <w:rPr>
          <w:rFonts w:hint="eastAsia" w:ascii="Times New Roman" w:hAnsi="Times New Roman" w:eastAsia="宋体"/>
          <w:sz w:val="24"/>
        </w:rPr>
        <w:t>GB8978-1996</w:t>
      </w:r>
      <w:r>
        <w:rPr>
          <w:rFonts w:ascii="Times New Roman" w:hAnsi="Times New Roman" w:eastAsia="宋体"/>
          <w:sz w:val="24"/>
        </w:rPr>
        <w:t>）</w:t>
      </w:r>
      <w:r>
        <w:rPr>
          <w:rFonts w:hint="eastAsia" w:ascii="Times New Roman" w:hAnsi="Times New Roman" w:eastAsia="宋体"/>
          <w:sz w:val="24"/>
        </w:rPr>
        <w:t>表4中的</w:t>
      </w:r>
      <w:r>
        <w:rPr>
          <w:rFonts w:ascii="Times New Roman" w:hAnsi="Times New Roman" w:eastAsia="宋体"/>
          <w:sz w:val="24"/>
        </w:rPr>
        <w:t>二级标准。</w:t>
      </w:r>
      <w:r>
        <w:rPr>
          <w:rFonts w:hint="eastAsia" w:ascii="Times New Roman" w:hAnsi="Times New Roman" w:eastAsia="宋体"/>
          <w:sz w:val="24"/>
        </w:rPr>
        <w:t>氧化床出水进入沉淀池，</w:t>
      </w:r>
      <w:r>
        <w:rPr>
          <w:rFonts w:ascii="Times New Roman" w:hAnsi="Times New Roman" w:eastAsia="宋体"/>
          <w:sz w:val="24"/>
        </w:rPr>
        <w:t>利用重力作用使水中比重大于水的悬浮污泥下沉至池底，</w:t>
      </w:r>
      <w:r>
        <w:rPr>
          <w:rFonts w:hint="eastAsia" w:ascii="Times New Roman" w:hAnsi="Times New Roman" w:eastAsia="宋体"/>
          <w:sz w:val="24"/>
        </w:rPr>
        <w:t>进一步提高</w:t>
      </w:r>
      <w:r>
        <w:rPr>
          <w:rFonts w:ascii="Times New Roman" w:hAnsi="Times New Roman" w:eastAsia="宋体"/>
          <w:sz w:val="24"/>
        </w:rPr>
        <w:t>出水水质</w:t>
      </w:r>
      <w:r>
        <w:rPr>
          <w:rFonts w:hint="eastAsia" w:ascii="Times New Roman" w:hAnsi="Times New Roman" w:eastAsia="宋体"/>
          <w:sz w:val="24"/>
        </w:rPr>
        <w:t>。</w:t>
      </w:r>
      <w:r>
        <w:rPr>
          <w:rFonts w:ascii="Times New Roman" w:hAnsi="Times New Roman" w:eastAsia="宋体"/>
          <w:sz w:val="24"/>
        </w:rPr>
        <w:t>沉降至底部的污泥并自动返回至接触氧化床，以维持接触氧化床的污泥浓度。</w:t>
      </w:r>
      <w:r>
        <w:rPr>
          <w:rFonts w:hint="eastAsia" w:ascii="Times New Roman" w:hAnsi="Times New Roman" w:eastAsia="宋体"/>
          <w:sz w:val="24"/>
        </w:rPr>
        <w:t>最后，</w:t>
      </w:r>
      <w:r>
        <w:rPr>
          <w:rFonts w:ascii="Times New Roman" w:hAnsi="Times New Roman" w:eastAsia="宋体"/>
          <w:sz w:val="24"/>
        </w:rPr>
        <w:t>通过固体氯对出水进行消毒，可有效杀死水中的细菌、大肠杆菌、病毒等致病微生物，处理后的水清亮透明，无臭味，细菌数和大肠杆菌数均可符合国家污水排放标准</w:t>
      </w:r>
      <w:r>
        <w:rPr>
          <w:rFonts w:hint="eastAsia" w:ascii="Times New Roman" w:hAnsi="Times New Roman" w:eastAsia="宋体"/>
          <w:sz w:val="24"/>
        </w:rPr>
        <w:t>。</w:t>
      </w:r>
    </w:p>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rPr>
        <w:t>本项目已建成的污水处理设施现场照片如下图3</w:t>
      </w:r>
      <w:r>
        <w:rPr>
          <w:rFonts w:ascii="Times New Roman" w:hAnsi="Times New Roman" w:eastAsia="宋体"/>
          <w:sz w:val="24"/>
          <w:szCs w:val="24"/>
        </w:rPr>
        <w:t>-1</w:t>
      </w:r>
      <w:r>
        <w:rPr>
          <w:rFonts w:hint="eastAsia" w:ascii="Times New Roman" w:hAnsi="Times New Roman" w:eastAsia="宋体"/>
          <w:sz w:val="24"/>
          <w:szCs w:val="24"/>
        </w:rPr>
        <w:t>所示：</w:t>
      </w:r>
    </w:p>
    <w:tbl>
      <w:tblPr>
        <w:tblStyle w:val="37"/>
        <w:tblW w:w="88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4"/>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6" w:hRule="atLeast"/>
        </w:trPr>
        <w:tc>
          <w:tcPr>
            <w:tcW w:w="4464" w:type="dxa"/>
          </w:tcPr>
          <w:p>
            <w:pPr>
              <w:pStyle w:val="13"/>
              <w:spacing w:line="440" w:lineRule="atLeast"/>
            </w:pPr>
            <w:r>
              <mc:AlternateContent>
                <mc:Choice Requires="wps">
                  <w:drawing>
                    <wp:anchor distT="0" distB="0" distL="114300" distR="114300" simplePos="0" relativeHeight="251655168" behindDoc="0" locked="0" layoutInCell="1" allowOverlap="1">
                      <wp:simplePos x="0" y="0"/>
                      <wp:positionH relativeFrom="column">
                        <wp:posOffset>51435</wp:posOffset>
                      </wp:positionH>
                      <wp:positionV relativeFrom="paragraph">
                        <wp:posOffset>80010</wp:posOffset>
                      </wp:positionV>
                      <wp:extent cx="1922780" cy="304800"/>
                      <wp:effectExtent l="4445" t="4445" r="15875" b="14605"/>
                      <wp:wrapNone/>
                      <wp:docPr id="33" name="文本框 33"/>
                      <wp:cNvGraphicFramePr/>
                      <a:graphic xmlns:a="http://schemas.openxmlformats.org/drawingml/2006/main">
                        <a:graphicData uri="http://schemas.microsoft.com/office/word/2010/wordprocessingShape">
                          <wps:wsp>
                            <wps:cNvSpPr txBox="1"/>
                            <wps:spPr>
                              <a:xfrm>
                                <a:off x="1394460" y="1105535"/>
                                <a:ext cx="192278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eastAsia="宋体"/>
                                    </w:rPr>
                                  </w:pPr>
                                  <w:r>
                                    <w:rPr>
                                      <w:rFonts w:hint="eastAsia" w:eastAsia="宋体"/>
                                    </w:rPr>
                                    <w:t>地埋式一体化污水处理设施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6.3pt;height:24pt;width:151.4pt;z-index:251655168;mso-width-relative:page;mso-height-relative:page;" fillcolor="#FFFBF0 [3201]" filled="t" stroked="t" coordsize="21600,21600" o:gfxdata="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tQYtbVAAAABwEAAA8AAAAAAAAA&#10;AQAgAAAAIgAAAGRycy9kb3ducmV2LnhtbFBLAQIUABQAAAAIAIdO4kBVhqkUTQIAAHcEAAAOAAAA&#10;AAAAAAEAIAAAACQBAABkcnMvZTJvRG9jLnhtbFBLBQYAAAAABgAGAFkBAADjBQAAAAA=&#10;">
                      <v:fill on="t" focussize="0,0"/>
                      <v:stroke weight="0.5pt" color="#000000 [3204]" joinstyle="round"/>
                      <v:imagedata o:title=""/>
                      <o:lock v:ext="edit" aspectratio="f"/>
                      <v:textbox>
                        <w:txbxContent>
                          <w:p>
                            <w:pPr>
                              <w:rPr>
                                <w:rFonts w:eastAsia="宋体"/>
                              </w:rPr>
                            </w:pPr>
                            <w:r>
                              <w:rPr>
                                <w:rFonts w:hint="eastAsia" w:eastAsia="宋体"/>
                              </w:rPr>
                              <w:t>地埋式一体化污水处理设施</w:t>
                            </w:r>
                          </w:p>
                        </w:txbxContent>
                      </v:textbox>
                    </v:shape>
                  </w:pict>
                </mc:Fallback>
              </mc:AlternateContent>
            </w:r>
            <w:r>
              <w:rPr>
                <w:rFonts w:hint="eastAsia"/>
              </w:rPr>
              <w:drawing>
                <wp:inline distT="0" distB="0" distL="114300" distR="114300">
                  <wp:extent cx="3041650" cy="2282190"/>
                  <wp:effectExtent l="0" t="0" r="6350" b="3810"/>
                  <wp:docPr id="26" name="图片 26" descr="IMG_20171207_13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171207_135945"/>
                          <pic:cNvPicPr>
                            <a:picLocks noChangeAspect="1"/>
                          </pic:cNvPicPr>
                        </pic:nvPicPr>
                        <pic:blipFill>
                          <a:blip r:embed="rId13"/>
                          <a:stretch>
                            <a:fillRect/>
                          </a:stretch>
                        </pic:blipFill>
                        <pic:spPr>
                          <a:xfrm>
                            <a:off x="0" y="0"/>
                            <a:ext cx="3041650" cy="2282190"/>
                          </a:xfrm>
                          <a:prstGeom prst="rect">
                            <a:avLst/>
                          </a:prstGeom>
                        </pic:spPr>
                      </pic:pic>
                    </a:graphicData>
                  </a:graphic>
                </wp:inline>
              </w:drawing>
            </w:r>
          </w:p>
        </w:tc>
        <w:tc>
          <w:tcPr>
            <w:tcW w:w="4365" w:type="dxa"/>
          </w:tcPr>
          <w:p>
            <w:pPr>
              <w:pStyle w:val="13"/>
              <w:spacing w:line="440" w:lineRule="atLeast"/>
            </w:pPr>
            <w:r>
              <mc:AlternateContent>
                <mc:Choice Requires="wps">
                  <w:drawing>
                    <wp:anchor distT="0" distB="0" distL="114300" distR="114300" simplePos="0" relativeHeight="251656192" behindDoc="0" locked="0" layoutInCell="1" allowOverlap="1">
                      <wp:simplePos x="0" y="0"/>
                      <wp:positionH relativeFrom="column">
                        <wp:posOffset>36195</wp:posOffset>
                      </wp:positionH>
                      <wp:positionV relativeFrom="paragraph">
                        <wp:posOffset>80010</wp:posOffset>
                      </wp:positionV>
                      <wp:extent cx="1513205" cy="304800"/>
                      <wp:effectExtent l="4445" t="4445" r="6350" b="14605"/>
                      <wp:wrapNone/>
                      <wp:docPr id="34" name="文本框 34"/>
                      <wp:cNvGraphicFramePr/>
                      <a:graphic xmlns:a="http://schemas.openxmlformats.org/drawingml/2006/main">
                        <a:graphicData uri="http://schemas.microsoft.com/office/word/2010/wordprocessingShape">
                          <wps:wsp>
                            <wps:cNvSpPr txBox="1"/>
                            <wps:spPr>
                              <a:xfrm>
                                <a:off x="0" y="0"/>
                                <a:ext cx="151320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eastAsia="宋体"/>
                                    </w:rPr>
                                  </w:pPr>
                                  <w:r>
                                    <w:rPr>
                                      <w:rFonts w:hint="eastAsia" w:eastAsia="宋体"/>
                                    </w:rPr>
                                    <w:t>污水处理设施控制箱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6.3pt;height:24pt;width:119.15pt;z-index:251656192;mso-width-relative:page;mso-height-relative:page;" fillcolor="#FFFBF0 [3201]" filled="t" stroked="t" coordsize="21600,21600" o:gfxdata="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XL51NYAAAAHAQAADwAAAAAAAAABACAAAAAiAAAA&#10;ZHJzL2Rvd25yZXYueG1sUEsBAhQAFAAAAAgAh07iQPQNY+pCAgAAawQAAA4AAAAAAAAAAQAgAAAA&#10;JQEAAGRycy9lMm9Eb2MueG1sUEsFBgAAAAAGAAYAWQEAANkFAAAAAA==&#10;">
                      <v:fill on="t" focussize="0,0"/>
                      <v:stroke weight="0.5pt" color="#000000 [3204]" joinstyle="round"/>
                      <v:imagedata o:title=""/>
                      <o:lock v:ext="edit" aspectratio="f"/>
                      <v:textbox>
                        <w:txbxContent>
                          <w:p>
                            <w:pPr>
                              <w:rPr>
                                <w:rFonts w:eastAsia="宋体"/>
                              </w:rPr>
                            </w:pPr>
                            <w:r>
                              <w:rPr>
                                <w:rFonts w:hint="eastAsia" w:eastAsia="宋体"/>
                              </w:rPr>
                              <w:t>污水处理设施控制箱</w:t>
                            </w:r>
                          </w:p>
                        </w:txbxContent>
                      </v:textbox>
                    </v:shape>
                  </w:pict>
                </mc:Fallback>
              </mc:AlternateContent>
            </w:r>
            <w:r>
              <w:rPr>
                <w:rFonts w:hint="eastAsia"/>
              </w:rPr>
              <w:drawing>
                <wp:inline distT="0" distB="0" distL="114300" distR="114300">
                  <wp:extent cx="3077210" cy="2308860"/>
                  <wp:effectExtent l="0" t="0" r="8890" b="15240"/>
                  <wp:docPr id="21" name="图片 21" descr="IMG_20171207_13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71207_135828"/>
                          <pic:cNvPicPr>
                            <a:picLocks noChangeAspect="1"/>
                          </pic:cNvPicPr>
                        </pic:nvPicPr>
                        <pic:blipFill>
                          <a:blip r:embed="rId14"/>
                          <a:stretch>
                            <a:fillRect/>
                          </a:stretch>
                        </pic:blipFill>
                        <pic:spPr>
                          <a:xfrm>
                            <a:off x="0" y="0"/>
                            <a:ext cx="3077210" cy="2308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7" w:hRule="atLeast"/>
        </w:trPr>
        <w:tc>
          <w:tcPr>
            <w:tcW w:w="8829" w:type="dxa"/>
            <w:gridSpan w:val="2"/>
          </w:tcPr>
          <w:p>
            <w:pPr>
              <w:pStyle w:val="13"/>
              <w:spacing w:line="440" w:lineRule="atLeast"/>
              <w:jc w:val="center"/>
            </w:pPr>
            <w:r>
              <mc:AlternateContent>
                <mc:Choice Requires="wps">
                  <w:drawing>
                    <wp:anchor distT="0" distB="0" distL="114300" distR="114300" simplePos="0" relativeHeight="251658240" behindDoc="0" locked="0" layoutInCell="1" allowOverlap="1">
                      <wp:simplePos x="0" y="0"/>
                      <wp:positionH relativeFrom="column">
                        <wp:posOffset>13335</wp:posOffset>
                      </wp:positionH>
                      <wp:positionV relativeFrom="paragraph">
                        <wp:posOffset>62230</wp:posOffset>
                      </wp:positionV>
                      <wp:extent cx="1513205" cy="304800"/>
                      <wp:effectExtent l="4445" t="4445" r="6350" b="14605"/>
                      <wp:wrapNone/>
                      <wp:docPr id="35" name="文本框 35"/>
                      <wp:cNvGraphicFramePr/>
                      <a:graphic xmlns:a="http://schemas.openxmlformats.org/drawingml/2006/main">
                        <a:graphicData uri="http://schemas.microsoft.com/office/word/2010/wordprocessingShape">
                          <wps:wsp>
                            <wps:cNvSpPr txBox="1"/>
                            <wps:spPr>
                              <a:xfrm>
                                <a:off x="0" y="0"/>
                                <a:ext cx="151320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eastAsia="宋体"/>
                                    </w:rPr>
                                  </w:pPr>
                                  <w:r>
                                    <w:rPr>
                                      <w:rFonts w:hint="eastAsia" w:eastAsia="宋体"/>
                                    </w:rPr>
                                    <w:t>污水处理设施控制器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4.9pt;height:24pt;width:119.15pt;z-index:251658240;mso-width-relative:page;mso-height-relative:page;" fillcolor="#FFFBF0 [3201]" filled="t" stroked="t" coordsize="21600,21600" o:gfxdata="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yZls1gAAAAYBAAAPAAAAAAAAAAEAIAAAACIAAABk&#10;cnMvZG93bnJldi54bWxQSwECFAAUAAAACACHTuJAErVlm0ECAABrBAAADgAAAAAAAAABACAAAAAl&#10;AQAAZHJzL2Uyb0RvYy54bWxQSwUGAAAAAAYABgBZAQAA2AUAAAAA&#10;">
                      <v:fill on="t" focussize="0,0"/>
                      <v:stroke weight="0.5pt" color="#000000 [3204]" joinstyle="round"/>
                      <v:imagedata o:title=""/>
                      <o:lock v:ext="edit" aspectratio="f"/>
                      <v:textbox>
                        <w:txbxContent>
                          <w:p>
                            <w:pPr>
                              <w:rPr>
                                <w:rFonts w:eastAsia="宋体"/>
                              </w:rPr>
                            </w:pPr>
                            <w:r>
                              <w:rPr>
                                <w:rFonts w:hint="eastAsia" w:eastAsia="宋体"/>
                              </w:rPr>
                              <w:t>污水处理设施控制器</w:t>
                            </w:r>
                          </w:p>
                        </w:txbxContent>
                      </v:textbox>
                    </v:shape>
                  </w:pict>
                </mc:Fallback>
              </mc:AlternateContent>
            </w:r>
            <w:r>
              <w:rPr>
                <w:rFonts w:hint="eastAsia"/>
              </w:rPr>
              <w:drawing>
                <wp:inline distT="0" distB="0" distL="114300" distR="114300">
                  <wp:extent cx="4295775" cy="3222625"/>
                  <wp:effectExtent l="0" t="0" r="9525" b="15875"/>
                  <wp:docPr id="32" name="图片 32" descr="IMG_20171207_13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171207_135838"/>
                          <pic:cNvPicPr>
                            <a:picLocks noChangeAspect="1"/>
                          </pic:cNvPicPr>
                        </pic:nvPicPr>
                        <pic:blipFill>
                          <a:blip r:embed="rId15"/>
                          <a:stretch>
                            <a:fillRect/>
                          </a:stretch>
                        </pic:blipFill>
                        <pic:spPr>
                          <a:xfrm>
                            <a:off x="0" y="0"/>
                            <a:ext cx="4295775" cy="32226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8829" w:type="dxa"/>
            <w:gridSpan w:val="2"/>
          </w:tcPr>
          <w:p>
            <w:pPr>
              <w:pStyle w:val="13"/>
              <w:spacing w:line="440" w:lineRule="atLeast"/>
              <w:jc w:val="center"/>
            </w:pPr>
            <w:r>
              <w:rPr>
                <w:rFonts w:hint="eastAsia"/>
                <w:b/>
                <w:bCs/>
                <w:sz w:val="21"/>
                <w:szCs w:val="21"/>
              </w:rPr>
              <w:t>图3-1污水处理设施</w:t>
            </w:r>
          </w:p>
        </w:tc>
      </w:tr>
    </w:tbl>
    <w:p>
      <w:pPr>
        <w:pStyle w:val="5"/>
        <w:spacing w:line="440" w:lineRule="atLeast"/>
        <w:rPr>
          <w:rFonts w:ascii="Times New Roman" w:hAnsi="Times New Roman"/>
        </w:rPr>
      </w:pPr>
      <w:bookmarkStart w:id="44" w:name="_Toc497001462"/>
      <w:bookmarkStart w:id="45" w:name="_Toc27687"/>
      <w:bookmarkStart w:id="46" w:name="_Toc496979025"/>
      <w:r>
        <w:rPr>
          <w:rFonts w:ascii="Times New Roman" w:hAnsi="Times New Roman"/>
        </w:rPr>
        <w:t xml:space="preserve">3.2.2 </w:t>
      </w:r>
      <w:r>
        <w:rPr>
          <w:rFonts w:hint="eastAsia" w:ascii="Times New Roman" w:hAnsi="Times New Roman"/>
        </w:rPr>
        <w:t>废气</w:t>
      </w:r>
      <w:bookmarkEnd w:id="44"/>
      <w:bookmarkEnd w:id="45"/>
      <w:bookmarkEnd w:id="46"/>
    </w:p>
    <w:p>
      <w:pPr>
        <w:spacing w:line="440" w:lineRule="atLeast"/>
        <w:ind w:firstLine="480" w:firstLineChars="200"/>
        <w:jc w:val="left"/>
        <w:rPr>
          <w:rFonts w:ascii="Times New Roman" w:hAnsi="Times New Roman" w:eastAsia="宋体"/>
          <w:bCs/>
          <w:sz w:val="24"/>
          <w:szCs w:val="24"/>
        </w:rPr>
      </w:pPr>
      <w:r>
        <w:rPr>
          <w:rFonts w:hint="eastAsia" w:ascii="Times New Roman" w:hAnsi="Times New Roman" w:eastAsia="宋体"/>
          <w:bCs/>
          <w:sz w:val="24"/>
          <w:szCs w:val="24"/>
        </w:rPr>
        <w:t>项目营运期产生的废气主要</w:t>
      </w:r>
      <w:r>
        <w:rPr>
          <w:rFonts w:ascii="Times New Roman" w:hAnsi="Times New Roman" w:eastAsia="宋体"/>
          <w:sz w:val="24"/>
          <w:szCs w:val="24"/>
        </w:rPr>
        <w:t>主要是面粉加入过程中产生的粉尘</w:t>
      </w:r>
    </w:p>
    <w:p>
      <w:pPr>
        <w:spacing w:line="440" w:lineRule="atLeast"/>
        <w:ind w:firstLine="429" w:firstLineChars="179"/>
        <w:rPr>
          <w:rFonts w:ascii="Times New Roman" w:hAnsi="Times New Roman" w:eastAsia="宋体"/>
          <w:color w:val="000000"/>
          <w:sz w:val="24"/>
          <w:szCs w:val="24"/>
        </w:rPr>
      </w:pPr>
      <w:r>
        <w:rPr>
          <w:rFonts w:hint="eastAsia" w:ascii="Times New Roman" w:hAnsi="Times New Roman" w:eastAsia="宋体"/>
          <w:bCs/>
          <w:sz w:val="24"/>
          <w:szCs w:val="24"/>
        </w:rPr>
        <w:t>（1）</w:t>
      </w:r>
      <w:r>
        <w:rPr>
          <w:rFonts w:ascii="Times New Roman" w:hAnsi="Times New Roman" w:eastAsia="宋体"/>
          <w:bCs/>
          <w:iCs/>
          <w:color w:val="000000"/>
          <w:sz w:val="24"/>
          <w:szCs w:val="24"/>
        </w:rPr>
        <w:t>粉尘</w:t>
      </w:r>
    </w:p>
    <w:p>
      <w:pPr>
        <w:snapToGrid w:val="0"/>
        <w:spacing w:line="440" w:lineRule="atLeast"/>
        <w:ind w:firstLine="480" w:firstLineChars="200"/>
        <w:rPr>
          <w:rFonts w:ascii="Times New Roman" w:hAnsi="Times New Roman" w:eastAsia="宋体"/>
          <w:sz w:val="24"/>
          <w:szCs w:val="24"/>
        </w:rPr>
      </w:pPr>
      <w:r>
        <w:rPr>
          <w:rFonts w:ascii="Times New Roman" w:hAnsi="Times New Roman" w:eastAsia="宋体" w:cs="宋体"/>
          <w:color w:val="000000"/>
          <w:sz w:val="24"/>
          <w:szCs w:val="24"/>
        </w:rPr>
        <w:t>项目在和面机中配料与和面工段会产生粉尘，和面机进料时采用人工加料的方式，搅拌时进料口加盖密闭，因此只在原料进料与和面初期时会产生少量</w:t>
      </w:r>
      <w:r>
        <w:rPr>
          <w:rFonts w:ascii="Times New Roman" w:hAnsi="Times New Roman" w:eastAsia="宋体"/>
          <w:bCs/>
          <w:iCs/>
          <w:color w:val="000000"/>
          <w:sz w:val="24"/>
          <w:szCs w:val="24"/>
        </w:rPr>
        <w:t>少量无组织排放粉尘。</w:t>
      </w:r>
      <w:r>
        <w:rPr>
          <w:rFonts w:ascii="Times New Roman" w:hAnsi="Times New Roman" w:eastAsia="宋体" w:cs="宋体"/>
          <w:color w:val="000000"/>
          <w:sz w:val="24"/>
          <w:szCs w:val="24"/>
        </w:rPr>
        <w:t>根据类比同类企业实际生产情况，</w:t>
      </w:r>
      <w:r>
        <w:rPr>
          <w:rFonts w:ascii="Times New Roman" w:hAnsi="Times New Roman" w:eastAsia="宋体"/>
          <w:bCs/>
          <w:iCs/>
          <w:color w:val="000000"/>
          <w:sz w:val="24"/>
          <w:szCs w:val="24"/>
        </w:rPr>
        <w:t>粉尘产生量大约相当于面粉用量的万分之一左右，本项目面粉用量大约为</w:t>
      </w:r>
      <w:r>
        <w:rPr>
          <w:rFonts w:hint="eastAsia" w:ascii="Times New Roman" w:hAnsi="Times New Roman" w:eastAsia="宋体"/>
          <w:bCs/>
          <w:iCs/>
          <w:color w:val="000000"/>
          <w:sz w:val="24"/>
          <w:szCs w:val="24"/>
        </w:rPr>
        <w:t>1440</w:t>
      </w:r>
      <w:r>
        <w:rPr>
          <w:rFonts w:ascii="Times New Roman" w:hAnsi="Times New Roman" w:eastAsia="宋体"/>
          <w:bCs/>
          <w:iCs/>
          <w:color w:val="000000"/>
          <w:sz w:val="24"/>
          <w:szCs w:val="24"/>
        </w:rPr>
        <w:t>t/a左右，粉尘量为0.</w:t>
      </w:r>
      <w:r>
        <w:rPr>
          <w:rFonts w:hint="eastAsia" w:ascii="Times New Roman" w:hAnsi="Times New Roman" w:eastAsia="宋体"/>
          <w:bCs/>
          <w:iCs/>
          <w:color w:val="000000"/>
          <w:sz w:val="24"/>
          <w:szCs w:val="24"/>
        </w:rPr>
        <w:t>144</w:t>
      </w:r>
      <w:r>
        <w:rPr>
          <w:rFonts w:ascii="Times New Roman" w:hAnsi="Times New Roman" w:eastAsia="宋体"/>
          <w:bCs/>
          <w:iCs/>
          <w:color w:val="000000"/>
          <w:sz w:val="24"/>
          <w:szCs w:val="24"/>
        </w:rPr>
        <w:t>t/a，产生量较少</w:t>
      </w:r>
      <w:r>
        <w:rPr>
          <w:rFonts w:hint="eastAsia" w:ascii="Times New Roman" w:hAnsi="Times New Roman" w:eastAsia="宋体"/>
          <w:bCs/>
          <w:iCs/>
          <w:color w:val="000000"/>
          <w:sz w:val="24"/>
          <w:szCs w:val="24"/>
        </w:rPr>
        <w:t>，</w:t>
      </w:r>
      <w:r>
        <w:rPr>
          <w:rFonts w:ascii="Times New Roman" w:hAnsi="Times New Roman" w:eastAsia="宋体" w:cs="宋体"/>
          <w:color w:val="000000"/>
          <w:sz w:val="24"/>
          <w:szCs w:val="24"/>
        </w:rPr>
        <w:t>通过生产车间内布设的排风扇以无组织形式排放，排放速率为</w:t>
      </w:r>
      <w:r>
        <w:rPr>
          <w:rFonts w:ascii="Times New Roman" w:hAnsi="Times New Roman" w:eastAsia="宋体" w:cs="Times New Roman"/>
          <w:color w:val="000000"/>
          <w:sz w:val="24"/>
          <w:szCs w:val="24"/>
        </w:rPr>
        <w:t>0.</w:t>
      </w:r>
      <w:r>
        <w:rPr>
          <w:rFonts w:hint="eastAsia" w:ascii="Times New Roman" w:hAnsi="Times New Roman" w:eastAsia="宋体" w:cs="Times New Roman"/>
          <w:color w:val="000000"/>
          <w:sz w:val="24"/>
          <w:szCs w:val="24"/>
        </w:rPr>
        <w:t>0563</w:t>
      </w:r>
      <w:r>
        <w:rPr>
          <w:rFonts w:ascii="Times New Roman" w:hAnsi="Times New Roman" w:eastAsia="宋体" w:cs="Times New Roman"/>
          <w:color w:val="000000"/>
          <w:sz w:val="24"/>
          <w:szCs w:val="24"/>
        </w:rPr>
        <w:t>kg/h</w:t>
      </w:r>
      <w:r>
        <w:rPr>
          <w:rFonts w:ascii="Times New Roman" w:hAnsi="Times New Roman" w:eastAsia="宋体" w:cs="宋体"/>
          <w:color w:val="000000"/>
          <w:sz w:val="24"/>
          <w:szCs w:val="24"/>
        </w:rPr>
        <w:t>。</w:t>
      </w:r>
    </w:p>
    <w:p>
      <w:pPr>
        <w:autoSpaceDE w:val="0"/>
        <w:autoSpaceDN w:val="0"/>
        <w:ind w:firstLine="420" w:firstLineChars="200"/>
        <w:jc w:val="center"/>
      </w:pPr>
      <w:r>
        <w:rPr>
          <w:rFonts w:hint="eastAsia" w:ascii="Times New Roman" w:hAnsi="Times New Roman"/>
          <w:b/>
          <w:szCs w:val="21"/>
        </w:rPr>
        <w:t>表</w:t>
      </w:r>
      <w:r>
        <w:rPr>
          <w:rFonts w:hint="eastAsia" w:ascii="Times New Roman" w:hAnsi="Times New Roman" w:eastAsia="宋体"/>
          <w:b/>
          <w:szCs w:val="21"/>
        </w:rPr>
        <w:t>3-2</w:t>
      </w:r>
      <w:r>
        <w:rPr>
          <w:rFonts w:hint="eastAsia" w:ascii="Times New Roman" w:hAnsi="Times New Roman"/>
          <w:b/>
          <w:szCs w:val="21"/>
        </w:rPr>
        <w:t xml:space="preserve"> 废气产生及排放情况一览表</w:t>
      </w:r>
    </w:p>
    <w:tbl>
      <w:tblPr>
        <w:tblStyle w:val="36"/>
        <w:tblW w:w="830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91"/>
        <w:gridCol w:w="1303"/>
        <w:gridCol w:w="1281"/>
        <w:gridCol w:w="1316"/>
        <w:gridCol w:w="1047"/>
        <w:gridCol w:w="944"/>
        <w:gridCol w:w="889"/>
        <w:gridCol w:w="9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94" w:hRule="atLeast"/>
          <w:jc w:val="center"/>
        </w:trPr>
        <w:tc>
          <w:tcPr>
            <w:tcW w:w="591"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污染名称</w:t>
            </w:r>
          </w:p>
        </w:tc>
        <w:tc>
          <w:tcPr>
            <w:tcW w:w="1303"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污染源</w:t>
            </w:r>
          </w:p>
        </w:tc>
        <w:tc>
          <w:tcPr>
            <w:tcW w:w="1281"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cs="Times New Roman"/>
                <w:kern w:val="0"/>
                <w:szCs w:val="21"/>
              </w:rPr>
              <w:t>污染物种类</w:t>
            </w:r>
          </w:p>
        </w:tc>
        <w:tc>
          <w:tcPr>
            <w:tcW w:w="1316"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治理措施</w:t>
            </w:r>
          </w:p>
        </w:tc>
        <w:tc>
          <w:tcPr>
            <w:tcW w:w="104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cs="Times New Roman"/>
                <w:kern w:val="0"/>
                <w:szCs w:val="21"/>
              </w:rPr>
              <w:t>排放方式</w:t>
            </w:r>
          </w:p>
        </w:tc>
        <w:tc>
          <w:tcPr>
            <w:tcW w:w="944"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cs="Times New Roman"/>
                <w:kern w:val="0"/>
                <w:szCs w:val="21"/>
              </w:rPr>
              <w:t>监测点位设置</w:t>
            </w:r>
          </w:p>
        </w:tc>
        <w:tc>
          <w:tcPr>
            <w:tcW w:w="889"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cs="Times New Roman"/>
                <w:kern w:val="0"/>
                <w:szCs w:val="21"/>
              </w:rPr>
              <w:t>排气筒内径m</w:t>
            </w:r>
          </w:p>
        </w:tc>
        <w:tc>
          <w:tcPr>
            <w:tcW w:w="935"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排气筒高度m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862" w:hRule="atLeast"/>
          <w:jc w:val="center"/>
        </w:trPr>
        <w:tc>
          <w:tcPr>
            <w:tcW w:w="591"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cs="Times New Roman"/>
                <w:kern w:val="0"/>
                <w:szCs w:val="21"/>
              </w:rPr>
              <w:t>粉尘</w:t>
            </w:r>
          </w:p>
        </w:tc>
        <w:tc>
          <w:tcPr>
            <w:tcW w:w="1303" w:type="dxa"/>
            <w:tcBorders>
              <w:tl2br w:val="nil"/>
              <w:tr2bl w:val="nil"/>
            </w:tcBorders>
            <w:vAlign w:val="center"/>
          </w:tcPr>
          <w:p>
            <w:pPr>
              <w:widowControl/>
              <w:jc w:val="center"/>
              <w:rPr>
                <w:rFonts w:ascii="Times New Roman" w:hAnsi="Times New Roman" w:cs="Times New Roman"/>
                <w:szCs w:val="21"/>
              </w:rPr>
            </w:pPr>
            <w:r>
              <w:rPr>
                <w:rFonts w:hint="eastAsia" w:ascii="Times New Roman" w:hAnsi="Times New Roman" w:cs="Times New Roman"/>
                <w:szCs w:val="21"/>
              </w:rPr>
              <w:t>生产车间</w:t>
            </w:r>
          </w:p>
        </w:tc>
        <w:tc>
          <w:tcPr>
            <w:tcW w:w="1281"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cs="Times New Roman"/>
                <w:kern w:val="0"/>
                <w:szCs w:val="21"/>
              </w:rPr>
              <w:t>无组织废气</w:t>
            </w:r>
          </w:p>
        </w:tc>
        <w:tc>
          <w:tcPr>
            <w:tcW w:w="131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cs="Times New Roman"/>
                <w:szCs w:val="21"/>
              </w:rPr>
              <w:t>加强车间排风</w:t>
            </w:r>
          </w:p>
        </w:tc>
        <w:tc>
          <w:tcPr>
            <w:tcW w:w="1047"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cs="Times New Roman"/>
                <w:kern w:val="0"/>
                <w:szCs w:val="21"/>
              </w:rPr>
              <w:t>无组织排放</w:t>
            </w:r>
          </w:p>
        </w:tc>
        <w:tc>
          <w:tcPr>
            <w:tcW w:w="944"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cs="Times New Roman"/>
                <w:kern w:val="0"/>
                <w:szCs w:val="21"/>
              </w:rPr>
              <w:t>/</w:t>
            </w:r>
          </w:p>
        </w:tc>
        <w:tc>
          <w:tcPr>
            <w:tcW w:w="88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cs="Times New Roman"/>
                <w:kern w:val="0"/>
                <w:szCs w:val="21"/>
              </w:rPr>
              <w:t>/</w:t>
            </w:r>
          </w:p>
        </w:tc>
        <w:tc>
          <w:tcPr>
            <w:tcW w:w="935"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cs="Times New Roman"/>
                <w:kern w:val="0"/>
                <w:szCs w:val="21"/>
              </w:rPr>
              <w:t>/</w:t>
            </w:r>
          </w:p>
        </w:tc>
      </w:tr>
    </w:tbl>
    <w:p>
      <w:pPr>
        <w:spacing w:line="440" w:lineRule="atLeast"/>
        <w:ind w:firstLine="480" w:firstLineChars="200"/>
        <w:rPr>
          <w:rFonts w:ascii="Times New Roman" w:hAnsi="Times New Roman" w:eastAsia="宋体"/>
          <w:color w:val="000000"/>
          <w:kern w:val="0"/>
          <w:sz w:val="24"/>
          <w:szCs w:val="24"/>
        </w:rPr>
      </w:pPr>
    </w:p>
    <w:p>
      <w:pPr>
        <w:spacing w:line="440" w:lineRule="atLeast"/>
        <w:jc w:val="center"/>
        <w:rPr>
          <w:rFonts w:ascii="Times New Roman" w:hAnsi="Times New Roman" w:eastAsia="宋体"/>
          <w:b/>
          <w:szCs w:val="21"/>
          <w:highlight w:val="yellow"/>
        </w:rPr>
      </w:pPr>
    </w:p>
    <w:p>
      <w:pPr>
        <w:spacing w:line="440" w:lineRule="atLeast"/>
        <w:ind w:firstLine="480" w:firstLineChars="200"/>
        <w:rPr>
          <w:rFonts w:ascii="Times New Roman" w:hAnsi="Times New Roman" w:eastAsia="宋体"/>
          <w:sz w:val="24"/>
          <w:szCs w:val="24"/>
        </w:rPr>
      </w:pPr>
    </w:p>
    <w:p>
      <w:pPr>
        <w:pStyle w:val="5"/>
        <w:spacing w:line="440" w:lineRule="atLeast"/>
        <w:rPr>
          <w:rFonts w:ascii="Times New Roman" w:hAnsi="Times New Roman"/>
        </w:rPr>
      </w:pPr>
      <w:bookmarkStart w:id="47" w:name="_Toc496979027"/>
      <w:bookmarkStart w:id="48" w:name="_Toc497001464"/>
      <w:bookmarkStart w:id="49" w:name="_Toc17291"/>
      <w:r>
        <w:rPr>
          <w:rFonts w:hint="eastAsia" w:ascii="Times New Roman" w:hAnsi="Times New Roman"/>
        </w:rPr>
        <w:t>3.2.3</w:t>
      </w:r>
      <w:r>
        <w:rPr>
          <w:rFonts w:ascii="Times New Roman" w:hAnsi="Times New Roman"/>
        </w:rPr>
        <w:t xml:space="preserve"> </w:t>
      </w:r>
      <w:r>
        <w:rPr>
          <w:rFonts w:hint="eastAsia" w:ascii="Times New Roman" w:hAnsi="Times New Roman"/>
        </w:rPr>
        <w:t>固体废物</w:t>
      </w:r>
      <w:bookmarkEnd w:id="47"/>
      <w:bookmarkEnd w:id="48"/>
      <w:bookmarkEnd w:id="49"/>
    </w:p>
    <w:p>
      <w:pPr>
        <w:spacing w:line="360" w:lineRule="auto"/>
        <w:ind w:firstLine="480"/>
        <w:rPr>
          <w:rFonts w:ascii="Times New Roman" w:hAnsi="Times New Roman" w:cs="Times New Roman"/>
          <w:sz w:val="24"/>
        </w:rPr>
      </w:pPr>
      <w:r>
        <w:rPr>
          <w:rFonts w:ascii="Times New Roman" w:hAnsi="Times New Roman" w:cs="Times New Roman"/>
          <w:sz w:val="24"/>
        </w:rPr>
        <w:t>本项目营运后固体废弃物主要包括</w:t>
      </w:r>
      <w:r>
        <w:rPr>
          <w:rFonts w:ascii="Times New Roman" w:hAnsi="Times New Roman" w:cs="Times New Roman"/>
          <w:sz w:val="24"/>
          <w:szCs w:val="24"/>
        </w:rPr>
        <w:t>废弃包装物品、职工生活垃圾</w:t>
      </w:r>
      <w:r>
        <w:rPr>
          <w:rFonts w:ascii="Times New Roman" w:hAnsi="Times New Roman" w:cs="Times New Roman"/>
          <w:sz w:val="24"/>
        </w:rPr>
        <w:t>。</w:t>
      </w:r>
    </w:p>
    <w:p>
      <w:pPr>
        <w:numPr>
          <w:ilvl w:val="0"/>
          <w:numId w:val="2"/>
        </w:numPr>
        <w:spacing w:line="360" w:lineRule="auto"/>
        <w:ind w:firstLine="480"/>
        <w:rPr>
          <w:rFonts w:ascii="Times New Roman" w:hAnsi="Times New Roman" w:eastAsia="宋体" w:cs="Times New Roman"/>
          <w:color w:val="000000"/>
          <w:sz w:val="24"/>
          <w:szCs w:val="24"/>
        </w:rPr>
      </w:pPr>
      <w:r>
        <w:rPr>
          <w:rFonts w:ascii="Times New Roman" w:hAnsi="Times New Roman" w:cs="Times New Roman"/>
          <w:sz w:val="24"/>
          <w:szCs w:val="24"/>
        </w:rPr>
        <w:t>废弃包装物品</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cs="Times New Roman"/>
          <w:sz w:val="24"/>
          <w:szCs w:val="24"/>
        </w:rPr>
        <w:t>废弃包装物品包括原材料包装物品和油桶等</w:t>
      </w:r>
      <w:r>
        <w:rPr>
          <w:rFonts w:hint="eastAsia" w:ascii="Times New Roman" w:hAnsi="Times New Roman" w:cs="Times New Roman"/>
          <w:sz w:val="24"/>
          <w:szCs w:val="24"/>
        </w:rPr>
        <w:t>，</w:t>
      </w:r>
      <w:r>
        <w:rPr>
          <w:rFonts w:ascii="Times New Roman" w:hAnsi="Times New Roman" w:cs="Times New Roman"/>
          <w:sz w:val="24"/>
          <w:szCs w:val="24"/>
        </w:rPr>
        <w:t>产生量约为</w:t>
      </w:r>
      <w:r>
        <w:rPr>
          <w:rFonts w:hint="eastAsia" w:ascii="Times New Roman" w:hAnsi="Times New Roman" w:cs="Times New Roman"/>
          <w:sz w:val="24"/>
          <w:szCs w:val="24"/>
        </w:rPr>
        <w:t>0.5</w:t>
      </w:r>
      <w:r>
        <w:rPr>
          <w:rFonts w:ascii="Times New Roman" w:hAnsi="Times New Roman" w:cs="Times New Roman"/>
          <w:sz w:val="24"/>
          <w:szCs w:val="24"/>
        </w:rPr>
        <w:t>t/a，油桶由供货厂家回收利用，原材料</w:t>
      </w:r>
      <w:r>
        <w:rPr>
          <w:rFonts w:ascii="Times New Roman" w:hAnsi="Times New Roman" w:eastAsia="宋体" w:cs="Times New Roman"/>
          <w:color w:val="000000"/>
          <w:sz w:val="24"/>
          <w:szCs w:val="24"/>
        </w:rPr>
        <w:t>包装</w:t>
      </w:r>
      <w:r>
        <w:rPr>
          <w:rFonts w:ascii="Times New Roman" w:hAnsi="Times New Roman" w:cs="Times New Roman"/>
          <w:sz w:val="24"/>
          <w:szCs w:val="24"/>
        </w:rPr>
        <w:t>物品</w:t>
      </w:r>
      <w:r>
        <w:rPr>
          <w:rFonts w:ascii="Times New Roman" w:hAnsi="Times New Roman" w:eastAsia="宋体" w:cs="Times New Roman"/>
          <w:color w:val="000000"/>
          <w:sz w:val="24"/>
          <w:szCs w:val="24"/>
        </w:rPr>
        <w:t>经收集后定期外卖至废品收购站。</w:t>
      </w:r>
    </w:p>
    <w:p>
      <w:pPr>
        <w:numPr>
          <w:ilvl w:val="0"/>
          <w:numId w:val="2"/>
        </w:numPr>
        <w:spacing w:line="360" w:lineRule="auto"/>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生活垃圾</w:t>
      </w:r>
    </w:p>
    <w:p>
      <w:pPr>
        <w:pStyle w:val="2"/>
        <w:spacing w:line="440" w:lineRule="atLeast"/>
        <w:ind w:firstLine="480" w:firstLineChars="200"/>
        <w:jc w:val="both"/>
        <w:rPr>
          <w:rFonts w:ascii="Times New Roman" w:hAnsi="Times New Roman" w:cs="Times New Roman"/>
        </w:rPr>
      </w:pPr>
      <w:r>
        <w:rPr>
          <w:rFonts w:ascii="Times New Roman" w:hAnsi="Times New Roman" w:cs="Times New Roman"/>
        </w:rPr>
        <w:t>本项目劳动定员</w:t>
      </w:r>
      <w:r>
        <w:rPr>
          <w:rFonts w:hint="eastAsia" w:ascii="Times New Roman" w:hAnsi="Times New Roman" w:cs="Times New Roman"/>
          <w:lang w:val="en-US" w:eastAsia="zh-CN"/>
        </w:rPr>
        <w:t>30</w:t>
      </w:r>
      <w:r>
        <w:rPr>
          <w:rFonts w:ascii="Times New Roman" w:hAnsi="Times New Roman" w:cs="Times New Roman"/>
        </w:rPr>
        <w:t>人，</w:t>
      </w:r>
      <w:r>
        <w:rPr>
          <w:rFonts w:hint="eastAsia" w:ascii="Times New Roman" w:hAnsi="Times New Roman" w:cs="Times New Roman"/>
        </w:rPr>
        <w:t>生活垃圾产生量</w:t>
      </w:r>
      <w:r>
        <w:rPr>
          <w:rFonts w:ascii="Times New Roman" w:hAnsi="Times New Roman" w:cs="Times New Roman"/>
        </w:rPr>
        <w:t>按0.5kg/人·d计算，则产生</w:t>
      </w:r>
      <w:r>
        <w:rPr>
          <w:rFonts w:hint="eastAsia" w:ascii="Times New Roman" w:hAnsi="Times New Roman" w:cs="Times New Roman"/>
        </w:rPr>
        <w:t>总</w:t>
      </w:r>
      <w:r>
        <w:rPr>
          <w:rFonts w:ascii="Times New Roman" w:hAnsi="Times New Roman" w:cs="Times New Roman"/>
        </w:rPr>
        <w:t>量为</w:t>
      </w:r>
      <w:r>
        <w:rPr>
          <w:rFonts w:hint="eastAsia" w:ascii="Times New Roman" w:hAnsi="Times New Roman" w:cs="Times New Roman"/>
          <w:lang w:val="en-US" w:eastAsia="zh-CN"/>
        </w:rPr>
        <w:t>15</w:t>
      </w:r>
      <w:r>
        <w:rPr>
          <w:rFonts w:ascii="Times New Roman" w:hAnsi="Times New Roman" w:cs="Times New Roman"/>
        </w:rPr>
        <w:t>kg/d（</w:t>
      </w:r>
      <w:r>
        <w:rPr>
          <w:rFonts w:hint="eastAsia" w:ascii="Times New Roman" w:hAnsi="Times New Roman" w:cs="Times New Roman"/>
          <w:lang w:val="en-US" w:eastAsia="zh-CN"/>
        </w:rPr>
        <w:t>4.8</w:t>
      </w:r>
      <w:r>
        <w:rPr>
          <w:rFonts w:ascii="Times New Roman" w:hAnsi="Times New Roman" w:cs="Times New Roman"/>
        </w:rPr>
        <w:t>t/a）</w:t>
      </w:r>
      <w:r>
        <w:rPr>
          <w:rFonts w:hint="eastAsia" w:ascii="Times New Roman" w:hAnsi="Times New Roman" w:cs="Times New Roman"/>
        </w:rPr>
        <w:t>，</w:t>
      </w:r>
      <w:r>
        <w:rPr>
          <w:rFonts w:ascii="Times New Roman" w:hAnsi="Times New Roman" w:cs="Times New Roman"/>
        </w:rPr>
        <w:t>生活垃圾集中收集后由环卫部门统一清运处理。</w:t>
      </w:r>
    </w:p>
    <w:p>
      <w:pPr>
        <w:spacing w:line="500" w:lineRule="exact"/>
        <w:jc w:val="center"/>
        <w:rPr>
          <w:rFonts w:ascii="Times New Roman" w:hAnsi="Times New Roman" w:eastAsia="宋体"/>
          <w:sz w:val="24"/>
        </w:rPr>
      </w:pPr>
      <w:r>
        <w:rPr>
          <w:rFonts w:hint="eastAsia" w:ascii="Times New Roman" w:hAnsi="Times New Roman" w:eastAsia="宋体"/>
          <w:b/>
        </w:rPr>
        <w:t>表3-3 固体废物产生及处置情况</w:t>
      </w:r>
    </w:p>
    <w:tbl>
      <w:tblPr>
        <w:tblStyle w:val="36"/>
        <w:tblW w:w="90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11"/>
        <w:gridCol w:w="2557"/>
        <w:gridCol w:w="1545"/>
        <w:gridCol w:w="1434"/>
        <w:gridCol w:w="1187"/>
        <w:gridCol w:w="13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0" w:hRule="atLeast"/>
          <w:jc w:val="center"/>
        </w:trPr>
        <w:tc>
          <w:tcPr>
            <w:tcW w:w="911"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序号</w:t>
            </w:r>
          </w:p>
        </w:tc>
        <w:tc>
          <w:tcPr>
            <w:tcW w:w="2557"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名称</w:t>
            </w:r>
          </w:p>
        </w:tc>
        <w:tc>
          <w:tcPr>
            <w:tcW w:w="1545"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分类编号</w:t>
            </w:r>
          </w:p>
        </w:tc>
        <w:tc>
          <w:tcPr>
            <w:tcW w:w="1434"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产生量</w:t>
            </w:r>
            <w:r>
              <w:rPr>
                <w:rFonts w:hint="eastAsia" w:ascii="Times New Roman" w:hAnsi="Times New Roman" w:eastAsia="宋体"/>
                <w:kern w:val="0"/>
                <w:szCs w:val="21"/>
              </w:rPr>
              <w:t>（</w:t>
            </w:r>
            <w:r>
              <w:rPr>
                <w:rFonts w:ascii="Times New Roman" w:hAnsi="Times New Roman"/>
                <w:kern w:val="0"/>
                <w:szCs w:val="21"/>
              </w:rPr>
              <w:t>t/a</w:t>
            </w:r>
            <w:r>
              <w:rPr>
                <w:rFonts w:hint="eastAsia" w:ascii="Times New Roman" w:hAnsi="Times New Roman" w:eastAsia="宋体"/>
                <w:kern w:val="0"/>
                <w:szCs w:val="21"/>
              </w:rPr>
              <w:t>）</w:t>
            </w:r>
          </w:p>
        </w:tc>
        <w:tc>
          <w:tcPr>
            <w:tcW w:w="1187"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外排量（t/a）</w:t>
            </w:r>
          </w:p>
        </w:tc>
        <w:tc>
          <w:tcPr>
            <w:tcW w:w="1390"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处理处置方式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97" w:hRule="atLeast"/>
          <w:jc w:val="center"/>
        </w:trPr>
        <w:tc>
          <w:tcPr>
            <w:tcW w:w="911"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1</w:t>
            </w:r>
          </w:p>
        </w:tc>
        <w:tc>
          <w:tcPr>
            <w:tcW w:w="2557" w:type="dxa"/>
            <w:tcBorders>
              <w:tl2br w:val="nil"/>
              <w:tr2bl w:val="nil"/>
            </w:tcBorders>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油桶</w:t>
            </w:r>
          </w:p>
        </w:tc>
        <w:tc>
          <w:tcPr>
            <w:tcW w:w="1545"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99</w:t>
            </w:r>
          </w:p>
        </w:tc>
        <w:tc>
          <w:tcPr>
            <w:tcW w:w="1434" w:type="dxa"/>
            <w:tcBorders>
              <w:tl2br w:val="nil"/>
              <w:tr2bl w:val="nil"/>
            </w:tcBorders>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w:t>
            </w:r>
          </w:p>
        </w:tc>
        <w:tc>
          <w:tcPr>
            <w:tcW w:w="1187"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0</w:t>
            </w:r>
          </w:p>
        </w:tc>
        <w:tc>
          <w:tcPr>
            <w:tcW w:w="1390" w:type="dxa"/>
            <w:tcBorders>
              <w:tl2br w:val="nil"/>
              <w:tr2bl w:val="nil"/>
            </w:tcBorders>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97" w:hRule="atLeast"/>
          <w:jc w:val="center"/>
        </w:trPr>
        <w:tc>
          <w:tcPr>
            <w:tcW w:w="911"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2</w:t>
            </w:r>
          </w:p>
        </w:tc>
        <w:tc>
          <w:tcPr>
            <w:tcW w:w="2557" w:type="dxa"/>
            <w:tcBorders>
              <w:tl2br w:val="nil"/>
              <w:tr2bl w:val="nil"/>
            </w:tcBorders>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废弃包装物品</w:t>
            </w:r>
          </w:p>
        </w:tc>
        <w:tc>
          <w:tcPr>
            <w:tcW w:w="1545"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99</w:t>
            </w:r>
          </w:p>
        </w:tc>
        <w:tc>
          <w:tcPr>
            <w:tcW w:w="1434" w:type="dxa"/>
            <w:tcBorders>
              <w:tl2br w:val="nil"/>
              <w:tr2bl w:val="nil"/>
            </w:tcBorders>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0.5</w:t>
            </w:r>
          </w:p>
        </w:tc>
        <w:tc>
          <w:tcPr>
            <w:tcW w:w="1187"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0</w:t>
            </w:r>
          </w:p>
        </w:tc>
        <w:tc>
          <w:tcPr>
            <w:tcW w:w="1390"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外卖综合利用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97" w:hRule="atLeast"/>
          <w:jc w:val="center"/>
        </w:trPr>
        <w:tc>
          <w:tcPr>
            <w:tcW w:w="911" w:type="dxa"/>
            <w:tcBorders>
              <w:tl2br w:val="nil"/>
              <w:tr2bl w:val="nil"/>
            </w:tcBorders>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3</w:t>
            </w:r>
          </w:p>
        </w:tc>
        <w:tc>
          <w:tcPr>
            <w:tcW w:w="2557"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生活垃圾</w:t>
            </w:r>
          </w:p>
        </w:tc>
        <w:tc>
          <w:tcPr>
            <w:tcW w:w="1545"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99</w:t>
            </w:r>
          </w:p>
        </w:tc>
        <w:tc>
          <w:tcPr>
            <w:tcW w:w="1434" w:type="dxa"/>
            <w:tcBorders>
              <w:tl2br w:val="nil"/>
              <w:tr2bl w:val="nil"/>
            </w:tcBorders>
            <w:vAlign w:val="center"/>
          </w:tcPr>
          <w:p>
            <w:pPr>
              <w:widowControl/>
              <w:jc w:val="center"/>
              <w:rPr>
                <w:rFonts w:hint="eastAsia" w:ascii="Times New Roman" w:hAnsi="Times New Roman" w:eastAsia="宋体"/>
                <w:kern w:val="0"/>
                <w:szCs w:val="21"/>
                <w:lang w:eastAsia="zh-CN"/>
              </w:rPr>
            </w:pPr>
            <w:r>
              <w:rPr>
                <w:rFonts w:hint="eastAsia" w:ascii="Times New Roman" w:hAnsi="Times New Roman" w:eastAsia="宋体"/>
                <w:kern w:val="0"/>
                <w:szCs w:val="21"/>
                <w:lang w:val="en-US" w:eastAsia="zh-CN"/>
              </w:rPr>
              <w:t>4.8</w:t>
            </w:r>
          </w:p>
        </w:tc>
        <w:tc>
          <w:tcPr>
            <w:tcW w:w="1187"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0</w:t>
            </w:r>
          </w:p>
        </w:tc>
        <w:tc>
          <w:tcPr>
            <w:tcW w:w="1390"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环卫部门清运</w:t>
            </w:r>
          </w:p>
        </w:tc>
      </w:tr>
    </w:tbl>
    <w:p>
      <w:pPr>
        <w:pStyle w:val="2"/>
        <w:spacing w:line="440" w:lineRule="atLeast"/>
        <w:ind w:firstLine="480" w:firstLineChars="200"/>
        <w:jc w:val="both"/>
        <w:rPr>
          <w:rFonts w:ascii="Times New Roman" w:hAnsi="Times New Roman"/>
          <w:color w:val="auto"/>
        </w:rPr>
      </w:pPr>
      <w:r>
        <w:rPr>
          <w:rFonts w:hint="eastAsia" w:ascii="Times New Roman" w:hAnsi="Times New Roman"/>
          <w:color w:val="auto"/>
        </w:rPr>
        <w:t>本项目建设的一般固废间如下图</w:t>
      </w:r>
      <w:r>
        <w:rPr>
          <w:rFonts w:ascii="Times New Roman" w:hAnsi="Times New Roman"/>
          <w:color w:val="auto"/>
        </w:rPr>
        <w:t>3-</w:t>
      </w:r>
      <w:r>
        <w:rPr>
          <w:rFonts w:hint="eastAsia" w:ascii="Times New Roman" w:hAnsi="Times New Roman"/>
          <w:color w:val="auto"/>
          <w:lang w:val="en-US" w:eastAsia="zh-CN"/>
        </w:rPr>
        <w:t>2</w:t>
      </w:r>
      <w:r>
        <w:rPr>
          <w:rFonts w:hint="eastAsia" w:ascii="Times New Roman" w:hAnsi="Times New Roman"/>
          <w:color w:val="auto"/>
        </w:rPr>
        <w:t>所示。</w:t>
      </w:r>
    </w:p>
    <w:p>
      <w:pPr>
        <w:pStyle w:val="57"/>
        <w:adjustRightInd w:val="0"/>
        <w:snapToGrid w:val="0"/>
        <w:spacing w:line="440" w:lineRule="atLeast"/>
        <w:ind w:firstLine="0"/>
        <w:jc w:val="center"/>
        <w:rPr>
          <w:rFonts w:ascii="Times New Roman" w:hAnsi="Times New Roman" w:eastAsia="宋体"/>
          <w:spacing w:val="0"/>
          <w:sz w:val="24"/>
          <w:szCs w:val="24"/>
        </w:rPr>
      </w:pPr>
      <w:r>
        <w:rPr>
          <w:rFonts w:hint="eastAsia" w:ascii="Times New Roman" w:hAnsi="Times New Roman" w:eastAsia="宋体"/>
          <w:spacing w:val="0"/>
          <w:sz w:val="24"/>
          <w:szCs w:val="24"/>
        </w:rPr>
        <w:drawing>
          <wp:inline distT="0" distB="0" distL="114300" distR="114300">
            <wp:extent cx="2209800" cy="2946400"/>
            <wp:effectExtent l="0" t="0" r="0" b="6350"/>
            <wp:docPr id="11" name="图片 11" descr="mmexport15156554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mexport1515655422051"/>
                    <pic:cNvPicPr>
                      <a:picLocks noChangeAspect="1"/>
                    </pic:cNvPicPr>
                  </pic:nvPicPr>
                  <pic:blipFill>
                    <a:blip r:embed="rId16"/>
                    <a:stretch>
                      <a:fillRect/>
                    </a:stretch>
                  </pic:blipFill>
                  <pic:spPr>
                    <a:xfrm>
                      <a:off x="0" y="0"/>
                      <a:ext cx="2209800" cy="2946400"/>
                    </a:xfrm>
                    <a:prstGeom prst="rect">
                      <a:avLst/>
                    </a:prstGeom>
                  </pic:spPr>
                </pic:pic>
              </a:graphicData>
            </a:graphic>
          </wp:inline>
        </w:drawing>
      </w:r>
    </w:p>
    <w:p>
      <w:pPr>
        <w:pStyle w:val="2"/>
        <w:spacing w:line="440" w:lineRule="atLeast"/>
        <w:ind w:firstLine="422" w:firstLineChars="200"/>
        <w:jc w:val="center"/>
        <w:rPr>
          <w:rFonts w:ascii="Times New Roman" w:hAnsi="Times New Roman"/>
          <w:b/>
          <w:bCs/>
          <w:color w:val="auto"/>
          <w:sz w:val="21"/>
          <w:szCs w:val="21"/>
        </w:rPr>
      </w:pPr>
      <w:r>
        <w:rPr>
          <w:rFonts w:hint="eastAsia" w:ascii="Times New Roman" w:hAnsi="Times New Roman"/>
          <w:b/>
          <w:bCs/>
          <w:color w:val="auto"/>
          <w:sz w:val="21"/>
          <w:szCs w:val="21"/>
        </w:rPr>
        <w:t>图</w:t>
      </w:r>
      <w:r>
        <w:rPr>
          <w:rFonts w:ascii="Times New Roman" w:hAnsi="Times New Roman"/>
          <w:b/>
          <w:bCs/>
          <w:color w:val="auto"/>
          <w:sz w:val="21"/>
          <w:szCs w:val="21"/>
        </w:rPr>
        <w:t>3-</w:t>
      </w:r>
      <w:r>
        <w:rPr>
          <w:rFonts w:hint="eastAsia" w:ascii="Times New Roman" w:hAnsi="Times New Roman"/>
          <w:b/>
          <w:bCs/>
          <w:color w:val="auto"/>
          <w:sz w:val="21"/>
          <w:szCs w:val="21"/>
          <w:lang w:val="en-US" w:eastAsia="zh-CN"/>
        </w:rPr>
        <w:t>2</w:t>
      </w:r>
      <w:r>
        <w:rPr>
          <w:rFonts w:hint="eastAsia" w:ascii="Times New Roman" w:hAnsi="Times New Roman"/>
          <w:b/>
          <w:bCs/>
          <w:color w:val="auto"/>
          <w:sz w:val="21"/>
          <w:szCs w:val="21"/>
        </w:rPr>
        <w:t xml:space="preserve">     本工程建成的</w:t>
      </w:r>
      <w:r>
        <w:rPr>
          <w:rFonts w:hint="eastAsia" w:ascii="Times New Roman" w:hAnsi="Times New Roman"/>
          <w:b/>
          <w:bCs/>
          <w:color w:val="auto"/>
          <w:sz w:val="21"/>
          <w:szCs w:val="21"/>
          <w:lang w:eastAsia="zh-CN"/>
        </w:rPr>
        <w:t>固废</w:t>
      </w:r>
      <w:r>
        <w:rPr>
          <w:rFonts w:hint="eastAsia" w:ascii="Times New Roman" w:hAnsi="Times New Roman"/>
          <w:b/>
          <w:bCs/>
          <w:color w:val="auto"/>
          <w:sz w:val="21"/>
          <w:szCs w:val="21"/>
        </w:rPr>
        <w:t>间现场照片</w:t>
      </w:r>
    </w:p>
    <w:p>
      <w:pPr>
        <w:pStyle w:val="2"/>
        <w:spacing w:line="440" w:lineRule="atLeast"/>
        <w:outlineLvl w:val="2"/>
        <w:rPr>
          <w:rFonts w:ascii="Times New Roman" w:hAnsi="Times New Roman" w:cstheme="minorBidi"/>
          <w:kern w:val="2"/>
        </w:rPr>
      </w:pPr>
      <w:bookmarkStart w:id="50" w:name="_Toc26070"/>
      <w:r>
        <w:rPr>
          <w:rFonts w:hint="eastAsia" w:ascii="Times New Roman" w:hAnsi="Times New Roman" w:cstheme="minorBidi"/>
          <w:kern w:val="2"/>
        </w:rPr>
        <w:t>3.2.4 噪声</w:t>
      </w:r>
      <w:bookmarkEnd w:id="50"/>
    </w:p>
    <w:p>
      <w:pPr>
        <w:spacing w:line="440" w:lineRule="atLeast"/>
        <w:ind w:firstLine="432" w:firstLineChars="180"/>
        <w:rPr>
          <w:rFonts w:ascii="Times New Roman" w:hAnsi="Times New Roman" w:eastAsia="宋体" w:cs="Times New Roman"/>
          <w:bCs/>
          <w:color w:val="000000"/>
          <w:sz w:val="24"/>
          <w:szCs w:val="24"/>
        </w:rPr>
      </w:pPr>
      <w:r>
        <w:rPr>
          <w:rFonts w:ascii="Times New Roman" w:hAnsi="Times New Roman" w:cs="Times New Roman"/>
          <w:bCs/>
          <w:color w:val="000000"/>
          <w:sz w:val="24"/>
          <w:szCs w:val="24"/>
        </w:rPr>
        <w:t>项目噪声源主要是和面机、压面机、制氮机等设备，噪声源强在</w:t>
      </w: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0</w:t>
      </w:r>
      <w:r>
        <w:rPr>
          <w:rFonts w:ascii="Times New Roman" w:hAnsi="Times New Roman" w:eastAsia="宋体" w:cs="Times New Roman"/>
          <w:color w:val="000000"/>
          <w:sz w:val="24"/>
          <w:szCs w:val="24"/>
        </w:rPr>
        <w:t>～90dB(A)</w:t>
      </w:r>
      <w:r>
        <w:rPr>
          <w:rFonts w:ascii="Times New Roman" w:hAnsi="Times New Roman" w:cs="Times New Roman"/>
          <w:bCs/>
          <w:color w:val="000000"/>
          <w:sz w:val="24"/>
          <w:szCs w:val="24"/>
        </w:rPr>
        <w:t>之间。各噪声源均在车间内，</w:t>
      </w:r>
      <w:r>
        <w:rPr>
          <w:rFonts w:ascii="Times New Roman" w:hAnsi="Times New Roman" w:cs="Times New Roman"/>
          <w:color w:val="000000"/>
          <w:sz w:val="24"/>
          <w:szCs w:val="24"/>
        </w:rPr>
        <w:t>采取基础减振、厂房隔音等措施后，可降低</w:t>
      </w:r>
      <w:r>
        <w:rPr>
          <w:rFonts w:hint="eastAsia" w:ascii="Times New Roman" w:hAnsi="Times New Roman" w:cs="Times New Roman"/>
          <w:color w:val="000000"/>
          <w:sz w:val="24"/>
          <w:szCs w:val="24"/>
        </w:rPr>
        <w:t>2</w:t>
      </w:r>
      <w:r>
        <w:rPr>
          <w:rFonts w:ascii="Times New Roman" w:hAnsi="Times New Roman" w:cs="Times New Roman"/>
          <w:color w:val="000000"/>
          <w:sz w:val="24"/>
          <w:szCs w:val="24"/>
        </w:rPr>
        <w:t>5</w:t>
      </w:r>
      <w:r>
        <w:rPr>
          <w:rFonts w:ascii="Times New Roman" w:hAnsi="Times New Roman" w:cs="Times New Roman"/>
          <w:bCs/>
          <w:color w:val="000000"/>
          <w:sz w:val="24"/>
          <w:szCs w:val="24"/>
        </w:rPr>
        <w:t>dB(A)</w:t>
      </w:r>
      <w:r>
        <w:rPr>
          <w:rFonts w:hint="eastAsia" w:ascii="Times New Roman" w:hAnsi="Times New Roman" w:eastAsia="宋体" w:cs="Times New Roman"/>
          <w:bCs/>
          <w:color w:val="000000"/>
          <w:sz w:val="24"/>
          <w:szCs w:val="24"/>
        </w:rPr>
        <w:t>，详见表4.1-3。</w:t>
      </w:r>
    </w:p>
    <w:p>
      <w:pPr>
        <w:pStyle w:val="13"/>
        <w:jc w:val="center"/>
      </w:pPr>
      <w:r>
        <w:rPr>
          <w:b/>
          <w:sz w:val="21"/>
          <w:szCs w:val="21"/>
        </w:rPr>
        <w:t>表</w:t>
      </w:r>
      <w:r>
        <w:rPr>
          <w:rFonts w:hint="eastAsia"/>
          <w:b/>
          <w:sz w:val="21"/>
          <w:szCs w:val="21"/>
        </w:rPr>
        <w:t>3-4 本</w:t>
      </w:r>
      <w:r>
        <w:rPr>
          <w:b/>
          <w:sz w:val="21"/>
          <w:szCs w:val="21"/>
        </w:rPr>
        <w:t>项目</w:t>
      </w:r>
      <w:r>
        <w:rPr>
          <w:rFonts w:hint="eastAsia"/>
          <w:b/>
          <w:sz w:val="21"/>
          <w:szCs w:val="21"/>
        </w:rPr>
        <w:t xml:space="preserve">噪声产生及质量效果 </w:t>
      </w:r>
      <w:r>
        <w:rPr>
          <w:rFonts w:hint="eastAsia"/>
          <w:b/>
          <w:bCs/>
          <w:sz w:val="21"/>
          <w:szCs w:val="21"/>
        </w:rPr>
        <w:t>单位：dB（A）</w:t>
      </w:r>
    </w:p>
    <w:tbl>
      <w:tblPr>
        <w:tblStyle w:val="36"/>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275"/>
        <w:gridCol w:w="759"/>
        <w:gridCol w:w="691"/>
        <w:gridCol w:w="1190"/>
        <w:gridCol w:w="945"/>
        <w:gridCol w:w="1965"/>
        <w:gridCol w:w="11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jc w:val="center"/>
        </w:trPr>
        <w:tc>
          <w:tcPr>
            <w:tcW w:w="525" w:type="dxa"/>
            <w:tcBorders>
              <w:tl2br w:val="nil"/>
              <w:tr2bl w:val="nil"/>
            </w:tcBorders>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szCs w:val="21"/>
              </w:rPr>
              <w:t>序号</w:t>
            </w:r>
          </w:p>
        </w:tc>
        <w:tc>
          <w:tcPr>
            <w:tcW w:w="1275" w:type="dxa"/>
            <w:tcBorders>
              <w:tl2br w:val="nil"/>
              <w:tr2bl w:val="nil"/>
            </w:tcBorders>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szCs w:val="21"/>
              </w:rPr>
              <w:t>设备名称</w:t>
            </w:r>
          </w:p>
        </w:tc>
        <w:tc>
          <w:tcPr>
            <w:tcW w:w="759" w:type="dxa"/>
            <w:tcBorders>
              <w:tl2br w:val="nil"/>
              <w:tr2bl w:val="nil"/>
            </w:tcBorders>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szCs w:val="21"/>
              </w:rPr>
              <w:t>环评数量</w:t>
            </w:r>
          </w:p>
        </w:tc>
        <w:tc>
          <w:tcPr>
            <w:tcW w:w="691" w:type="dxa"/>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cs="Times New Roman"/>
                <w:b/>
                <w:bCs/>
                <w:kern w:val="0"/>
                <w:szCs w:val="21"/>
              </w:rPr>
              <w:t>验收数量</w:t>
            </w:r>
          </w:p>
        </w:tc>
        <w:tc>
          <w:tcPr>
            <w:tcW w:w="1190" w:type="dxa"/>
            <w:tcBorders>
              <w:tl2br w:val="nil"/>
              <w:tr2bl w:val="nil"/>
            </w:tcBorders>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szCs w:val="21"/>
              </w:rPr>
              <w:t>车间及工段</w:t>
            </w:r>
          </w:p>
        </w:tc>
        <w:tc>
          <w:tcPr>
            <w:tcW w:w="945" w:type="dxa"/>
            <w:tcBorders>
              <w:tl2br w:val="nil"/>
              <w:tr2bl w:val="nil"/>
            </w:tcBorders>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szCs w:val="21"/>
              </w:rPr>
              <w:t>声级值dB(A)</w:t>
            </w:r>
          </w:p>
        </w:tc>
        <w:tc>
          <w:tcPr>
            <w:tcW w:w="1965" w:type="dxa"/>
            <w:tcBorders>
              <w:tl2br w:val="nil"/>
              <w:tr2bl w:val="nil"/>
            </w:tcBorders>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szCs w:val="21"/>
              </w:rPr>
              <w:t>治理措施</w:t>
            </w:r>
          </w:p>
        </w:tc>
        <w:tc>
          <w:tcPr>
            <w:tcW w:w="1172" w:type="dxa"/>
            <w:tcBorders>
              <w:tl2br w:val="nil"/>
              <w:tr2bl w:val="nil"/>
            </w:tcBorders>
            <w:vAlign w:val="center"/>
          </w:tcPr>
          <w:p>
            <w:pPr>
              <w:widowControl/>
              <w:jc w:val="center"/>
              <w:rPr>
                <w:rFonts w:ascii="Times New Roman" w:hAnsi="Times New Roman" w:cs="Times New Roman"/>
                <w:b/>
                <w:bCs/>
                <w:kern w:val="0"/>
                <w:szCs w:val="21"/>
              </w:rPr>
            </w:pPr>
            <w:r>
              <w:rPr>
                <w:rFonts w:ascii="Times New Roman" w:hAnsi="Times New Roman" w:cs="Times New Roman"/>
                <w:b/>
                <w:bCs/>
                <w:kern w:val="0"/>
                <w:szCs w:val="21"/>
              </w:rPr>
              <w:t>降噪效果dB(A)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525" w:type="dxa"/>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val="en-US" w:eastAsia="zh-CN"/>
              </w:rPr>
              <w:t>1</w:t>
            </w:r>
          </w:p>
        </w:tc>
        <w:tc>
          <w:tcPr>
            <w:tcW w:w="1275" w:type="dxa"/>
            <w:tcBorders>
              <w:tl2br w:val="nil"/>
              <w:tr2bl w:val="nil"/>
            </w:tcBorders>
            <w:shd w:val="clear" w:color="000000" w:fill="FFFFFF"/>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和面搅拌机</w:t>
            </w:r>
          </w:p>
        </w:tc>
        <w:tc>
          <w:tcPr>
            <w:tcW w:w="759" w:type="dxa"/>
            <w:tcBorders>
              <w:tl2br w:val="nil"/>
              <w:tr2bl w:val="nil"/>
            </w:tcBorders>
            <w:shd w:val="clear" w:color="000000" w:fill="FFFFFF"/>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691" w:type="dxa"/>
            <w:tcBorders>
              <w:tl2br w:val="nil"/>
              <w:tr2bl w:val="nil"/>
            </w:tcBorders>
            <w:shd w:val="clear" w:color="000000" w:fill="FFFFFF"/>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19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生产车间</w:t>
            </w:r>
          </w:p>
        </w:tc>
        <w:tc>
          <w:tcPr>
            <w:tcW w:w="945"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80</w:t>
            </w:r>
          </w:p>
        </w:tc>
        <w:tc>
          <w:tcPr>
            <w:tcW w:w="1965"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减振、隔声</w:t>
            </w:r>
            <w:r>
              <w:rPr>
                <w:rFonts w:hint="eastAsia" w:ascii="Times New Roman" w:hAnsi="Times New Roman" w:cs="Times New Roman"/>
                <w:kern w:val="0"/>
                <w:szCs w:val="21"/>
              </w:rPr>
              <w:t>、距离衰减</w:t>
            </w:r>
          </w:p>
        </w:tc>
        <w:tc>
          <w:tcPr>
            <w:tcW w:w="1172"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525" w:type="dxa"/>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val="en-US" w:eastAsia="zh-CN"/>
              </w:rPr>
              <w:t>2</w:t>
            </w:r>
          </w:p>
        </w:tc>
        <w:tc>
          <w:tcPr>
            <w:tcW w:w="1275" w:type="dxa"/>
            <w:tcBorders>
              <w:tl2br w:val="nil"/>
              <w:tr2bl w:val="nil"/>
            </w:tcBorders>
            <w:shd w:val="clear" w:color="000000" w:fill="FFFFFF"/>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全自动压面机</w:t>
            </w:r>
          </w:p>
        </w:tc>
        <w:tc>
          <w:tcPr>
            <w:tcW w:w="759" w:type="dxa"/>
            <w:tcBorders>
              <w:tl2br w:val="nil"/>
              <w:tr2bl w:val="nil"/>
            </w:tcBorders>
            <w:shd w:val="clear" w:color="000000" w:fill="FFFFFF"/>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691" w:type="dxa"/>
            <w:tcBorders>
              <w:tl2br w:val="nil"/>
              <w:tr2bl w:val="nil"/>
            </w:tcBorders>
            <w:shd w:val="clear" w:color="000000" w:fill="FFFFFF"/>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19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生产车间</w:t>
            </w:r>
          </w:p>
        </w:tc>
        <w:tc>
          <w:tcPr>
            <w:tcW w:w="945"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75</w:t>
            </w:r>
          </w:p>
        </w:tc>
        <w:tc>
          <w:tcPr>
            <w:tcW w:w="1965"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减振、隔声</w:t>
            </w:r>
            <w:r>
              <w:rPr>
                <w:rFonts w:hint="eastAsia" w:ascii="Times New Roman" w:hAnsi="Times New Roman" w:cs="Times New Roman"/>
                <w:kern w:val="0"/>
                <w:szCs w:val="21"/>
              </w:rPr>
              <w:t>、距离衰减</w:t>
            </w:r>
          </w:p>
        </w:tc>
        <w:tc>
          <w:tcPr>
            <w:tcW w:w="1172"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w:t>
            </w:r>
            <w:r>
              <w:rPr>
                <w:rFonts w:hint="eastAsia" w:ascii="Times New Roman" w:hAnsi="Times New Roman" w:eastAsia="宋体" w:cs="Times New Roman"/>
                <w:kern w:val="0"/>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525" w:type="dxa"/>
            <w:tcBorders>
              <w:tl2br w:val="nil"/>
              <w:tr2bl w:val="nil"/>
            </w:tcBorders>
            <w:shd w:val="clear" w:color="auto" w:fill="auto"/>
            <w:vAlign w:val="center"/>
          </w:tcPr>
          <w:p>
            <w:pPr>
              <w:widowControl/>
              <w:jc w:val="center"/>
              <w:rPr>
                <w:rFonts w:hint="eastAsia" w:ascii="Times New Roman" w:hAnsi="Times New Roman" w:eastAsia="宋体" w:cs="Times New Roman"/>
                <w:kern w:val="0"/>
                <w:szCs w:val="21"/>
                <w:lang w:eastAsia="zh-CN"/>
              </w:rPr>
            </w:pPr>
            <w:r>
              <w:rPr>
                <w:rFonts w:hint="eastAsia" w:ascii="Times New Roman" w:hAnsi="Times New Roman" w:eastAsia="宋体" w:cs="Times New Roman"/>
                <w:kern w:val="0"/>
                <w:szCs w:val="21"/>
                <w:lang w:val="en-US" w:eastAsia="zh-CN"/>
              </w:rPr>
              <w:t>3</w:t>
            </w:r>
          </w:p>
        </w:tc>
        <w:tc>
          <w:tcPr>
            <w:tcW w:w="1275" w:type="dxa"/>
            <w:tcBorders>
              <w:tl2br w:val="nil"/>
              <w:tr2bl w:val="nil"/>
            </w:tcBorders>
            <w:shd w:val="clear" w:color="000000" w:fill="FFFFFF"/>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制氮机</w:t>
            </w:r>
          </w:p>
        </w:tc>
        <w:tc>
          <w:tcPr>
            <w:tcW w:w="759"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p>
        </w:tc>
        <w:tc>
          <w:tcPr>
            <w:tcW w:w="691"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p>
        </w:tc>
        <w:tc>
          <w:tcPr>
            <w:tcW w:w="1190" w:type="dxa"/>
            <w:tcBorders>
              <w:tl2br w:val="nil"/>
              <w:tr2bl w:val="nil"/>
            </w:tcBorders>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生产车间</w:t>
            </w:r>
          </w:p>
        </w:tc>
        <w:tc>
          <w:tcPr>
            <w:tcW w:w="945"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85</w:t>
            </w:r>
          </w:p>
        </w:tc>
        <w:tc>
          <w:tcPr>
            <w:tcW w:w="1965"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减振、隔声</w:t>
            </w:r>
            <w:r>
              <w:rPr>
                <w:rFonts w:hint="eastAsia" w:ascii="Times New Roman" w:hAnsi="Times New Roman" w:cs="Times New Roman"/>
                <w:kern w:val="0"/>
                <w:szCs w:val="21"/>
              </w:rPr>
              <w:t>、距离衰减</w:t>
            </w:r>
          </w:p>
        </w:tc>
        <w:tc>
          <w:tcPr>
            <w:tcW w:w="1172"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25</w:t>
            </w:r>
          </w:p>
        </w:tc>
      </w:tr>
    </w:tbl>
    <w:p>
      <w:pPr>
        <w:pStyle w:val="4"/>
        <w:spacing w:line="360" w:lineRule="auto"/>
        <w:jc w:val="left"/>
        <w:rPr>
          <w:rFonts w:ascii="Times New Roman" w:hAnsi="Times New Roman"/>
        </w:rPr>
      </w:pPr>
      <w:bookmarkStart w:id="51" w:name="_Toc2560"/>
      <w:bookmarkStart w:id="52" w:name="_Toc24872"/>
      <w:r>
        <w:rPr>
          <w:rFonts w:hint="eastAsia" w:ascii="Times New Roman" w:hAnsi="Times New Roman" w:eastAsia="宋体"/>
          <w:b/>
          <w:bCs/>
        </w:rPr>
        <w:t>3</w:t>
      </w:r>
      <w:r>
        <w:rPr>
          <w:rFonts w:ascii="Times New Roman" w:hAnsi="Times New Roman"/>
          <w:b/>
          <w:bCs/>
        </w:rPr>
        <w:t>.</w:t>
      </w:r>
      <w:r>
        <w:rPr>
          <w:rFonts w:hint="eastAsia" w:ascii="Times New Roman" w:hAnsi="Times New Roman"/>
          <w:b/>
          <w:bCs/>
        </w:rPr>
        <w:t>3环保设施投资及“三同时”落实情况</w:t>
      </w:r>
      <w:bookmarkEnd w:id="51"/>
      <w:bookmarkEnd w:id="52"/>
    </w:p>
    <w:p>
      <w:pPr>
        <w:widowControl/>
        <w:spacing w:before="156" w:beforeLines="50" w:after="156" w:afterLines="50" w:line="440" w:lineRule="atLeas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本项目环保总投资</w:t>
      </w:r>
      <w:r>
        <w:rPr>
          <w:rFonts w:hint="eastAsia" w:ascii="Times New Roman" w:hAnsi="Times New Roman" w:eastAsia="宋体" w:cs="Times New Roman"/>
          <w:sz w:val="24"/>
          <w:szCs w:val="24"/>
          <w:lang w:val="en-US" w:eastAsia="zh-CN"/>
        </w:rPr>
        <w:t>18.5</w:t>
      </w:r>
      <w:r>
        <w:rPr>
          <w:rFonts w:hint="eastAsia" w:ascii="Times New Roman" w:hAnsi="Times New Roman" w:eastAsia="宋体" w:cs="Times New Roman"/>
          <w:sz w:val="24"/>
          <w:szCs w:val="24"/>
        </w:rPr>
        <w:t>万元，占总投资（1300万元）的1.</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2%，具体见表3-5，本项目环评及批复阶段要求建设内容“三同时”情况落实见表3-6。</w:t>
      </w:r>
    </w:p>
    <w:p>
      <w:pPr>
        <w:pStyle w:val="13"/>
        <w:jc w:val="center"/>
        <w:rPr>
          <w:b/>
          <w:bCs/>
          <w:sz w:val="21"/>
          <w:szCs w:val="21"/>
        </w:rPr>
      </w:pPr>
      <w:r>
        <w:rPr>
          <w:rFonts w:hint="eastAsia"/>
          <w:b/>
          <w:bCs/>
          <w:sz w:val="21"/>
          <w:szCs w:val="21"/>
        </w:rPr>
        <w:t>表3-5环保设施投资一览表</w:t>
      </w:r>
    </w:p>
    <w:tbl>
      <w:tblPr>
        <w:tblStyle w:val="36"/>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971"/>
        <w:gridCol w:w="1068"/>
        <w:gridCol w:w="666"/>
        <w:gridCol w:w="1319"/>
        <w:gridCol w:w="1249"/>
        <w:gridCol w:w="14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7" w:hRule="atLeast"/>
        </w:trPr>
        <w:tc>
          <w:tcPr>
            <w:tcW w:w="847" w:type="dxa"/>
            <w:tcBorders>
              <w:tl2br w:val="nil"/>
              <w:tr2bl w:val="nil"/>
            </w:tcBorders>
            <w:vAlign w:val="center"/>
          </w:tcPr>
          <w:p>
            <w:pPr>
              <w:spacing w:line="360" w:lineRule="auto"/>
              <w:jc w:val="center"/>
              <w:rPr>
                <w:rFonts w:eastAsia="宋体"/>
                <w:b/>
                <w:color w:val="000000"/>
                <w:szCs w:val="21"/>
              </w:rPr>
            </w:pPr>
            <w:r>
              <w:rPr>
                <w:rFonts w:hint="eastAsia" w:eastAsia="宋体"/>
                <w:b/>
                <w:color w:val="000000"/>
                <w:szCs w:val="21"/>
              </w:rPr>
              <w:t>污染源</w:t>
            </w:r>
          </w:p>
        </w:tc>
        <w:tc>
          <w:tcPr>
            <w:tcW w:w="1971" w:type="dxa"/>
            <w:tcBorders>
              <w:tl2br w:val="nil"/>
              <w:tr2bl w:val="nil"/>
            </w:tcBorders>
            <w:vAlign w:val="center"/>
          </w:tcPr>
          <w:p>
            <w:pPr>
              <w:spacing w:line="360" w:lineRule="auto"/>
              <w:jc w:val="center"/>
              <w:rPr>
                <w:b/>
                <w:color w:val="000000"/>
                <w:szCs w:val="21"/>
              </w:rPr>
            </w:pPr>
            <w:r>
              <w:rPr>
                <w:b/>
                <w:color w:val="000000"/>
                <w:szCs w:val="21"/>
              </w:rPr>
              <w:t>治理措施或设备</w:t>
            </w:r>
          </w:p>
        </w:tc>
        <w:tc>
          <w:tcPr>
            <w:tcW w:w="1068" w:type="dxa"/>
            <w:tcBorders>
              <w:tl2br w:val="nil"/>
              <w:tr2bl w:val="nil"/>
            </w:tcBorders>
            <w:vAlign w:val="center"/>
          </w:tcPr>
          <w:p>
            <w:pPr>
              <w:spacing w:line="360" w:lineRule="auto"/>
              <w:jc w:val="center"/>
              <w:rPr>
                <w:rFonts w:eastAsia="宋体"/>
                <w:b/>
                <w:color w:val="000000"/>
                <w:szCs w:val="21"/>
              </w:rPr>
            </w:pPr>
            <w:r>
              <w:rPr>
                <w:rFonts w:hint="eastAsia" w:eastAsia="宋体"/>
                <w:b/>
                <w:color w:val="000000"/>
                <w:szCs w:val="21"/>
              </w:rPr>
              <w:t>分项投资</w:t>
            </w:r>
          </w:p>
        </w:tc>
        <w:tc>
          <w:tcPr>
            <w:tcW w:w="666" w:type="dxa"/>
            <w:tcBorders>
              <w:tl2br w:val="nil"/>
              <w:tr2bl w:val="nil"/>
            </w:tcBorders>
            <w:vAlign w:val="center"/>
          </w:tcPr>
          <w:p>
            <w:pPr>
              <w:spacing w:line="360" w:lineRule="auto"/>
              <w:jc w:val="center"/>
              <w:rPr>
                <w:rFonts w:eastAsia="宋体"/>
                <w:b/>
                <w:color w:val="000000"/>
                <w:szCs w:val="21"/>
              </w:rPr>
            </w:pPr>
            <w:r>
              <w:rPr>
                <w:rFonts w:hint="eastAsia" w:eastAsia="宋体"/>
                <w:b/>
                <w:color w:val="000000"/>
                <w:szCs w:val="21"/>
              </w:rPr>
              <w:t>总投资</w:t>
            </w:r>
          </w:p>
        </w:tc>
        <w:tc>
          <w:tcPr>
            <w:tcW w:w="1319" w:type="dxa"/>
            <w:tcBorders>
              <w:tl2br w:val="nil"/>
              <w:tr2bl w:val="nil"/>
            </w:tcBorders>
            <w:vAlign w:val="center"/>
          </w:tcPr>
          <w:p>
            <w:pPr>
              <w:spacing w:line="360" w:lineRule="auto"/>
              <w:jc w:val="center"/>
              <w:rPr>
                <w:b/>
                <w:color w:val="000000"/>
                <w:szCs w:val="21"/>
              </w:rPr>
            </w:pPr>
            <w:r>
              <w:rPr>
                <w:rFonts w:hint="eastAsia" w:eastAsia="宋体"/>
                <w:b/>
                <w:color w:val="000000"/>
                <w:szCs w:val="21"/>
              </w:rPr>
              <w:t>实际分项</w:t>
            </w:r>
            <w:r>
              <w:rPr>
                <w:b/>
                <w:color w:val="000000"/>
                <w:szCs w:val="21"/>
              </w:rPr>
              <w:t>投资</w:t>
            </w:r>
          </w:p>
        </w:tc>
        <w:tc>
          <w:tcPr>
            <w:tcW w:w="1249" w:type="dxa"/>
            <w:tcBorders>
              <w:tl2br w:val="nil"/>
              <w:tr2bl w:val="nil"/>
            </w:tcBorders>
            <w:vAlign w:val="center"/>
          </w:tcPr>
          <w:p>
            <w:pPr>
              <w:spacing w:line="360" w:lineRule="auto"/>
              <w:jc w:val="center"/>
              <w:rPr>
                <w:rFonts w:eastAsia="宋体"/>
                <w:b/>
                <w:color w:val="000000"/>
                <w:szCs w:val="21"/>
              </w:rPr>
            </w:pPr>
            <w:r>
              <w:rPr>
                <w:rFonts w:hint="eastAsia" w:eastAsia="宋体"/>
                <w:b/>
                <w:color w:val="000000"/>
                <w:szCs w:val="21"/>
              </w:rPr>
              <w:t>实际总投资</w:t>
            </w:r>
          </w:p>
        </w:tc>
        <w:tc>
          <w:tcPr>
            <w:tcW w:w="1402" w:type="dxa"/>
            <w:tcBorders>
              <w:tl2br w:val="nil"/>
              <w:tr2bl w:val="nil"/>
            </w:tcBorders>
            <w:vAlign w:val="center"/>
          </w:tcPr>
          <w:p>
            <w:pPr>
              <w:spacing w:line="360" w:lineRule="auto"/>
              <w:jc w:val="center"/>
              <w:rPr>
                <w:rFonts w:eastAsia="宋体"/>
                <w:b/>
                <w:color w:val="000000"/>
                <w:szCs w:val="21"/>
              </w:rPr>
            </w:pPr>
            <w:r>
              <w:rPr>
                <w:rFonts w:hint="eastAsia" w:eastAsia="宋体"/>
                <w:b/>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7" w:type="dxa"/>
            <w:vMerge w:val="restart"/>
            <w:tcBorders>
              <w:tl2br w:val="nil"/>
              <w:tr2bl w:val="nil"/>
            </w:tcBorders>
            <w:vAlign w:val="center"/>
          </w:tcPr>
          <w:p>
            <w:pPr>
              <w:spacing w:line="360" w:lineRule="auto"/>
              <w:jc w:val="center"/>
              <w:rPr>
                <w:rFonts w:eastAsia="宋体"/>
                <w:color w:val="000000"/>
                <w:szCs w:val="21"/>
              </w:rPr>
            </w:pPr>
            <w:r>
              <w:rPr>
                <w:rFonts w:hint="eastAsia" w:eastAsia="宋体"/>
                <w:color w:val="000000"/>
                <w:szCs w:val="21"/>
              </w:rPr>
              <w:t>废气</w:t>
            </w:r>
          </w:p>
        </w:tc>
        <w:tc>
          <w:tcPr>
            <w:tcW w:w="1971" w:type="dxa"/>
            <w:tcBorders>
              <w:tl2br w:val="nil"/>
              <w:tr2bl w:val="nil"/>
            </w:tcBorders>
            <w:vAlign w:val="center"/>
          </w:tcPr>
          <w:p>
            <w:pPr>
              <w:jc w:val="center"/>
              <w:rPr>
                <w:color w:val="000000"/>
                <w:szCs w:val="21"/>
              </w:rPr>
            </w:pPr>
            <w:r>
              <w:rPr>
                <w:rFonts w:ascii="Times New Roman" w:hAnsi="Times New Roman" w:eastAsia="宋体" w:cs="Times New Roman"/>
                <w:color w:val="000000"/>
                <w:szCs w:val="21"/>
              </w:rPr>
              <w:t>1</w:t>
            </w:r>
            <w:r>
              <w:rPr>
                <w:rFonts w:hint="eastAsia" w:eastAsia="宋体"/>
                <w:color w:val="000000"/>
                <w:szCs w:val="21"/>
              </w:rPr>
              <w:t>套</w:t>
            </w:r>
            <w:r>
              <w:rPr>
                <w:rFonts w:hint="eastAsia"/>
                <w:color w:val="000000"/>
                <w:szCs w:val="21"/>
              </w:rPr>
              <w:t>油烟净化装置</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根</w:t>
            </w:r>
            <w:r>
              <w:rPr>
                <w:rFonts w:hint="eastAsia"/>
                <w:color w:val="000000"/>
                <w:szCs w:val="21"/>
              </w:rPr>
              <w:t>专用排烟通道</w:t>
            </w:r>
          </w:p>
        </w:tc>
        <w:tc>
          <w:tcPr>
            <w:tcW w:w="1068" w:type="dxa"/>
            <w:tcBorders>
              <w:tl2br w:val="nil"/>
              <w:tr2bl w:val="nil"/>
            </w:tcBorders>
            <w:vAlign w:val="center"/>
          </w:tcPr>
          <w:p>
            <w:pPr>
              <w:jc w:val="center"/>
              <w:rPr>
                <w:rFonts w:eastAsia="宋体"/>
                <w:color w:val="000000"/>
                <w:szCs w:val="21"/>
              </w:rPr>
            </w:pPr>
            <w:r>
              <w:rPr>
                <w:rFonts w:hint="eastAsia" w:ascii="Times New Roman" w:hAnsi="Times New Roman" w:eastAsia="宋体" w:cs="Times New Roman"/>
                <w:color w:val="000000"/>
                <w:szCs w:val="21"/>
              </w:rPr>
              <w:t>2.5</w:t>
            </w:r>
          </w:p>
        </w:tc>
        <w:tc>
          <w:tcPr>
            <w:tcW w:w="666" w:type="dxa"/>
            <w:vMerge w:val="restart"/>
            <w:tcBorders>
              <w:tl2br w:val="nil"/>
              <w:tr2bl w:val="nil"/>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3.0</w:t>
            </w:r>
          </w:p>
        </w:tc>
        <w:tc>
          <w:tcPr>
            <w:tcW w:w="1319" w:type="dxa"/>
            <w:vMerge w:val="restart"/>
            <w:tcBorders>
              <w:tl2br w:val="nil"/>
              <w:tr2bl w:val="nil"/>
            </w:tcBorders>
            <w:vAlign w:val="center"/>
          </w:tcPr>
          <w:p>
            <w:pPr>
              <w:spacing w:line="360" w:lineRule="auto"/>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0.5</w:t>
            </w:r>
          </w:p>
        </w:tc>
        <w:tc>
          <w:tcPr>
            <w:tcW w:w="1249" w:type="dxa"/>
            <w:tcBorders>
              <w:tl2br w:val="nil"/>
              <w:tr2bl w:val="nil"/>
            </w:tcBorders>
            <w:vAlign w:val="center"/>
          </w:tcPr>
          <w:p>
            <w:pPr>
              <w:spacing w:line="360" w:lineRule="auto"/>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val="en-US" w:eastAsia="zh-CN"/>
              </w:rPr>
              <w:t>0</w:t>
            </w:r>
          </w:p>
        </w:tc>
        <w:tc>
          <w:tcPr>
            <w:tcW w:w="1402" w:type="dxa"/>
            <w:vMerge w:val="restart"/>
            <w:tcBorders>
              <w:tl2br w:val="nil"/>
              <w:tr2bl w:val="nil"/>
            </w:tcBorders>
            <w:vAlign w:val="center"/>
          </w:tcPr>
          <w:p>
            <w:pPr>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食堂仅为</w:t>
            </w:r>
            <w:r>
              <w:rPr>
                <w:rFonts w:hint="eastAsia" w:ascii="Times New Roman" w:hAnsi="Times New Roman" w:eastAsia="宋体" w:cs="Times New Roman"/>
                <w:color w:val="000000"/>
                <w:szCs w:val="21"/>
                <w:lang w:val="en-US" w:eastAsia="zh-CN"/>
              </w:rPr>
              <w:t>1个灶头，就餐人数较少，无需专门安装油烟净化器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847" w:type="dxa"/>
            <w:vMerge w:val="continue"/>
            <w:tcBorders>
              <w:tl2br w:val="nil"/>
              <w:tr2bl w:val="nil"/>
            </w:tcBorders>
            <w:vAlign w:val="center"/>
          </w:tcPr>
          <w:p>
            <w:pPr>
              <w:spacing w:line="360" w:lineRule="auto"/>
              <w:jc w:val="center"/>
              <w:rPr>
                <w:color w:val="000000"/>
                <w:szCs w:val="21"/>
              </w:rPr>
            </w:pPr>
          </w:p>
        </w:tc>
        <w:tc>
          <w:tcPr>
            <w:tcW w:w="1971" w:type="dxa"/>
            <w:tcBorders>
              <w:tl2br w:val="nil"/>
              <w:tr2bl w:val="nil"/>
            </w:tcBorders>
            <w:vAlign w:val="center"/>
          </w:tcPr>
          <w:p>
            <w:pPr>
              <w:jc w:val="center"/>
              <w:rPr>
                <w:color w:val="000000"/>
                <w:szCs w:val="21"/>
              </w:rPr>
            </w:pPr>
            <w:r>
              <w:rPr>
                <w:rFonts w:hint="eastAsia"/>
                <w:color w:val="000000"/>
                <w:szCs w:val="21"/>
              </w:rPr>
              <w:t>排风扇、加强车间通排风</w:t>
            </w:r>
          </w:p>
        </w:tc>
        <w:tc>
          <w:tcPr>
            <w:tcW w:w="1068" w:type="dxa"/>
            <w:tcBorders>
              <w:tl2br w:val="nil"/>
              <w:tr2bl w:val="nil"/>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0.5</w:t>
            </w:r>
          </w:p>
        </w:tc>
        <w:tc>
          <w:tcPr>
            <w:tcW w:w="666" w:type="dxa"/>
            <w:vMerge w:val="continue"/>
            <w:tcBorders>
              <w:tl2br w:val="nil"/>
              <w:tr2bl w:val="nil"/>
            </w:tcBorders>
            <w:vAlign w:val="center"/>
          </w:tcPr>
          <w:p>
            <w:pPr>
              <w:jc w:val="center"/>
              <w:rPr>
                <w:rFonts w:ascii="Times New Roman" w:hAnsi="Times New Roman" w:cs="Times New Roman"/>
                <w:color w:val="000000"/>
                <w:szCs w:val="21"/>
              </w:rPr>
            </w:pPr>
          </w:p>
        </w:tc>
        <w:tc>
          <w:tcPr>
            <w:tcW w:w="1319" w:type="dxa"/>
            <w:vMerge w:val="continue"/>
            <w:tcBorders>
              <w:tl2br w:val="nil"/>
              <w:tr2bl w:val="nil"/>
            </w:tcBorders>
            <w:vAlign w:val="center"/>
          </w:tcPr>
          <w:p>
            <w:pPr>
              <w:spacing w:line="360" w:lineRule="auto"/>
              <w:jc w:val="center"/>
              <w:rPr>
                <w:color w:val="000000"/>
                <w:szCs w:val="21"/>
              </w:rPr>
            </w:pPr>
          </w:p>
        </w:tc>
        <w:tc>
          <w:tcPr>
            <w:tcW w:w="1249" w:type="dxa"/>
            <w:tcBorders>
              <w:tl2br w:val="nil"/>
              <w:tr2bl w:val="nil"/>
            </w:tcBorders>
            <w:vAlign w:val="center"/>
          </w:tcPr>
          <w:p>
            <w:pPr>
              <w:spacing w:line="360"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0.5</w:t>
            </w:r>
          </w:p>
        </w:tc>
        <w:tc>
          <w:tcPr>
            <w:tcW w:w="1402" w:type="dxa"/>
            <w:vMerge w:val="continue"/>
            <w:tcBorders>
              <w:tl2br w:val="nil"/>
              <w:tr2bl w:val="nil"/>
            </w:tcBorders>
            <w:vAlign w:val="center"/>
          </w:tcPr>
          <w:p>
            <w:pPr>
              <w:spacing w:line="360" w:lineRule="auto"/>
              <w:ind w:firstLine="420" w:firstLineChars="200"/>
              <w:jc w:val="center"/>
              <w:rPr>
                <w:rFonts w:ascii="Times New Roman" w:hAnsi="Times New Roman" w:cs="Times New Roman"/>
                <w:color w:val="000000"/>
                <w:szCs w:val="21"/>
                <w:lang w:val="en-GB"/>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47" w:type="dxa"/>
            <w:tcBorders>
              <w:tl2br w:val="nil"/>
              <w:tr2bl w:val="nil"/>
            </w:tcBorders>
            <w:vAlign w:val="center"/>
          </w:tcPr>
          <w:p>
            <w:pPr>
              <w:spacing w:line="360" w:lineRule="auto"/>
              <w:jc w:val="center"/>
              <w:rPr>
                <w:rFonts w:eastAsia="宋体"/>
                <w:color w:val="000000"/>
                <w:szCs w:val="21"/>
              </w:rPr>
            </w:pPr>
            <w:r>
              <w:rPr>
                <w:rFonts w:hint="eastAsia" w:eastAsia="宋体"/>
                <w:color w:val="000000"/>
                <w:szCs w:val="21"/>
              </w:rPr>
              <w:t>废水</w:t>
            </w:r>
          </w:p>
        </w:tc>
        <w:tc>
          <w:tcPr>
            <w:tcW w:w="1971" w:type="dxa"/>
            <w:tcBorders>
              <w:tl2br w:val="nil"/>
              <w:tr2bl w:val="nil"/>
            </w:tcBorders>
            <w:vAlign w:val="center"/>
          </w:tcPr>
          <w:p>
            <w:pPr>
              <w:jc w:val="center"/>
              <w:rPr>
                <w:color w:val="000000"/>
                <w:szCs w:val="21"/>
              </w:rPr>
            </w:pPr>
            <w:r>
              <w:rPr>
                <w:rFonts w:hint="eastAsia"/>
                <w:color w:val="000000"/>
                <w:szCs w:val="21"/>
              </w:rPr>
              <w:t>地埋式一体化污水处理设备</w:t>
            </w:r>
          </w:p>
        </w:tc>
        <w:tc>
          <w:tcPr>
            <w:tcW w:w="1068" w:type="dxa"/>
            <w:tcBorders>
              <w:tl2br w:val="nil"/>
              <w:tr2bl w:val="nil"/>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12</w:t>
            </w:r>
          </w:p>
        </w:tc>
        <w:tc>
          <w:tcPr>
            <w:tcW w:w="666" w:type="dxa"/>
            <w:tcBorders>
              <w:tl2br w:val="nil"/>
              <w:tr2bl w:val="nil"/>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12</w:t>
            </w:r>
          </w:p>
        </w:tc>
        <w:tc>
          <w:tcPr>
            <w:tcW w:w="1319" w:type="dxa"/>
            <w:tcBorders>
              <w:tl2br w:val="nil"/>
              <w:tr2bl w:val="nil"/>
            </w:tcBorders>
            <w:vAlign w:val="center"/>
          </w:tcPr>
          <w:p>
            <w:pPr>
              <w:spacing w:line="360" w:lineRule="auto"/>
              <w:jc w:val="center"/>
              <w:rPr>
                <w:rFonts w:ascii="Times New Roman" w:hAnsi="Times New Roman" w:eastAsia="宋体" w:cs="Times New Roman"/>
                <w:color w:val="000000"/>
                <w:szCs w:val="21"/>
              </w:rPr>
            </w:pPr>
            <w:r>
              <w:rPr>
                <w:rFonts w:ascii="Times New Roman" w:hAnsi="Times New Roman" w:cs="Times New Roman"/>
                <w:color w:val="000000"/>
                <w:szCs w:val="21"/>
              </w:rPr>
              <w:t>12</w:t>
            </w:r>
            <w:r>
              <w:rPr>
                <w:rFonts w:hint="eastAsia" w:ascii="Times New Roman" w:hAnsi="Times New Roman" w:cs="Times New Roman"/>
                <w:color w:val="000000"/>
                <w:szCs w:val="21"/>
              </w:rPr>
              <w:t>.0</w:t>
            </w:r>
          </w:p>
        </w:tc>
        <w:tc>
          <w:tcPr>
            <w:tcW w:w="1249" w:type="dxa"/>
            <w:tcBorders>
              <w:tl2br w:val="nil"/>
              <w:tr2bl w:val="nil"/>
            </w:tcBorders>
            <w:vAlign w:val="center"/>
          </w:tcPr>
          <w:p>
            <w:pPr>
              <w:spacing w:line="360" w:lineRule="auto"/>
              <w:jc w:val="center"/>
              <w:rPr>
                <w:rFonts w:ascii="Times New Roman" w:hAnsi="Times New Roman" w:cs="Times New Roman"/>
                <w:color w:val="000000"/>
                <w:szCs w:val="21"/>
              </w:rPr>
            </w:pPr>
            <w:r>
              <w:rPr>
                <w:rFonts w:hint="eastAsia" w:ascii="Times New Roman" w:hAnsi="Times New Roman" w:cs="Times New Roman"/>
                <w:color w:val="000000"/>
                <w:szCs w:val="21"/>
              </w:rPr>
              <w:t>12.0</w:t>
            </w:r>
          </w:p>
        </w:tc>
        <w:tc>
          <w:tcPr>
            <w:tcW w:w="1402" w:type="dxa"/>
            <w:tcBorders>
              <w:tl2br w:val="nil"/>
              <w:tr2bl w:val="nil"/>
            </w:tcBorders>
            <w:vAlign w:val="center"/>
          </w:tcPr>
          <w:p>
            <w:pPr>
              <w:spacing w:line="360" w:lineRule="auto"/>
              <w:jc w:val="center"/>
              <w:rPr>
                <w:rFonts w:ascii="Times New Roman" w:hAnsi="Times New Roman" w:cs="Times New Roman"/>
                <w:color w:val="000000"/>
                <w:szCs w:val="21"/>
              </w:rPr>
            </w:pPr>
            <w:r>
              <w:rPr>
                <w:rFonts w:hint="eastAsia" w:ascii="Times New Roman" w:hAnsi="Times New Roman" w:cs="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47" w:type="dxa"/>
            <w:vMerge w:val="restart"/>
            <w:tcBorders>
              <w:tl2br w:val="nil"/>
              <w:tr2bl w:val="nil"/>
            </w:tcBorders>
            <w:vAlign w:val="center"/>
          </w:tcPr>
          <w:p>
            <w:pPr>
              <w:spacing w:line="360" w:lineRule="auto"/>
              <w:jc w:val="center"/>
              <w:rPr>
                <w:color w:val="000000"/>
                <w:szCs w:val="21"/>
              </w:rPr>
            </w:pPr>
            <w:r>
              <w:rPr>
                <w:color w:val="000000"/>
                <w:szCs w:val="21"/>
              </w:rPr>
              <w:t>固废</w:t>
            </w:r>
          </w:p>
        </w:tc>
        <w:tc>
          <w:tcPr>
            <w:tcW w:w="1971" w:type="dxa"/>
            <w:tcBorders>
              <w:tl2br w:val="nil"/>
              <w:tr2bl w:val="nil"/>
            </w:tcBorders>
            <w:vAlign w:val="center"/>
          </w:tcPr>
          <w:p>
            <w:pPr>
              <w:jc w:val="center"/>
              <w:rPr>
                <w:szCs w:val="21"/>
              </w:rPr>
            </w:pPr>
            <w:r>
              <w:rPr>
                <w:rFonts w:hint="eastAsia"/>
                <w:color w:val="000000"/>
                <w:szCs w:val="21"/>
              </w:rPr>
              <w:t>一般固废暂存所</w:t>
            </w:r>
          </w:p>
        </w:tc>
        <w:tc>
          <w:tcPr>
            <w:tcW w:w="1068" w:type="dxa"/>
            <w:tcBorders>
              <w:tl2br w:val="nil"/>
              <w:tr2bl w:val="nil"/>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1.8</w:t>
            </w:r>
          </w:p>
        </w:tc>
        <w:tc>
          <w:tcPr>
            <w:tcW w:w="666" w:type="dxa"/>
            <w:vMerge w:val="restart"/>
            <w:tcBorders>
              <w:tl2br w:val="nil"/>
              <w:tr2bl w:val="nil"/>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2.0</w:t>
            </w:r>
          </w:p>
        </w:tc>
        <w:tc>
          <w:tcPr>
            <w:tcW w:w="1319" w:type="dxa"/>
            <w:vMerge w:val="restart"/>
            <w:tcBorders>
              <w:tl2br w:val="nil"/>
              <w:tr2bl w:val="nil"/>
            </w:tcBorders>
            <w:vAlign w:val="center"/>
          </w:tcPr>
          <w:p>
            <w:pPr>
              <w:spacing w:line="360" w:lineRule="auto"/>
              <w:jc w:val="center"/>
              <w:rPr>
                <w:rFonts w:ascii="Times New Roman" w:hAnsi="Times New Roman" w:eastAsia="宋体"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.0</w:t>
            </w:r>
          </w:p>
        </w:tc>
        <w:tc>
          <w:tcPr>
            <w:tcW w:w="1249" w:type="dxa"/>
            <w:tcBorders>
              <w:tl2br w:val="nil"/>
              <w:tr2bl w:val="nil"/>
            </w:tcBorders>
            <w:vAlign w:val="center"/>
          </w:tcPr>
          <w:p>
            <w:pPr>
              <w:spacing w:line="360" w:lineRule="auto"/>
              <w:jc w:val="center"/>
              <w:rPr>
                <w:rFonts w:ascii="Times New Roman" w:hAnsi="Times New Roman" w:cs="Times New Roman"/>
                <w:color w:val="000000"/>
                <w:szCs w:val="21"/>
              </w:rPr>
            </w:pPr>
            <w:r>
              <w:rPr>
                <w:rFonts w:hint="eastAsia" w:ascii="Times New Roman" w:hAnsi="Times New Roman" w:cs="Times New Roman"/>
                <w:color w:val="000000"/>
                <w:szCs w:val="21"/>
              </w:rPr>
              <w:t>1.8</w:t>
            </w:r>
          </w:p>
        </w:tc>
        <w:tc>
          <w:tcPr>
            <w:tcW w:w="1402" w:type="dxa"/>
            <w:tcBorders>
              <w:tl2br w:val="nil"/>
              <w:tr2bl w:val="nil"/>
            </w:tcBorders>
            <w:vAlign w:val="center"/>
          </w:tcPr>
          <w:p>
            <w:pPr>
              <w:spacing w:line="360"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钢构棚结构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47" w:type="dxa"/>
            <w:vMerge w:val="continue"/>
            <w:tcBorders>
              <w:tl2br w:val="nil"/>
              <w:tr2bl w:val="nil"/>
            </w:tcBorders>
            <w:vAlign w:val="center"/>
          </w:tcPr>
          <w:p>
            <w:pPr>
              <w:spacing w:line="360" w:lineRule="auto"/>
              <w:ind w:firstLine="420" w:firstLineChars="200"/>
              <w:jc w:val="center"/>
              <w:rPr>
                <w:color w:val="000000"/>
                <w:szCs w:val="21"/>
              </w:rPr>
            </w:pPr>
          </w:p>
        </w:tc>
        <w:tc>
          <w:tcPr>
            <w:tcW w:w="1971" w:type="dxa"/>
            <w:tcBorders>
              <w:tl2br w:val="nil"/>
              <w:tr2bl w:val="nil"/>
            </w:tcBorders>
            <w:vAlign w:val="center"/>
          </w:tcPr>
          <w:p>
            <w:pPr>
              <w:jc w:val="center"/>
              <w:rPr>
                <w:szCs w:val="21"/>
              </w:rPr>
            </w:pPr>
            <w:r>
              <w:rPr>
                <w:rFonts w:hint="eastAsia"/>
                <w:color w:val="000000"/>
                <w:szCs w:val="21"/>
              </w:rPr>
              <w:t>垃圾桶</w:t>
            </w:r>
          </w:p>
        </w:tc>
        <w:tc>
          <w:tcPr>
            <w:tcW w:w="1068" w:type="dxa"/>
            <w:tcBorders>
              <w:tl2br w:val="nil"/>
              <w:tr2bl w:val="nil"/>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0.2</w:t>
            </w:r>
          </w:p>
        </w:tc>
        <w:tc>
          <w:tcPr>
            <w:tcW w:w="666" w:type="dxa"/>
            <w:vMerge w:val="continue"/>
            <w:tcBorders>
              <w:tl2br w:val="nil"/>
              <w:tr2bl w:val="nil"/>
            </w:tcBorders>
            <w:vAlign w:val="center"/>
          </w:tcPr>
          <w:p>
            <w:pPr>
              <w:jc w:val="center"/>
              <w:rPr>
                <w:rFonts w:ascii="Times New Roman" w:hAnsi="Times New Roman" w:cs="Times New Roman"/>
                <w:color w:val="000000"/>
                <w:szCs w:val="21"/>
              </w:rPr>
            </w:pPr>
          </w:p>
        </w:tc>
        <w:tc>
          <w:tcPr>
            <w:tcW w:w="1319" w:type="dxa"/>
            <w:vMerge w:val="continue"/>
            <w:tcBorders>
              <w:tl2br w:val="nil"/>
              <w:tr2bl w:val="nil"/>
            </w:tcBorders>
            <w:vAlign w:val="center"/>
          </w:tcPr>
          <w:p>
            <w:pPr>
              <w:spacing w:line="360" w:lineRule="auto"/>
              <w:ind w:firstLine="420" w:firstLineChars="200"/>
              <w:jc w:val="center"/>
              <w:rPr>
                <w:color w:val="000000"/>
                <w:szCs w:val="21"/>
              </w:rPr>
            </w:pPr>
          </w:p>
        </w:tc>
        <w:tc>
          <w:tcPr>
            <w:tcW w:w="1249" w:type="dxa"/>
            <w:tcBorders>
              <w:tl2br w:val="nil"/>
              <w:tr2bl w:val="nil"/>
            </w:tcBorders>
            <w:vAlign w:val="center"/>
          </w:tcPr>
          <w:p>
            <w:pPr>
              <w:spacing w:line="360"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0.2</w:t>
            </w:r>
          </w:p>
        </w:tc>
        <w:tc>
          <w:tcPr>
            <w:tcW w:w="1402" w:type="dxa"/>
            <w:tcBorders>
              <w:tl2br w:val="nil"/>
              <w:tr2bl w:val="nil"/>
            </w:tcBorders>
            <w:vAlign w:val="center"/>
          </w:tcPr>
          <w:p>
            <w:pPr>
              <w:spacing w:line="360"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47" w:type="dxa"/>
            <w:tcBorders>
              <w:tl2br w:val="nil"/>
              <w:tr2bl w:val="nil"/>
            </w:tcBorders>
            <w:vAlign w:val="center"/>
          </w:tcPr>
          <w:p>
            <w:pPr>
              <w:spacing w:line="360" w:lineRule="auto"/>
              <w:jc w:val="center"/>
              <w:rPr>
                <w:color w:val="000000"/>
                <w:szCs w:val="21"/>
              </w:rPr>
            </w:pPr>
            <w:r>
              <w:rPr>
                <w:color w:val="000000"/>
                <w:szCs w:val="21"/>
              </w:rPr>
              <w:t>噪声</w:t>
            </w:r>
          </w:p>
        </w:tc>
        <w:tc>
          <w:tcPr>
            <w:tcW w:w="1971" w:type="dxa"/>
            <w:tcBorders>
              <w:tl2br w:val="nil"/>
              <w:tr2bl w:val="nil"/>
            </w:tcBorders>
            <w:vAlign w:val="center"/>
          </w:tcPr>
          <w:p>
            <w:pPr>
              <w:spacing w:line="360" w:lineRule="auto"/>
              <w:jc w:val="center"/>
              <w:rPr>
                <w:szCs w:val="21"/>
              </w:rPr>
            </w:pPr>
            <w:r>
              <w:rPr>
                <w:color w:val="000000"/>
                <w:szCs w:val="21"/>
              </w:rPr>
              <w:t>减震、隔音</w:t>
            </w:r>
            <w:r>
              <w:rPr>
                <w:rFonts w:hint="eastAsia"/>
                <w:color w:val="000000"/>
                <w:szCs w:val="21"/>
              </w:rPr>
              <w:t>、距离衰减</w:t>
            </w:r>
          </w:p>
        </w:tc>
        <w:tc>
          <w:tcPr>
            <w:tcW w:w="1068" w:type="dxa"/>
            <w:tcBorders>
              <w:tl2br w:val="nil"/>
              <w:tr2bl w:val="nil"/>
            </w:tcBorders>
            <w:vAlign w:val="center"/>
          </w:tcPr>
          <w:p>
            <w:pPr>
              <w:spacing w:line="360"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2.0</w:t>
            </w:r>
          </w:p>
        </w:tc>
        <w:tc>
          <w:tcPr>
            <w:tcW w:w="666" w:type="dxa"/>
            <w:tcBorders>
              <w:tl2br w:val="nil"/>
              <w:tr2bl w:val="nil"/>
            </w:tcBorders>
            <w:vAlign w:val="center"/>
          </w:tcPr>
          <w:p>
            <w:pPr>
              <w:spacing w:line="360"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2.0</w:t>
            </w:r>
          </w:p>
        </w:tc>
        <w:tc>
          <w:tcPr>
            <w:tcW w:w="1319" w:type="dxa"/>
            <w:tcBorders>
              <w:tl2br w:val="nil"/>
              <w:tr2bl w:val="nil"/>
            </w:tcBorders>
            <w:vAlign w:val="center"/>
          </w:tcPr>
          <w:p>
            <w:pPr>
              <w:spacing w:line="360" w:lineRule="auto"/>
              <w:jc w:val="center"/>
              <w:rPr>
                <w:rFonts w:ascii="Times New Roman" w:hAnsi="Times New Roman" w:eastAsia="宋体"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.0</w:t>
            </w:r>
          </w:p>
        </w:tc>
        <w:tc>
          <w:tcPr>
            <w:tcW w:w="1249" w:type="dxa"/>
            <w:tcBorders>
              <w:tl2br w:val="nil"/>
              <w:tr2bl w:val="nil"/>
            </w:tcBorders>
            <w:vAlign w:val="center"/>
          </w:tcPr>
          <w:p>
            <w:pPr>
              <w:spacing w:line="360" w:lineRule="auto"/>
              <w:jc w:val="center"/>
              <w:rPr>
                <w:rFonts w:ascii="Times New Roman" w:hAnsi="Times New Roman" w:cs="Times New Roman"/>
                <w:color w:val="000000"/>
                <w:szCs w:val="21"/>
              </w:rPr>
            </w:pPr>
            <w:r>
              <w:rPr>
                <w:rFonts w:hint="eastAsia" w:ascii="Times New Roman" w:hAnsi="Times New Roman" w:cs="Times New Roman"/>
                <w:color w:val="000000"/>
                <w:szCs w:val="21"/>
              </w:rPr>
              <w:t>2.0</w:t>
            </w:r>
          </w:p>
        </w:tc>
        <w:tc>
          <w:tcPr>
            <w:tcW w:w="1402" w:type="dxa"/>
            <w:tcBorders>
              <w:tl2br w:val="nil"/>
              <w:tr2bl w:val="nil"/>
            </w:tcBorders>
            <w:vAlign w:val="center"/>
          </w:tcPr>
          <w:p>
            <w:pPr>
              <w:spacing w:line="360" w:lineRule="auto"/>
              <w:jc w:val="center"/>
              <w:rPr>
                <w:rFonts w:ascii="Times New Roman" w:hAnsi="Times New Roman" w:cs="Times New Roman"/>
                <w:color w:val="000000"/>
                <w:szCs w:val="21"/>
              </w:rPr>
            </w:pPr>
            <w:r>
              <w:rPr>
                <w:rFonts w:hint="eastAsia" w:ascii="Times New Roman" w:hAnsi="Times New Roman" w:cs="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47" w:type="dxa"/>
            <w:tcBorders>
              <w:tl2br w:val="nil"/>
              <w:tr2bl w:val="nil"/>
            </w:tcBorders>
            <w:vAlign w:val="center"/>
          </w:tcPr>
          <w:p>
            <w:pPr>
              <w:spacing w:line="360" w:lineRule="auto"/>
              <w:jc w:val="center"/>
              <w:rPr>
                <w:color w:val="000000"/>
                <w:szCs w:val="21"/>
              </w:rPr>
            </w:pPr>
            <w:r>
              <w:rPr>
                <w:color w:val="000000"/>
                <w:szCs w:val="21"/>
              </w:rPr>
              <w:t>其他</w:t>
            </w:r>
          </w:p>
        </w:tc>
        <w:tc>
          <w:tcPr>
            <w:tcW w:w="1971" w:type="dxa"/>
            <w:tcBorders>
              <w:tl2br w:val="nil"/>
              <w:tr2bl w:val="nil"/>
            </w:tcBorders>
            <w:vAlign w:val="center"/>
          </w:tcPr>
          <w:p>
            <w:pPr>
              <w:spacing w:line="360" w:lineRule="auto"/>
              <w:jc w:val="center"/>
              <w:rPr>
                <w:color w:val="000000"/>
                <w:szCs w:val="21"/>
                <w:lang w:val="en-GB"/>
              </w:rPr>
            </w:pPr>
            <w:r>
              <w:rPr>
                <w:color w:val="000000"/>
                <w:szCs w:val="21"/>
              </w:rPr>
              <w:t>绿化、洒水</w:t>
            </w:r>
          </w:p>
        </w:tc>
        <w:tc>
          <w:tcPr>
            <w:tcW w:w="1068" w:type="dxa"/>
            <w:tcBorders>
              <w:tl2br w:val="nil"/>
              <w:tr2bl w:val="nil"/>
            </w:tcBorders>
            <w:vAlign w:val="center"/>
          </w:tcPr>
          <w:p>
            <w:pPr>
              <w:spacing w:line="360"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2.0</w:t>
            </w:r>
          </w:p>
        </w:tc>
        <w:tc>
          <w:tcPr>
            <w:tcW w:w="666" w:type="dxa"/>
            <w:tcBorders>
              <w:tl2br w:val="nil"/>
              <w:tr2bl w:val="nil"/>
            </w:tcBorders>
            <w:vAlign w:val="center"/>
          </w:tcPr>
          <w:p>
            <w:pPr>
              <w:spacing w:line="360"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2.0</w:t>
            </w:r>
          </w:p>
        </w:tc>
        <w:tc>
          <w:tcPr>
            <w:tcW w:w="1319" w:type="dxa"/>
            <w:tcBorders>
              <w:tl2br w:val="nil"/>
              <w:tr2bl w:val="nil"/>
            </w:tcBorders>
            <w:vAlign w:val="center"/>
          </w:tcPr>
          <w:p>
            <w:pPr>
              <w:spacing w:line="360" w:lineRule="auto"/>
              <w:jc w:val="center"/>
              <w:rPr>
                <w:rFonts w:ascii="Times New Roman" w:hAnsi="Times New Roman" w:eastAsia="宋体"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.0</w:t>
            </w:r>
          </w:p>
        </w:tc>
        <w:tc>
          <w:tcPr>
            <w:tcW w:w="1249" w:type="dxa"/>
            <w:tcBorders>
              <w:tl2br w:val="nil"/>
              <w:tr2bl w:val="nil"/>
            </w:tcBorders>
            <w:vAlign w:val="center"/>
          </w:tcPr>
          <w:p>
            <w:pPr>
              <w:spacing w:line="360" w:lineRule="auto"/>
              <w:jc w:val="center"/>
              <w:rPr>
                <w:rFonts w:ascii="Times New Roman" w:hAnsi="Times New Roman" w:cs="Times New Roman"/>
                <w:color w:val="000000"/>
                <w:szCs w:val="21"/>
              </w:rPr>
            </w:pPr>
            <w:r>
              <w:rPr>
                <w:rFonts w:hint="eastAsia" w:ascii="Times New Roman" w:hAnsi="Times New Roman" w:cs="Times New Roman"/>
                <w:color w:val="000000"/>
                <w:szCs w:val="21"/>
              </w:rPr>
              <w:t>2.0</w:t>
            </w:r>
          </w:p>
        </w:tc>
        <w:tc>
          <w:tcPr>
            <w:tcW w:w="1402" w:type="dxa"/>
            <w:tcBorders>
              <w:tl2br w:val="nil"/>
              <w:tr2bl w:val="nil"/>
            </w:tcBorders>
            <w:vAlign w:val="center"/>
          </w:tcPr>
          <w:p>
            <w:pPr>
              <w:spacing w:line="360" w:lineRule="auto"/>
              <w:jc w:val="center"/>
              <w:rPr>
                <w:rFonts w:ascii="Times New Roman" w:hAnsi="Times New Roman" w:cs="Times New Roman"/>
                <w:color w:val="000000"/>
                <w:szCs w:val="21"/>
              </w:rPr>
            </w:pPr>
            <w:r>
              <w:rPr>
                <w:rFonts w:hint="eastAsia" w:ascii="Times New Roman" w:hAnsi="Times New Roman" w:cs="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2818" w:type="dxa"/>
            <w:gridSpan w:val="2"/>
            <w:tcBorders>
              <w:tl2br w:val="nil"/>
              <w:tr2bl w:val="nil"/>
            </w:tcBorders>
            <w:vAlign w:val="center"/>
          </w:tcPr>
          <w:p>
            <w:pPr>
              <w:spacing w:line="360" w:lineRule="auto"/>
              <w:ind w:firstLine="420" w:firstLineChars="200"/>
              <w:jc w:val="center"/>
              <w:rPr>
                <w:color w:val="000000"/>
                <w:szCs w:val="21"/>
              </w:rPr>
            </w:pPr>
            <w:r>
              <w:rPr>
                <w:color w:val="000000"/>
                <w:szCs w:val="21"/>
              </w:rPr>
              <w:t>合计</w:t>
            </w:r>
          </w:p>
        </w:tc>
        <w:tc>
          <w:tcPr>
            <w:tcW w:w="1734" w:type="dxa"/>
            <w:gridSpan w:val="2"/>
            <w:tcBorders>
              <w:tl2br w:val="nil"/>
              <w:tr2bl w:val="nil"/>
            </w:tcBorders>
            <w:vAlign w:val="center"/>
          </w:tcPr>
          <w:p>
            <w:pPr>
              <w:spacing w:line="360"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21</w:t>
            </w:r>
          </w:p>
        </w:tc>
        <w:tc>
          <w:tcPr>
            <w:tcW w:w="2568" w:type="dxa"/>
            <w:gridSpan w:val="2"/>
            <w:tcBorders>
              <w:tl2br w:val="nil"/>
              <w:tr2bl w:val="nil"/>
            </w:tcBorders>
            <w:vAlign w:val="center"/>
          </w:tcPr>
          <w:p>
            <w:pPr>
              <w:spacing w:line="360" w:lineRule="auto"/>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val="en-US" w:eastAsia="zh-CN"/>
              </w:rPr>
              <w:t>18.5</w:t>
            </w:r>
          </w:p>
        </w:tc>
        <w:tc>
          <w:tcPr>
            <w:tcW w:w="1402" w:type="dxa"/>
            <w:tcBorders>
              <w:tl2br w:val="nil"/>
              <w:tr2bl w:val="nil"/>
            </w:tcBorders>
            <w:vAlign w:val="center"/>
          </w:tcPr>
          <w:p>
            <w:pPr>
              <w:spacing w:line="360" w:lineRule="auto"/>
              <w:jc w:val="center"/>
              <w:rPr>
                <w:rFonts w:ascii="Times New Roman" w:hAnsi="Times New Roman" w:cs="Times New Roman"/>
                <w:color w:val="000000"/>
                <w:szCs w:val="21"/>
              </w:rPr>
            </w:pPr>
            <w:r>
              <w:rPr>
                <w:rFonts w:hint="eastAsia" w:ascii="Times New Roman" w:hAnsi="Times New Roman" w:cs="Times New Roman"/>
                <w:color w:val="000000"/>
                <w:szCs w:val="21"/>
              </w:rPr>
              <w:t>/</w:t>
            </w:r>
          </w:p>
        </w:tc>
      </w:tr>
    </w:tbl>
    <w:p>
      <w:pPr>
        <w:pStyle w:val="13"/>
        <w:sectPr>
          <w:pgSz w:w="11906" w:h="16838"/>
          <w:pgMar w:top="1440" w:right="1800" w:bottom="1440" w:left="1800" w:header="851" w:footer="992" w:gutter="0"/>
          <w:cols w:space="425" w:num="1"/>
          <w:docGrid w:type="lines" w:linePitch="312" w:charSpace="0"/>
        </w:sectPr>
      </w:pPr>
    </w:p>
    <w:p>
      <w:pPr>
        <w:pStyle w:val="13"/>
      </w:pPr>
    </w:p>
    <w:p>
      <w:pPr>
        <w:widowControl/>
        <w:spacing w:before="156" w:beforeLines="50" w:after="156" w:afterLines="50" w:line="440" w:lineRule="atLeast"/>
        <w:ind w:firstLine="124" w:firstLineChars="59"/>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表3-6  环境保护“三同时”验收一览表</w:t>
      </w:r>
    </w:p>
    <w:tbl>
      <w:tblPr>
        <w:tblStyle w:val="36"/>
        <w:tblW w:w="1442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6"/>
        <w:gridCol w:w="720"/>
        <w:gridCol w:w="2055"/>
        <w:gridCol w:w="2340"/>
        <w:gridCol w:w="2640"/>
        <w:gridCol w:w="2947"/>
        <w:gridCol w:w="2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6" w:type="dxa"/>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序号</w:t>
            </w:r>
          </w:p>
        </w:tc>
        <w:tc>
          <w:tcPr>
            <w:tcW w:w="2775" w:type="dxa"/>
            <w:gridSpan w:val="2"/>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治理项目</w:t>
            </w:r>
          </w:p>
        </w:tc>
        <w:tc>
          <w:tcPr>
            <w:tcW w:w="2340" w:type="dxa"/>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szCs w:val="21"/>
              </w:rPr>
              <w:t>验收内容</w:t>
            </w:r>
          </w:p>
        </w:tc>
        <w:tc>
          <w:tcPr>
            <w:tcW w:w="2640" w:type="dxa"/>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执行标准</w:t>
            </w:r>
          </w:p>
        </w:tc>
        <w:tc>
          <w:tcPr>
            <w:tcW w:w="5895" w:type="dxa"/>
            <w:gridSpan w:val="2"/>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szCs w:val="21"/>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6" w:type="dxa"/>
            <w:vMerge w:val="restart"/>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1</w:t>
            </w:r>
          </w:p>
        </w:tc>
        <w:tc>
          <w:tcPr>
            <w:tcW w:w="720" w:type="dxa"/>
            <w:vMerge w:val="restart"/>
            <w:tcBorders>
              <w:tl2br w:val="nil"/>
              <w:tr2bl w:val="nil"/>
            </w:tcBorders>
            <w:vAlign w:val="center"/>
          </w:tcPr>
          <w:p>
            <w:pPr>
              <w:rPr>
                <w:rFonts w:ascii="Times New Roman" w:hAnsi="Times New Roman" w:eastAsia="宋体"/>
                <w:szCs w:val="21"/>
              </w:rPr>
            </w:pPr>
            <w:r>
              <w:rPr>
                <w:rFonts w:ascii="Times New Roman" w:hAnsi="Times New Roman" w:eastAsia="宋体"/>
                <w:szCs w:val="21"/>
              </w:rPr>
              <w:t>废气</w:t>
            </w:r>
          </w:p>
        </w:tc>
        <w:tc>
          <w:tcPr>
            <w:tcW w:w="2055" w:type="dxa"/>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食堂油烟</w:t>
            </w:r>
          </w:p>
        </w:tc>
        <w:tc>
          <w:tcPr>
            <w:tcW w:w="2340" w:type="dxa"/>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油烟净化装置+1根专用排烟通道</w:t>
            </w:r>
          </w:p>
        </w:tc>
        <w:tc>
          <w:tcPr>
            <w:tcW w:w="2640" w:type="dxa"/>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《饮食业油烟排放标准》（GB18483-2001）</w:t>
            </w:r>
          </w:p>
        </w:tc>
        <w:tc>
          <w:tcPr>
            <w:tcW w:w="2947" w:type="dxa"/>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szCs w:val="21"/>
              </w:rPr>
              <w:t>变更，</w:t>
            </w:r>
            <w:r>
              <w:rPr>
                <w:rFonts w:hint="eastAsia" w:ascii="Times New Roman" w:hAnsi="Times New Roman" w:eastAsia="宋体"/>
                <w:szCs w:val="21"/>
                <w:lang w:eastAsia="zh-CN"/>
              </w:rPr>
              <w:t>无需</w:t>
            </w:r>
            <w:r>
              <w:rPr>
                <w:rFonts w:hint="eastAsia" w:ascii="Times New Roman" w:hAnsi="Times New Roman" w:eastAsia="宋体"/>
                <w:szCs w:val="21"/>
              </w:rPr>
              <w:t>安装油烟净化</w:t>
            </w:r>
            <w:r>
              <w:rPr>
                <w:rFonts w:hint="eastAsia" w:ascii="Times New Roman" w:hAnsi="Times New Roman" w:eastAsia="宋体"/>
                <w:szCs w:val="21"/>
                <w:lang w:eastAsia="zh-CN"/>
              </w:rPr>
              <w:t>器</w:t>
            </w:r>
          </w:p>
        </w:tc>
        <w:tc>
          <w:tcPr>
            <w:tcW w:w="2948" w:type="dxa"/>
            <w:tcBorders>
              <w:tl2br w:val="nil"/>
              <w:tr2bl w:val="nil"/>
            </w:tcBorders>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6" w:type="dxa"/>
            <w:vMerge w:val="continue"/>
            <w:tcBorders>
              <w:tl2br w:val="nil"/>
              <w:tr2bl w:val="nil"/>
            </w:tcBorders>
            <w:vAlign w:val="center"/>
          </w:tcPr>
          <w:p>
            <w:pPr>
              <w:jc w:val="center"/>
              <w:rPr>
                <w:rFonts w:ascii="Times New Roman" w:hAnsi="Times New Roman" w:eastAsia="宋体"/>
                <w:szCs w:val="21"/>
              </w:rPr>
            </w:pPr>
          </w:p>
        </w:tc>
        <w:tc>
          <w:tcPr>
            <w:tcW w:w="720" w:type="dxa"/>
            <w:vMerge w:val="continue"/>
            <w:tcBorders>
              <w:tl2br w:val="nil"/>
              <w:tr2bl w:val="nil"/>
            </w:tcBorders>
            <w:vAlign w:val="center"/>
          </w:tcPr>
          <w:p>
            <w:pPr>
              <w:jc w:val="center"/>
              <w:rPr>
                <w:rFonts w:ascii="Times New Roman" w:hAnsi="Times New Roman" w:eastAsia="宋体"/>
                <w:szCs w:val="21"/>
              </w:rPr>
            </w:pPr>
          </w:p>
        </w:tc>
        <w:tc>
          <w:tcPr>
            <w:tcW w:w="2055" w:type="dxa"/>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搅拌粉尘</w:t>
            </w:r>
          </w:p>
        </w:tc>
        <w:tc>
          <w:tcPr>
            <w:tcW w:w="2340" w:type="dxa"/>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szCs w:val="21"/>
              </w:rPr>
              <w:t>排风扇、</w:t>
            </w:r>
            <w:r>
              <w:rPr>
                <w:rFonts w:ascii="Times New Roman" w:hAnsi="Times New Roman" w:eastAsia="宋体"/>
                <w:szCs w:val="21"/>
              </w:rPr>
              <w:t>加强车间通排风</w:t>
            </w:r>
          </w:p>
        </w:tc>
        <w:tc>
          <w:tcPr>
            <w:tcW w:w="2640" w:type="dxa"/>
            <w:tcBorders>
              <w:tl2br w:val="nil"/>
              <w:tr2bl w:val="nil"/>
            </w:tcBorders>
            <w:vAlign w:val="center"/>
          </w:tcPr>
          <w:p>
            <w:pPr>
              <w:jc w:val="center"/>
              <w:rPr>
                <w:rFonts w:ascii="Times New Roman" w:hAnsi="Times New Roman" w:eastAsia="宋体"/>
                <w:szCs w:val="21"/>
              </w:rPr>
            </w:pPr>
            <w:r>
              <w:rPr>
                <w:rFonts w:ascii="Times New Roman" w:hAnsi="Times New Roman" w:eastAsia="宋体"/>
                <w:spacing w:val="-4"/>
                <w:szCs w:val="21"/>
              </w:rPr>
              <w:t>《</w:t>
            </w:r>
            <w:r>
              <w:rPr>
                <w:rFonts w:ascii="Times New Roman" w:hAnsi="Times New Roman" w:eastAsia="宋体"/>
                <w:szCs w:val="21"/>
              </w:rPr>
              <w:t>大气污染物综合排放标准》（GB16297－1996）表2中二级标准及其无组织排放浓度限值</w:t>
            </w:r>
          </w:p>
        </w:tc>
        <w:tc>
          <w:tcPr>
            <w:tcW w:w="2947" w:type="dxa"/>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szCs w:val="21"/>
              </w:rPr>
              <w:t>已落实，车间已安装排风扇，加强车间排风</w:t>
            </w:r>
          </w:p>
        </w:tc>
        <w:tc>
          <w:tcPr>
            <w:tcW w:w="2948" w:type="dxa"/>
            <w:tcBorders>
              <w:tl2br w:val="nil"/>
              <w:tr2bl w:val="nil"/>
            </w:tcBorders>
            <w:vAlign w:val="center"/>
          </w:tcPr>
          <w:p>
            <w:pPr>
              <w:jc w:val="left"/>
              <w:rPr>
                <w:rFonts w:ascii="Times New Roman" w:hAnsi="Times New Roman" w:eastAsia="宋体"/>
                <w:szCs w:val="21"/>
              </w:rPr>
            </w:pPr>
            <w:r>
              <w:rPr>
                <w:rFonts w:hint="eastAsia" w:ascii="Times New Roman" w:hAnsi="Times New Roman" w:eastAsia="宋体"/>
                <w:szCs w:val="21"/>
              </w:rPr>
              <w:t>达到</w:t>
            </w:r>
            <w:r>
              <w:rPr>
                <w:rFonts w:ascii="Times New Roman" w:hAnsi="Times New Roman" w:eastAsia="宋体"/>
                <w:spacing w:val="-4"/>
                <w:szCs w:val="21"/>
              </w:rPr>
              <w:t>《</w:t>
            </w:r>
            <w:r>
              <w:rPr>
                <w:rFonts w:ascii="Times New Roman" w:hAnsi="Times New Roman" w:eastAsia="宋体"/>
                <w:szCs w:val="21"/>
              </w:rPr>
              <w:t>大气污染物综合排放标准》（GB16297－1996）表2中二级标准及其无组织排放浓度限值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6" w:type="dxa"/>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2</w:t>
            </w:r>
          </w:p>
        </w:tc>
        <w:tc>
          <w:tcPr>
            <w:tcW w:w="720" w:type="dxa"/>
            <w:tcBorders>
              <w:tl2br w:val="nil"/>
              <w:tr2bl w:val="nil"/>
            </w:tcBorders>
            <w:vAlign w:val="center"/>
          </w:tcPr>
          <w:p>
            <w:pPr>
              <w:rPr>
                <w:rFonts w:ascii="Times New Roman" w:hAnsi="Times New Roman" w:eastAsia="宋体"/>
                <w:szCs w:val="21"/>
              </w:rPr>
            </w:pPr>
            <w:r>
              <w:rPr>
                <w:rFonts w:ascii="Times New Roman" w:hAnsi="Times New Roman" w:eastAsia="宋体"/>
                <w:szCs w:val="21"/>
              </w:rPr>
              <w:t>废水</w:t>
            </w:r>
          </w:p>
        </w:tc>
        <w:tc>
          <w:tcPr>
            <w:tcW w:w="2055" w:type="dxa"/>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生活污水</w:t>
            </w:r>
            <w:r>
              <w:rPr>
                <w:rFonts w:hint="eastAsia" w:ascii="Times New Roman" w:hAnsi="Times New Roman" w:eastAsia="宋体"/>
                <w:szCs w:val="21"/>
              </w:rPr>
              <w:t>、</w:t>
            </w:r>
            <w:r>
              <w:rPr>
                <w:rFonts w:ascii="Times New Roman" w:hAnsi="Times New Roman" w:eastAsia="宋体"/>
                <w:szCs w:val="21"/>
              </w:rPr>
              <w:t>生产废水</w:t>
            </w:r>
          </w:p>
        </w:tc>
        <w:tc>
          <w:tcPr>
            <w:tcW w:w="2340" w:type="dxa"/>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cs="Times New Roman"/>
                <w:kern w:val="0"/>
                <w:szCs w:val="21"/>
                <w:u w:color="000000"/>
              </w:rPr>
              <w:t>地埋式污水处理设备（12</w:t>
            </w:r>
            <w:r>
              <w:rPr>
                <w:rFonts w:ascii="Times New Roman" w:hAnsi="Times New Roman" w:eastAsia="宋体" w:cs="Times New Roman"/>
                <w:szCs w:val="21"/>
              </w:rPr>
              <w:t xml:space="preserve"> t/</w:t>
            </w:r>
            <w:r>
              <w:rPr>
                <w:rFonts w:hint="eastAsia" w:ascii="Times New Roman" w:hAnsi="Times New Roman" w:eastAsia="宋体" w:cs="Times New Roman"/>
                <w:szCs w:val="21"/>
              </w:rPr>
              <w:t>d</w:t>
            </w:r>
            <w:r>
              <w:rPr>
                <w:rFonts w:hint="eastAsia" w:ascii="Times New Roman" w:hAnsi="Times New Roman" w:eastAsia="宋体" w:cs="Times New Roman"/>
                <w:kern w:val="0"/>
                <w:szCs w:val="21"/>
                <w:u w:color="000000"/>
              </w:rPr>
              <w:t>）</w:t>
            </w:r>
          </w:p>
        </w:tc>
        <w:tc>
          <w:tcPr>
            <w:tcW w:w="2640" w:type="dxa"/>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《污水综合排放标准》（GB8978-1996）表4中的</w:t>
            </w:r>
            <w:r>
              <w:rPr>
                <w:rFonts w:hint="eastAsia" w:ascii="Times New Roman" w:hAnsi="Times New Roman" w:eastAsia="宋体"/>
                <w:szCs w:val="21"/>
              </w:rPr>
              <w:t>二</w:t>
            </w:r>
            <w:r>
              <w:rPr>
                <w:rFonts w:ascii="Times New Roman" w:hAnsi="Times New Roman" w:eastAsia="宋体"/>
                <w:szCs w:val="21"/>
              </w:rPr>
              <w:t>级标准</w:t>
            </w:r>
          </w:p>
        </w:tc>
        <w:tc>
          <w:tcPr>
            <w:tcW w:w="2947" w:type="dxa"/>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cs="Times New Roman"/>
                <w:kern w:val="0"/>
                <w:szCs w:val="21"/>
                <w:u w:color="000000"/>
              </w:rPr>
              <w:t>已落实，已安装地埋式一体化污水处理设备（12</w:t>
            </w:r>
            <w:r>
              <w:rPr>
                <w:rFonts w:ascii="Times New Roman" w:hAnsi="Times New Roman" w:eastAsia="宋体" w:cs="Times New Roman"/>
                <w:szCs w:val="21"/>
              </w:rPr>
              <w:t xml:space="preserve"> t/</w:t>
            </w:r>
            <w:r>
              <w:rPr>
                <w:rFonts w:hint="eastAsia" w:ascii="Times New Roman" w:hAnsi="Times New Roman" w:eastAsia="宋体" w:cs="Times New Roman"/>
                <w:szCs w:val="21"/>
              </w:rPr>
              <w:t>d</w:t>
            </w:r>
            <w:r>
              <w:rPr>
                <w:rFonts w:hint="eastAsia" w:ascii="Times New Roman" w:hAnsi="Times New Roman" w:eastAsia="宋体" w:cs="Times New Roman"/>
                <w:kern w:val="0"/>
                <w:szCs w:val="21"/>
                <w:u w:color="000000"/>
              </w:rPr>
              <w:t>）</w:t>
            </w:r>
          </w:p>
        </w:tc>
        <w:tc>
          <w:tcPr>
            <w:tcW w:w="2948" w:type="dxa"/>
            <w:tcBorders>
              <w:tl2br w:val="nil"/>
              <w:tr2bl w:val="nil"/>
            </w:tcBorders>
            <w:vAlign w:val="center"/>
          </w:tcPr>
          <w:p>
            <w:pPr>
              <w:jc w:val="left"/>
              <w:rPr>
                <w:rFonts w:ascii="Times New Roman" w:hAnsi="Times New Roman" w:eastAsia="宋体" w:cs="Times New Roman"/>
                <w:kern w:val="0"/>
                <w:szCs w:val="21"/>
                <w:u w:color="000000"/>
              </w:rPr>
            </w:pPr>
            <w:r>
              <w:rPr>
                <w:rFonts w:hint="eastAsia" w:ascii="Times New Roman" w:hAnsi="Times New Roman" w:eastAsia="宋体"/>
                <w:szCs w:val="21"/>
              </w:rPr>
              <w:t>达到</w:t>
            </w:r>
            <w:r>
              <w:rPr>
                <w:rFonts w:ascii="Times New Roman" w:hAnsi="Times New Roman" w:eastAsia="宋体"/>
                <w:szCs w:val="21"/>
              </w:rPr>
              <w:t>《污水综合排放标准》（GB8978-1996）表4中的</w:t>
            </w:r>
            <w:r>
              <w:rPr>
                <w:rFonts w:hint="eastAsia" w:ascii="Times New Roman" w:hAnsi="Times New Roman" w:eastAsia="宋体"/>
                <w:szCs w:val="21"/>
              </w:rPr>
              <w:t>二</w:t>
            </w:r>
            <w:r>
              <w:rPr>
                <w:rFonts w:ascii="Times New Roman" w:hAnsi="Times New Roman" w:eastAsia="宋体"/>
                <w:szCs w:val="21"/>
              </w:rPr>
              <w:t>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6" w:type="dxa"/>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szCs w:val="21"/>
              </w:rPr>
              <w:t>3</w:t>
            </w:r>
          </w:p>
        </w:tc>
        <w:tc>
          <w:tcPr>
            <w:tcW w:w="720" w:type="dxa"/>
            <w:tcBorders>
              <w:tl2br w:val="nil"/>
              <w:tr2bl w:val="nil"/>
            </w:tcBorders>
            <w:vAlign w:val="center"/>
          </w:tcPr>
          <w:p>
            <w:pPr>
              <w:rPr>
                <w:rFonts w:ascii="Times New Roman" w:hAnsi="Times New Roman" w:eastAsia="宋体"/>
                <w:szCs w:val="21"/>
              </w:rPr>
            </w:pPr>
            <w:r>
              <w:rPr>
                <w:rFonts w:ascii="Times New Roman" w:hAnsi="Times New Roman" w:eastAsia="宋体"/>
                <w:szCs w:val="21"/>
              </w:rPr>
              <w:t>噪声</w:t>
            </w:r>
          </w:p>
        </w:tc>
        <w:tc>
          <w:tcPr>
            <w:tcW w:w="2055" w:type="dxa"/>
            <w:tcBorders>
              <w:tl2br w:val="nil"/>
              <w:tr2bl w:val="nil"/>
            </w:tcBorders>
            <w:vAlign w:val="center"/>
          </w:tcPr>
          <w:p>
            <w:pPr>
              <w:rPr>
                <w:rFonts w:ascii="Times New Roman" w:hAnsi="Times New Roman" w:eastAsia="宋体"/>
                <w:szCs w:val="21"/>
              </w:rPr>
            </w:pPr>
            <w:r>
              <w:rPr>
                <w:rFonts w:hint="eastAsia" w:ascii="Times New Roman" w:hAnsi="Times New Roman" w:eastAsia="宋体"/>
                <w:szCs w:val="21"/>
              </w:rPr>
              <w:t>包装机、压面机、制氮机、成型机等</w:t>
            </w:r>
          </w:p>
        </w:tc>
        <w:tc>
          <w:tcPr>
            <w:tcW w:w="2340" w:type="dxa"/>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减震基础+厂房隔声</w:t>
            </w:r>
          </w:p>
        </w:tc>
        <w:tc>
          <w:tcPr>
            <w:tcW w:w="2640" w:type="dxa"/>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《工业企业厂界环境噪声排放标准》(GB12348-2008)中</w:t>
            </w:r>
            <w:r>
              <w:rPr>
                <w:rFonts w:hint="eastAsia" w:ascii="Times New Roman" w:hAnsi="Times New Roman" w:eastAsia="宋体"/>
                <w:szCs w:val="21"/>
              </w:rPr>
              <w:t>2</w:t>
            </w:r>
            <w:r>
              <w:rPr>
                <w:rFonts w:ascii="Times New Roman" w:hAnsi="Times New Roman" w:eastAsia="宋体"/>
                <w:szCs w:val="21"/>
              </w:rPr>
              <w:t>类标准</w:t>
            </w:r>
          </w:p>
        </w:tc>
        <w:tc>
          <w:tcPr>
            <w:tcW w:w="2947" w:type="dxa"/>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szCs w:val="21"/>
              </w:rPr>
              <w:t>已落实</w:t>
            </w:r>
          </w:p>
        </w:tc>
        <w:tc>
          <w:tcPr>
            <w:tcW w:w="2948" w:type="dxa"/>
            <w:tcBorders>
              <w:tl2br w:val="nil"/>
              <w:tr2bl w:val="nil"/>
            </w:tcBorders>
            <w:vAlign w:val="center"/>
          </w:tcPr>
          <w:p>
            <w:pPr>
              <w:jc w:val="left"/>
              <w:rPr>
                <w:rFonts w:ascii="Times New Roman" w:hAnsi="Times New Roman" w:eastAsia="宋体"/>
                <w:szCs w:val="21"/>
              </w:rPr>
            </w:pPr>
            <w:r>
              <w:rPr>
                <w:rFonts w:hint="eastAsia" w:ascii="Times New Roman" w:hAnsi="Times New Roman" w:eastAsia="宋体"/>
                <w:szCs w:val="21"/>
              </w:rPr>
              <w:t>达到</w:t>
            </w:r>
            <w:r>
              <w:rPr>
                <w:rFonts w:ascii="Times New Roman" w:hAnsi="Times New Roman" w:eastAsia="宋体"/>
                <w:szCs w:val="21"/>
              </w:rPr>
              <w:t>《工业企业厂界环境噪声排放标准》(GB12348-2008)中</w:t>
            </w:r>
            <w:r>
              <w:rPr>
                <w:rFonts w:hint="eastAsia" w:ascii="Times New Roman" w:hAnsi="Times New Roman" w:eastAsia="宋体"/>
                <w:szCs w:val="21"/>
              </w:rPr>
              <w:t>2</w:t>
            </w:r>
            <w:r>
              <w:rPr>
                <w:rFonts w:ascii="Times New Roman" w:hAnsi="Times New Roman" w:eastAsia="宋体"/>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54" w:hRule="atLeast"/>
          <w:jc w:val="center"/>
        </w:trPr>
        <w:tc>
          <w:tcPr>
            <w:tcW w:w="776" w:type="dxa"/>
            <w:vMerge w:val="restart"/>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szCs w:val="21"/>
              </w:rPr>
              <w:t>4</w:t>
            </w:r>
          </w:p>
        </w:tc>
        <w:tc>
          <w:tcPr>
            <w:tcW w:w="720" w:type="dxa"/>
            <w:vMerge w:val="restart"/>
            <w:tcBorders>
              <w:tl2br w:val="nil"/>
              <w:tr2bl w:val="nil"/>
            </w:tcBorders>
            <w:vAlign w:val="center"/>
          </w:tcPr>
          <w:p>
            <w:pPr>
              <w:rPr>
                <w:rFonts w:ascii="Times New Roman" w:hAnsi="Times New Roman" w:eastAsia="宋体"/>
                <w:szCs w:val="21"/>
              </w:rPr>
            </w:pPr>
            <w:r>
              <w:rPr>
                <w:rFonts w:ascii="Times New Roman" w:hAnsi="Times New Roman" w:eastAsia="宋体"/>
                <w:szCs w:val="21"/>
              </w:rPr>
              <w:t>固废</w:t>
            </w:r>
          </w:p>
        </w:tc>
        <w:tc>
          <w:tcPr>
            <w:tcW w:w="2055" w:type="dxa"/>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废包装材料</w:t>
            </w:r>
          </w:p>
        </w:tc>
        <w:tc>
          <w:tcPr>
            <w:tcW w:w="2340" w:type="dxa"/>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szCs w:val="21"/>
              </w:rPr>
              <w:t>废包装材料收集后定期外售废品收购站，油桶厂家回收</w:t>
            </w:r>
          </w:p>
        </w:tc>
        <w:tc>
          <w:tcPr>
            <w:tcW w:w="2640" w:type="dxa"/>
            <w:vMerge w:val="restart"/>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szCs w:val="21"/>
              </w:rPr>
              <w:t>《一般工业固体废物贮存、处置场污染控制标准》(GB18599-2001)</w:t>
            </w:r>
          </w:p>
        </w:tc>
        <w:tc>
          <w:tcPr>
            <w:tcW w:w="2947" w:type="dxa"/>
            <w:vMerge w:val="restart"/>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szCs w:val="21"/>
              </w:rPr>
              <w:t>已落实，搭建钢构</w:t>
            </w:r>
            <w:r>
              <w:rPr>
                <w:rFonts w:ascii="Times New Roman" w:hAnsi="Times New Roman" w:eastAsia="宋体"/>
                <w:szCs w:val="21"/>
              </w:rPr>
              <w:t>结构一般固废暂存所</w:t>
            </w:r>
            <w:r>
              <w:rPr>
                <w:rFonts w:hint="eastAsia" w:ascii="Times New Roman" w:hAnsi="Times New Roman" w:eastAsia="宋体"/>
                <w:szCs w:val="21"/>
              </w:rPr>
              <w:t>，设置</w:t>
            </w:r>
            <w:r>
              <w:rPr>
                <w:rFonts w:ascii="Times New Roman" w:hAnsi="Times New Roman" w:eastAsia="宋体"/>
                <w:szCs w:val="21"/>
              </w:rPr>
              <w:t>垃圾桶</w:t>
            </w:r>
          </w:p>
        </w:tc>
        <w:tc>
          <w:tcPr>
            <w:tcW w:w="2948" w:type="dxa"/>
            <w:vMerge w:val="restart"/>
            <w:tcBorders>
              <w:tl2br w:val="nil"/>
              <w:tr2bl w:val="nil"/>
            </w:tcBorders>
            <w:vAlign w:val="center"/>
          </w:tcPr>
          <w:p>
            <w:pPr>
              <w:widowControl/>
              <w:jc w:val="left"/>
              <w:rPr>
                <w:rFonts w:ascii="Times New Roman" w:hAnsi="Times New Roman" w:eastAsia="宋体"/>
                <w:szCs w:val="21"/>
              </w:rPr>
            </w:pPr>
            <w:r>
              <w:rPr>
                <w:rFonts w:ascii="Times New Roman" w:hAnsi="Times New Roman" w:eastAsia="宋体"/>
                <w:szCs w:val="21"/>
              </w:rPr>
              <w:t>固废分类收集、统一堆放，堆放场所</w:t>
            </w:r>
            <w:r>
              <w:rPr>
                <w:rFonts w:hint="eastAsia" w:ascii="Times New Roman" w:hAnsi="Times New Roman" w:eastAsia="宋体"/>
                <w:szCs w:val="21"/>
              </w:rPr>
              <w:t>已完成</w:t>
            </w:r>
            <w:r>
              <w:rPr>
                <w:rFonts w:ascii="Times New Roman" w:hAnsi="Times New Roman" w:eastAsia="宋体"/>
                <w:szCs w:val="21"/>
              </w:rPr>
              <w:t>防雨淋、防渗漏等设置要求</w:t>
            </w:r>
            <w:r>
              <w:rPr>
                <w:rFonts w:hint="eastAsia" w:ascii="Times New Roman" w:hAnsi="Times New Roman" w:eastAsia="宋体"/>
                <w:szCs w:val="21"/>
              </w:rPr>
              <w:t>。</w:t>
            </w:r>
          </w:p>
          <w:p>
            <w:pPr>
              <w:jc w:val="left"/>
              <w:rPr>
                <w:rFonts w:ascii="Times New Roman" w:hAnsi="Times New Roman" w:eastAsia="宋体"/>
                <w:szCs w:val="21"/>
              </w:rPr>
            </w:pPr>
            <w:r>
              <w:rPr>
                <w:rFonts w:ascii="Times New Roman" w:hAnsi="Times New Roman" w:eastAsia="宋体"/>
                <w:szCs w:val="21"/>
              </w:rPr>
              <w:t>项目所产生的各类废物均得到有效的处理，处置。</w:t>
            </w:r>
          </w:p>
          <w:p>
            <w:pPr>
              <w:jc w:val="left"/>
              <w:rPr>
                <w:rFonts w:ascii="Times New Roman" w:hAnsi="Times New Roman" w:eastAsia="宋体"/>
                <w:szCs w:val="21"/>
              </w:rPr>
            </w:pPr>
            <w:r>
              <w:rPr>
                <w:rFonts w:hint="eastAsia" w:ascii="Times New Roman" w:hAnsi="Times New Roman" w:eastAsia="宋体"/>
                <w:szCs w:val="21"/>
              </w:rPr>
              <w:t>生活垃圾由环卫部门统一清运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6" w:type="dxa"/>
            <w:vMerge w:val="continue"/>
            <w:tcBorders>
              <w:tl2br w:val="nil"/>
              <w:tr2bl w:val="nil"/>
            </w:tcBorders>
            <w:vAlign w:val="center"/>
          </w:tcPr>
          <w:p>
            <w:pPr>
              <w:spacing w:line="440" w:lineRule="atLeast"/>
              <w:jc w:val="center"/>
              <w:rPr>
                <w:rFonts w:ascii="Times New Roman" w:hAnsi="Times New Roman" w:eastAsia="宋体"/>
                <w:szCs w:val="21"/>
              </w:rPr>
            </w:pPr>
          </w:p>
        </w:tc>
        <w:tc>
          <w:tcPr>
            <w:tcW w:w="720" w:type="dxa"/>
            <w:vMerge w:val="continue"/>
            <w:tcBorders>
              <w:tl2br w:val="nil"/>
              <w:tr2bl w:val="nil"/>
            </w:tcBorders>
            <w:vAlign w:val="center"/>
          </w:tcPr>
          <w:p>
            <w:pPr>
              <w:spacing w:line="440" w:lineRule="atLeast"/>
              <w:ind w:firstLine="105" w:firstLineChars="50"/>
              <w:jc w:val="center"/>
              <w:rPr>
                <w:rFonts w:ascii="Times New Roman" w:hAnsi="Times New Roman" w:eastAsia="宋体"/>
                <w:szCs w:val="21"/>
              </w:rPr>
            </w:pPr>
          </w:p>
        </w:tc>
        <w:tc>
          <w:tcPr>
            <w:tcW w:w="2055" w:type="dxa"/>
            <w:tcBorders>
              <w:tl2br w:val="nil"/>
              <w:tr2bl w:val="nil"/>
            </w:tcBorders>
            <w:vAlign w:val="center"/>
          </w:tcPr>
          <w:p>
            <w:pPr>
              <w:spacing w:line="440" w:lineRule="atLeast"/>
              <w:jc w:val="center"/>
              <w:rPr>
                <w:rFonts w:ascii="Times New Roman" w:hAnsi="Times New Roman" w:eastAsia="宋体"/>
                <w:szCs w:val="21"/>
              </w:rPr>
            </w:pPr>
            <w:r>
              <w:rPr>
                <w:rFonts w:ascii="Times New Roman" w:hAnsi="Times New Roman" w:eastAsia="宋体"/>
                <w:szCs w:val="21"/>
              </w:rPr>
              <w:t>生活垃圾</w:t>
            </w:r>
          </w:p>
        </w:tc>
        <w:tc>
          <w:tcPr>
            <w:tcW w:w="2340" w:type="dxa"/>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szCs w:val="21"/>
              </w:rPr>
              <w:t>集中收集，环卫 部门清运处理</w:t>
            </w:r>
          </w:p>
        </w:tc>
        <w:tc>
          <w:tcPr>
            <w:tcW w:w="2640" w:type="dxa"/>
            <w:vMerge w:val="continue"/>
            <w:tcBorders>
              <w:tl2br w:val="nil"/>
              <w:tr2bl w:val="nil"/>
            </w:tcBorders>
            <w:vAlign w:val="center"/>
          </w:tcPr>
          <w:p>
            <w:pPr>
              <w:spacing w:line="440" w:lineRule="atLeast"/>
              <w:jc w:val="center"/>
              <w:rPr>
                <w:rFonts w:ascii="Times New Roman" w:hAnsi="Times New Roman" w:eastAsia="宋体"/>
                <w:szCs w:val="21"/>
              </w:rPr>
            </w:pPr>
          </w:p>
        </w:tc>
        <w:tc>
          <w:tcPr>
            <w:tcW w:w="2947" w:type="dxa"/>
            <w:vMerge w:val="continue"/>
            <w:tcBorders>
              <w:tl2br w:val="nil"/>
              <w:tr2bl w:val="nil"/>
            </w:tcBorders>
            <w:vAlign w:val="center"/>
          </w:tcPr>
          <w:p>
            <w:pPr>
              <w:spacing w:line="440" w:lineRule="atLeast"/>
              <w:jc w:val="center"/>
              <w:rPr>
                <w:rFonts w:ascii="Times New Roman" w:hAnsi="Times New Roman" w:eastAsia="宋体"/>
                <w:szCs w:val="21"/>
              </w:rPr>
            </w:pPr>
          </w:p>
        </w:tc>
        <w:tc>
          <w:tcPr>
            <w:tcW w:w="2948" w:type="dxa"/>
            <w:vMerge w:val="continue"/>
            <w:tcBorders>
              <w:tl2br w:val="nil"/>
              <w:tr2bl w:val="nil"/>
            </w:tcBorders>
            <w:vAlign w:val="center"/>
          </w:tcPr>
          <w:p>
            <w:pPr>
              <w:spacing w:line="440" w:lineRule="atLeast"/>
              <w:jc w:val="center"/>
              <w:rPr>
                <w:rFonts w:ascii="Times New Roman" w:hAnsi="Times New Roman" w:eastAsia="宋体"/>
                <w:szCs w:val="21"/>
              </w:rPr>
            </w:pPr>
          </w:p>
        </w:tc>
      </w:tr>
    </w:tbl>
    <w:p>
      <w:pPr>
        <w:pStyle w:val="13"/>
      </w:pPr>
    </w:p>
    <w:p>
      <w:pPr>
        <w:pStyle w:val="13"/>
        <w:sectPr>
          <w:pgSz w:w="16838" w:h="11906" w:orient="landscape"/>
          <w:pgMar w:top="1800" w:right="1440" w:bottom="1800" w:left="1440" w:header="851" w:footer="992" w:gutter="0"/>
          <w:cols w:space="425" w:num="1"/>
          <w:docGrid w:type="lines" w:linePitch="312" w:charSpace="0"/>
        </w:sectPr>
      </w:pPr>
    </w:p>
    <w:p>
      <w:pPr>
        <w:pStyle w:val="3"/>
        <w:spacing w:line="440" w:lineRule="atLeast"/>
        <w:rPr>
          <w:rFonts w:ascii="Times New Roman" w:hAnsi="Times New Roman"/>
        </w:rPr>
      </w:pPr>
      <w:bookmarkStart w:id="53" w:name="_Toc12044"/>
      <w:r>
        <w:rPr>
          <w:rFonts w:hint="eastAsia" w:ascii="Times New Roman" w:hAnsi="Times New Roman" w:cs="宋体"/>
          <w:bCs/>
          <w:sz w:val="24"/>
          <w:szCs w:val="24"/>
        </w:rPr>
        <w:t>4</w:t>
      </w:r>
      <w:r>
        <w:rPr>
          <w:rFonts w:hint="eastAsia" w:ascii="Times New Roman" w:hAnsi="Times New Roman"/>
        </w:rPr>
        <w:t xml:space="preserve"> 环评主要结论及环评批复要求</w:t>
      </w:r>
      <w:bookmarkEnd w:id="53"/>
    </w:p>
    <w:p>
      <w:pPr>
        <w:pStyle w:val="4"/>
        <w:spacing w:line="440" w:lineRule="atLeast"/>
        <w:rPr>
          <w:rFonts w:ascii="宋体" w:hAnsi="宋体" w:eastAsia="宋体" w:cs="宋体"/>
          <w:sz w:val="24"/>
          <w:szCs w:val="24"/>
        </w:rPr>
      </w:pPr>
      <w:bookmarkStart w:id="54" w:name="_Toc13118"/>
      <w:r>
        <w:rPr>
          <w:rFonts w:hint="eastAsia" w:ascii="Times New Roman" w:hAnsi="Times New Roman" w:eastAsia="宋体" w:cs="宋体"/>
          <w:sz w:val="24"/>
          <w:szCs w:val="24"/>
        </w:rPr>
        <w:t>4.1</w:t>
      </w:r>
      <w:r>
        <w:rPr>
          <w:rFonts w:hint="eastAsia" w:ascii="宋体" w:hAnsi="宋体" w:eastAsia="宋体" w:cs="宋体"/>
          <w:sz w:val="24"/>
          <w:szCs w:val="24"/>
        </w:rPr>
        <w:t xml:space="preserve"> 建设项目环评报告表的主要结论与建议</w:t>
      </w:r>
      <w:bookmarkEnd w:id="54"/>
    </w:p>
    <w:p>
      <w:pPr>
        <w:pStyle w:val="5"/>
        <w:spacing w:line="440" w:lineRule="atLeast"/>
        <w:rPr>
          <w:rFonts w:cs="宋体"/>
        </w:rPr>
      </w:pPr>
      <w:bookmarkStart w:id="55" w:name="_Toc497001467"/>
      <w:bookmarkStart w:id="56" w:name="_Toc5338"/>
      <w:bookmarkStart w:id="57" w:name="_Toc496979030"/>
      <w:r>
        <w:rPr>
          <w:rFonts w:hint="eastAsia" w:ascii="Times New Roman" w:hAnsi="Times New Roman" w:cs="宋体"/>
        </w:rPr>
        <w:t>4.1.1</w:t>
      </w:r>
      <w:r>
        <w:rPr>
          <w:rFonts w:hint="eastAsia" w:cs="宋体"/>
        </w:rPr>
        <w:t xml:space="preserve"> 建设项目环评报告表的主要结论</w:t>
      </w:r>
      <w:bookmarkEnd w:id="55"/>
      <w:bookmarkEnd w:id="56"/>
      <w:bookmarkEnd w:id="57"/>
    </w:p>
    <w:p>
      <w:pPr>
        <w:spacing w:line="440" w:lineRule="atLeast"/>
        <w:ind w:firstLine="480" w:firstLineChars="200"/>
        <w:rPr>
          <w:rFonts w:ascii="宋体" w:hAnsi="宋体" w:eastAsia="宋体" w:cs="宋体"/>
          <w:b/>
          <w:sz w:val="24"/>
          <w:szCs w:val="24"/>
        </w:rPr>
      </w:pPr>
      <w:r>
        <w:rPr>
          <w:rFonts w:hint="eastAsia" w:ascii="宋体" w:hAnsi="宋体" w:eastAsia="宋体" w:cs="宋体"/>
          <w:sz w:val="24"/>
          <w:szCs w:val="24"/>
        </w:rPr>
        <w:t>建设项目符合国家产业政策，项目拟建地同周边环境具有相容性，总图布置合理。在营运过程中严格执行国家卫生标准及污染物排放标准；项目在采取要求的污染防治措施后可使污染物达标排放，不会对周围环境造成明显的不利影响。因此，只要严格落实环境影响报告表提出的环保对策，并加强内部环境管理，落实废水、噪声、固废等治理措施，确保各项污染物达标排放，实现环境保护设施的有效运行，从环境保护的角度看，该项目是可行的。</w:t>
      </w:r>
    </w:p>
    <w:p>
      <w:pPr>
        <w:pStyle w:val="5"/>
        <w:spacing w:line="440" w:lineRule="atLeast"/>
        <w:rPr>
          <w:rFonts w:ascii="Times New Roman" w:hAnsi="Times New Roman" w:cs="宋体"/>
        </w:rPr>
      </w:pPr>
      <w:bookmarkStart w:id="58" w:name="_Toc3293"/>
      <w:r>
        <w:rPr>
          <w:rFonts w:hint="eastAsia" w:ascii="Times New Roman" w:hAnsi="Times New Roman" w:cs="宋体"/>
        </w:rPr>
        <w:t>4.1.2 建设项目环评报告表的主要建议</w:t>
      </w:r>
      <w:bookmarkEnd w:id="58"/>
    </w:p>
    <w:p>
      <w:pPr>
        <w:spacing w:line="440" w:lineRule="atLeast"/>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1.项目营运期应认真实施本报告表中提出的各项环境保护措施，业主必须落实和保证足够的环保资金，做好项目污染防治措施建设的“三同时”工作，按照建设项目竣工环境保护验收的管理办法，本项目在符合验收条件后应及时向当地环保部门申请验收。</w:t>
      </w:r>
    </w:p>
    <w:p>
      <w:pPr>
        <w:spacing w:line="440" w:lineRule="atLeast"/>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2.业主应设置环保卫生管理人员，专职负责项目内的环保、卫生管理工作。</w:t>
      </w:r>
    </w:p>
    <w:p>
      <w:pPr>
        <w:spacing w:line="440" w:lineRule="atLeast"/>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3.要求项目在营运期间，建立完善的环境管理制度，并严格按管理制度执行， 特别应该加强员工的环保意识，避免噪声对周围环境产生不利影响。</w:t>
      </w:r>
    </w:p>
    <w:p>
      <w:pPr>
        <w:spacing w:line="440" w:lineRule="atLeast"/>
        <w:ind w:firstLine="480" w:firstLineChars="200"/>
        <w:rPr>
          <w:rFonts w:ascii="宋体" w:hAnsi="宋体" w:eastAsia="宋体" w:cs="宋体"/>
          <w:sz w:val="24"/>
          <w:szCs w:val="24"/>
        </w:rPr>
      </w:pPr>
      <w:r>
        <w:rPr>
          <w:rFonts w:hint="eastAsia" w:ascii="Times New Roman" w:hAnsi="Times New Roman" w:eastAsia="宋体" w:cs="宋体"/>
          <w:sz w:val="24"/>
          <w:szCs w:val="24"/>
        </w:rPr>
        <w:t>4.强化环境绿化建设生态厂区，绿化应见缝插针，注意边角结合部的绿化，采取立体绿化，以起到调节气候、美化环境、防尘、降噪的目的。</w:t>
      </w:r>
    </w:p>
    <w:p>
      <w:pPr>
        <w:spacing w:line="440" w:lineRule="atLeast"/>
        <w:rPr>
          <w:rFonts w:ascii="Times New Roman" w:hAnsi="Times New Roman"/>
        </w:rPr>
      </w:pPr>
      <w:r>
        <w:rPr>
          <w:rFonts w:hint="eastAsia" w:ascii="Times New Roman" w:hAnsi="Times New Roman" w:eastAsia="宋体" w:cs="宋体"/>
          <w:sz w:val="24"/>
          <w:szCs w:val="24"/>
        </w:rPr>
        <w:t>4.2 审批部门审批意见</w:t>
      </w:r>
    </w:p>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rPr>
        <w:t>本项目于2017年6月1日由阜阳市颍州区环境保护局审批通过，并出具审批意见。具体批复见附件。</w:t>
      </w:r>
    </w:p>
    <w:p>
      <w:pPr>
        <w:spacing w:line="440" w:lineRule="atLeast"/>
        <w:rPr>
          <w:rFonts w:ascii="Times New Roman" w:hAnsi="Times New Roman" w:eastAsia="宋体"/>
        </w:rPr>
      </w:pPr>
    </w:p>
    <w:p>
      <w:pPr>
        <w:spacing w:line="440" w:lineRule="atLeast"/>
        <w:rPr>
          <w:rFonts w:ascii="Times New Roman" w:hAnsi="Times New Roman" w:eastAsia="宋体"/>
        </w:rPr>
        <w:sectPr>
          <w:pgSz w:w="11906" w:h="16838"/>
          <w:pgMar w:top="1440" w:right="1800" w:bottom="1440" w:left="1800" w:header="851" w:footer="992" w:gutter="0"/>
          <w:cols w:space="425" w:num="1"/>
          <w:docGrid w:type="lines" w:linePitch="312" w:charSpace="0"/>
        </w:sectPr>
      </w:pPr>
    </w:p>
    <w:p>
      <w:pPr>
        <w:pStyle w:val="3"/>
        <w:spacing w:line="440" w:lineRule="atLeast"/>
        <w:rPr>
          <w:rFonts w:ascii="Times New Roman" w:hAnsi="Times New Roman"/>
        </w:rPr>
      </w:pPr>
      <w:bookmarkStart w:id="59" w:name="_Toc22529"/>
      <w:r>
        <w:rPr>
          <w:rFonts w:hint="eastAsia" w:ascii="Times New Roman" w:hAnsi="Times New Roman"/>
        </w:rPr>
        <w:t>5 验收评价标准</w:t>
      </w:r>
      <w:bookmarkEnd w:id="59"/>
    </w:p>
    <w:p>
      <w:pPr>
        <w:pStyle w:val="4"/>
        <w:spacing w:line="440" w:lineRule="atLeast"/>
        <w:rPr>
          <w:rFonts w:ascii="Times New Roman" w:hAnsi="Times New Roman"/>
        </w:rPr>
      </w:pPr>
      <w:bookmarkStart w:id="60" w:name="_Toc0"/>
      <w:r>
        <w:rPr>
          <w:rFonts w:hint="eastAsia" w:ascii="Times New Roman" w:hAnsi="Times New Roman"/>
          <w:sz w:val="24"/>
        </w:rPr>
        <w:t>5.1 污染物排放标准</w:t>
      </w:r>
      <w:bookmarkEnd w:id="60"/>
    </w:p>
    <w:p>
      <w:pPr>
        <w:pStyle w:val="5"/>
        <w:spacing w:line="440" w:lineRule="atLeast"/>
        <w:rPr>
          <w:rFonts w:ascii="Times New Roman" w:hAnsi="Times New Roman"/>
        </w:rPr>
      </w:pPr>
      <w:bookmarkStart w:id="61" w:name="_Toc497001474"/>
      <w:bookmarkStart w:id="62" w:name="_Toc17136"/>
      <w:bookmarkStart w:id="63" w:name="_Toc496979035"/>
      <w:r>
        <w:rPr>
          <w:rFonts w:ascii="Times New Roman" w:hAnsi="Times New Roman"/>
        </w:rPr>
        <w:t>5.1.1</w:t>
      </w:r>
      <w:r>
        <w:rPr>
          <w:rFonts w:hint="eastAsia" w:ascii="Times New Roman" w:hAnsi="Times New Roman"/>
          <w:lang w:val="en-US" w:eastAsia="zh-CN"/>
        </w:rPr>
        <w:t xml:space="preserve"> </w:t>
      </w:r>
      <w:r>
        <w:rPr>
          <w:rFonts w:hint="eastAsia" w:ascii="Times New Roman" w:hAnsi="Times New Roman"/>
        </w:rPr>
        <w:t>废水</w:t>
      </w:r>
      <w:bookmarkEnd w:id="61"/>
      <w:bookmarkEnd w:id="62"/>
      <w:bookmarkEnd w:id="63"/>
    </w:p>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rPr>
        <w:t>外排污水执行</w:t>
      </w:r>
      <w:r>
        <w:rPr>
          <w:rFonts w:ascii="Times New Roman" w:hAnsi="Times New Roman" w:eastAsia="宋体"/>
          <w:sz w:val="24"/>
          <w:szCs w:val="24"/>
        </w:rPr>
        <w:t>《污水综合排放标准》(GB8978-1996)表4</w:t>
      </w:r>
      <w:r>
        <w:rPr>
          <w:rFonts w:hint="eastAsia" w:ascii="Times New Roman" w:hAnsi="Times New Roman" w:eastAsia="宋体"/>
          <w:sz w:val="24"/>
          <w:szCs w:val="24"/>
        </w:rPr>
        <w:t>中二</w:t>
      </w:r>
      <w:r>
        <w:rPr>
          <w:rFonts w:ascii="Times New Roman" w:hAnsi="Times New Roman" w:eastAsia="宋体"/>
          <w:sz w:val="24"/>
          <w:szCs w:val="24"/>
        </w:rPr>
        <w:t>级标准</w:t>
      </w:r>
      <w:r>
        <w:rPr>
          <w:rFonts w:hint="eastAsia" w:ascii="Times New Roman" w:hAnsi="Times New Roman" w:eastAsia="宋体"/>
          <w:sz w:val="24"/>
          <w:szCs w:val="24"/>
        </w:rPr>
        <w:t>。</w:t>
      </w:r>
    </w:p>
    <w:p>
      <w:pPr>
        <w:spacing w:line="440" w:lineRule="atLeast"/>
        <w:jc w:val="center"/>
        <w:rPr>
          <w:rFonts w:ascii="Times New Roman" w:hAnsi="Times New Roman" w:eastAsia="宋体"/>
          <w:b/>
          <w:sz w:val="24"/>
          <w:szCs w:val="24"/>
        </w:rPr>
      </w:pPr>
      <w:r>
        <w:rPr>
          <w:rFonts w:ascii="Times New Roman" w:hAnsi="Times New Roman" w:eastAsia="宋体"/>
          <w:b/>
          <w:szCs w:val="21"/>
        </w:rPr>
        <w:t>表5-1</w:t>
      </w:r>
      <w:r>
        <w:rPr>
          <w:rFonts w:hint="eastAsia" w:ascii="Times New Roman" w:hAnsi="Times New Roman" w:eastAsia="宋体"/>
          <w:b/>
          <w:szCs w:val="21"/>
        </w:rPr>
        <w:t xml:space="preserve"> </w:t>
      </w:r>
      <w:r>
        <w:rPr>
          <w:rFonts w:ascii="Times New Roman" w:hAnsi="Times New Roman" w:eastAsia="宋体"/>
          <w:b/>
          <w:szCs w:val="21"/>
        </w:rPr>
        <w:t xml:space="preserve"> </w:t>
      </w:r>
      <w:r>
        <w:rPr>
          <w:rFonts w:hint="eastAsia" w:ascii="Times New Roman" w:hAnsi="Times New Roman" w:eastAsia="宋体"/>
          <w:b/>
          <w:szCs w:val="21"/>
        </w:rPr>
        <w:t>污水执行</w:t>
      </w:r>
      <w:r>
        <w:rPr>
          <w:rFonts w:ascii="Times New Roman" w:hAnsi="Times New Roman" w:eastAsia="宋体"/>
          <w:b/>
          <w:szCs w:val="21"/>
        </w:rPr>
        <w:t>标准</w:t>
      </w:r>
      <w:r>
        <w:rPr>
          <w:rFonts w:ascii="Times New Roman" w:hAnsi="Times New Roman" w:eastAsia="宋体" w:cs="Times New Roman"/>
          <w:b/>
          <w:bCs/>
          <w:szCs w:val="21"/>
        </w:rPr>
        <w:t>（单位：mg/L）</w:t>
      </w:r>
    </w:p>
    <w:tbl>
      <w:tblPr>
        <w:tblStyle w:val="36"/>
        <w:tblW w:w="852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7"/>
        <w:gridCol w:w="1217"/>
        <w:gridCol w:w="1217"/>
        <w:gridCol w:w="1218"/>
        <w:gridCol w:w="1217"/>
        <w:gridCol w:w="1217"/>
        <w:gridCol w:w="12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1217" w:type="dxa"/>
            <w:tcBorders>
              <w:tl2br w:val="nil"/>
              <w:tr2bl w:val="nil"/>
            </w:tcBorders>
            <w:vAlign w:val="center"/>
          </w:tcPr>
          <w:p>
            <w:pPr>
              <w:pStyle w:val="13"/>
              <w:rPr>
                <w:b/>
                <w:bCs/>
                <w:sz w:val="21"/>
                <w:szCs w:val="21"/>
              </w:rPr>
            </w:pPr>
            <w:r>
              <w:rPr>
                <w:b/>
                <w:bCs/>
                <w:sz w:val="21"/>
                <w:szCs w:val="21"/>
              </w:rPr>
              <w:t>项目</w:t>
            </w:r>
          </w:p>
        </w:tc>
        <w:tc>
          <w:tcPr>
            <w:tcW w:w="1217" w:type="dxa"/>
            <w:tcBorders>
              <w:tl2br w:val="nil"/>
              <w:tr2bl w:val="nil"/>
            </w:tcBorders>
            <w:vAlign w:val="center"/>
          </w:tcPr>
          <w:p>
            <w:pPr>
              <w:pStyle w:val="13"/>
              <w:rPr>
                <w:b/>
                <w:bCs/>
                <w:sz w:val="21"/>
                <w:szCs w:val="21"/>
              </w:rPr>
            </w:pPr>
            <w:r>
              <w:rPr>
                <w:b/>
                <w:bCs/>
                <w:sz w:val="21"/>
                <w:szCs w:val="21"/>
              </w:rPr>
              <w:t>pH</w:t>
            </w:r>
          </w:p>
        </w:tc>
        <w:tc>
          <w:tcPr>
            <w:tcW w:w="1217" w:type="dxa"/>
            <w:tcBorders>
              <w:tl2br w:val="nil"/>
              <w:tr2bl w:val="nil"/>
            </w:tcBorders>
            <w:vAlign w:val="center"/>
          </w:tcPr>
          <w:p>
            <w:pPr>
              <w:pStyle w:val="13"/>
              <w:rPr>
                <w:b/>
                <w:bCs/>
                <w:sz w:val="21"/>
                <w:szCs w:val="21"/>
              </w:rPr>
            </w:pPr>
            <w:r>
              <w:rPr>
                <w:b/>
                <w:bCs/>
                <w:sz w:val="21"/>
                <w:szCs w:val="21"/>
              </w:rPr>
              <w:t>CODcr</w:t>
            </w:r>
          </w:p>
        </w:tc>
        <w:tc>
          <w:tcPr>
            <w:tcW w:w="1218" w:type="dxa"/>
            <w:tcBorders>
              <w:tl2br w:val="nil"/>
              <w:tr2bl w:val="nil"/>
            </w:tcBorders>
            <w:vAlign w:val="center"/>
          </w:tcPr>
          <w:p>
            <w:pPr>
              <w:pStyle w:val="13"/>
              <w:rPr>
                <w:b/>
                <w:bCs/>
                <w:sz w:val="21"/>
                <w:szCs w:val="21"/>
              </w:rPr>
            </w:pPr>
            <w:r>
              <w:rPr>
                <w:b/>
                <w:bCs/>
                <w:sz w:val="21"/>
                <w:szCs w:val="21"/>
              </w:rPr>
              <w:t>BOD</w:t>
            </w:r>
            <w:r>
              <w:rPr>
                <w:b/>
                <w:bCs/>
                <w:sz w:val="21"/>
                <w:szCs w:val="21"/>
                <w:vertAlign w:val="subscript"/>
              </w:rPr>
              <w:t>5</w:t>
            </w:r>
          </w:p>
        </w:tc>
        <w:tc>
          <w:tcPr>
            <w:tcW w:w="1217" w:type="dxa"/>
            <w:tcBorders>
              <w:tl2br w:val="nil"/>
              <w:tr2bl w:val="nil"/>
            </w:tcBorders>
            <w:vAlign w:val="center"/>
          </w:tcPr>
          <w:p>
            <w:pPr>
              <w:pStyle w:val="13"/>
              <w:rPr>
                <w:b/>
                <w:bCs/>
                <w:sz w:val="21"/>
                <w:szCs w:val="21"/>
              </w:rPr>
            </w:pPr>
            <w:r>
              <w:rPr>
                <w:b/>
                <w:bCs/>
                <w:sz w:val="21"/>
                <w:szCs w:val="21"/>
              </w:rPr>
              <w:t>SS</w:t>
            </w:r>
          </w:p>
        </w:tc>
        <w:tc>
          <w:tcPr>
            <w:tcW w:w="1217" w:type="dxa"/>
            <w:tcBorders>
              <w:tl2br w:val="nil"/>
              <w:tr2bl w:val="nil"/>
            </w:tcBorders>
            <w:vAlign w:val="center"/>
          </w:tcPr>
          <w:p>
            <w:pPr>
              <w:pStyle w:val="13"/>
              <w:rPr>
                <w:b/>
                <w:bCs/>
                <w:sz w:val="21"/>
                <w:szCs w:val="21"/>
              </w:rPr>
            </w:pPr>
            <w:r>
              <w:rPr>
                <w:b/>
                <w:bCs/>
                <w:sz w:val="21"/>
                <w:szCs w:val="21"/>
              </w:rPr>
              <w:t>氨氮</w:t>
            </w:r>
          </w:p>
        </w:tc>
        <w:tc>
          <w:tcPr>
            <w:tcW w:w="1218" w:type="dxa"/>
            <w:tcBorders>
              <w:tl2br w:val="nil"/>
              <w:tr2bl w:val="nil"/>
            </w:tcBorders>
            <w:vAlign w:val="center"/>
          </w:tcPr>
          <w:p>
            <w:pPr>
              <w:pStyle w:val="13"/>
              <w:rPr>
                <w:b/>
                <w:bCs/>
                <w:sz w:val="21"/>
                <w:szCs w:val="21"/>
              </w:rPr>
            </w:pPr>
            <w:r>
              <w:rPr>
                <w:b/>
                <w:bCs/>
                <w:sz w:val="21"/>
                <w:szCs w:val="21"/>
              </w:rPr>
              <w:t>动植物油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1217" w:type="dxa"/>
            <w:tcBorders>
              <w:tl2br w:val="nil"/>
              <w:tr2bl w:val="nil"/>
            </w:tcBorders>
            <w:vAlign w:val="center"/>
          </w:tcPr>
          <w:p>
            <w:pPr>
              <w:pStyle w:val="13"/>
              <w:rPr>
                <w:sz w:val="21"/>
                <w:szCs w:val="21"/>
              </w:rPr>
            </w:pPr>
            <w:r>
              <w:rPr>
                <w:sz w:val="21"/>
                <w:szCs w:val="21"/>
              </w:rPr>
              <w:t>二级标准</w:t>
            </w:r>
          </w:p>
        </w:tc>
        <w:tc>
          <w:tcPr>
            <w:tcW w:w="1217" w:type="dxa"/>
            <w:tcBorders>
              <w:tl2br w:val="nil"/>
              <w:tr2bl w:val="nil"/>
            </w:tcBorders>
            <w:vAlign w:val="center"/>
          </w:tcPr>
          <w:p>
            <w:pPr>
              <w:pStyle w:val="13"/>
              <w:rPr>
                <w:sz w:val="21"/>
                <w:szCs w:val="21"/>
              </w:rPr>
            </w:pPr>
            <w:r>
              <w:rPr>
                <w:sz w:val="21"/>
                <w:szCs w:val="21"/>
              </w:rPr>
              <w:t>6-9</w:t>
            </w:r>
          </w:p>
        </w:tc>
        <w:tc>
          <w:tcPr>
            <w:tcW w:w="1217" w:type="dxa"/>
            <w:tcBorders>
              <w:tl2br w:val="nil"/>
              <w:tr2bl w:val="nil"/>
            </w:tcBorders>
            <w:vAlign w:val="center"/>
          </w:tcPr>
          <w:p>
            <w:pPr>
              <w:pStyle w:val="13"/>
              <w:rPr>
                <w:sz w:val="21"/>
                <w:szCs w:val="21"/>
              </w:rPr>
            </w:pPr>
            <w:r>
              <w:rPr>
                <w:sz w:val="21"/>
                <w:szCs w:val="21"/>
              </w:rPr>
              <w:t>150</w:t>
            </w:r>
          </w:p>
        </w:tc>
        <w:tc>
          <w:tcPr>
            <w:tcW w:w="1218" w:type="dxa"/>
            <w:tcBorders>
              <w:tl2br w:val="nil"/>
              <w:tr2bl w:val="nil"/>
            </w:tcBorders>
            <w:vAlign w:val="center"/>
          </w:tcPr>
          <w:p>
            <w:pPr>
              <w:pStyle w:val="13"/>
              <w:rPr>
                <w:sz w:val="21"/>
                <w:szCs w:val="21"/>
              </w:rPr>
            </w:pPr>
            <w:r>
              <w:rPr>
                <w:sz w:val="21"/>
                <w:szCs w:val="21"/>
              </w:rPr>
              <w:t>30</w:t>
            </w:r>
          </w:p>
        </w:tc>
        <w:tc>
          <w:tcPr>
            <w:tcW w:w="1217" w:type="dxa"/>
            <w:tcBorders>
              <w:tl2br w:val="nil"/>
              <w:tr2bl w:val="nil"/>
            </w:tcBorders>
            <w:vAlign w:val="center"/>
          </w:tcPr>
          <w:p>
            <w:pPr>
              <w:pStyle w:val="13"/>
              <w:rPr>
                <w:sz w:val="21"/>
                <w:szCs w:val="21"/>
              </w:rPr>
            </w:pPr>
            <w:r>
              <w:rPr>
                <w:sz w:val="21"/>
                <w:szCs w:val="21"/>
              </w:rPr>
              <w:t>150</w:t>
            </w:r>
          </w:p>
        </w:tc>
        <w:tc>
          <w:tcPr>
            <w:tcW w:w="1217" w:type="dxa"/>
            <w:tcBorders>
              <w:tl2br w:val="nil"/>
              <w:tr2bl w:val="nil"/>
            </w:tcBorders>
            <w:vAlign w:val="center"/>
          </w:tcPr>
          <w:p>
            <w:pPr>
              <w:pStyle w:val="13"/>
              <w:rPr>
                <w:sz w:val="21"/>
                <w:szCs w:val="21"/>
              </w:rPr>
            </w:pPr>
            <w:r>
              <w:rPr>
                <w:sz w:val="21"/>
                <w:szCs w:val="21"/>
              </w:rPr>
              <w:t>25</w:t>
            </w:r>
          </w:p>
        </w:tc>
        <w:tc>
          <w:tcPr>
            <w:tcW w:w="1218" w:type="dxa"/>
            <w:tcBorders>
              <w:tl2br w:val="nil"/>
              <w:tr2bl w:val="nil"/>
            </w:tcBorders>
            <w:vAlign w:val="center"/>
          </w:tcPr>
          <w:p>
            <w:pPr>
              <w:pStyle w:val="13"/>
              <w:rPr>
                <w:sz w:val="21"/>
                <w:szCs w:val="21"/>
              </w:rPr>
            </w:pPr>
            <w:r>
              <w:rPr>
                <w:sz w:val="21"/>
                <w:szCs w:val="21"/>
              </w:rPr>
              <w:t>15</w:t>
            </w:r>
          </w:p>
        </w:tc>
      </w:tr>
    </w:tbl>
    <w:p>
      <w:pPr>
        <w:pStyle w:val="5"/>
        <w:spacing w:line="440" w:lineRule="atLeast"/>
        <w:rPr>
          <w:rFonts w:ascii="Times New Roman" w:hAnsi="Times New Roman"/>
        </w:rPr>
      </w:pPr>
      <w:bookmarkStart w:id="64" w:name="_Toc497001475"/>
      <w:bookmarkStart w:id="65" w:name="_Toc496979036"/>
      <w:bookmarkStart w:id="66" w:name="_Toc973"/>
      <w:r>
        <w:rPr>
          <w:rFonts w:ascii="Times New Roman" w:hAnsi="Times New Roman"/>
        </w:rPr>
        <w:t xml:space="preserve">5.1.2 </w:t>
      </w:r>
      <w:r>
        <w:rPr>
          <w:rFonts w:hint="eastAsia" w:ascii="Times New Roman" w:hAnsi="Times New Roman"/>
        </w:rPr>
        <w:t>废气</w:t>
      </w:r>
      <w:bookmarkEnd w:id="64"/>
      <w:bookmarkEnd w:id="65"/>
      <w:bookmarkEnd w:id="66"/>
    </w:p>
    <w:p>
      <w:pPr>
        <w:spacing w:line="440" w:lineRule="atLeast"/>
        <w:ind w:firstLine="464" w:firstLineChars="200"/>
        <w:rPr>
          <w:rFonts w:ascii="Times New Roman" w:hAnsi="Times New Roman" w:eastAsia="宋体"/>
          <w:sz w:val="24"/>
          <w:szCs w:val="24"/>
        </w:rPr>
      </w:pPr>
      <w:r>
        <w:rPr>
          <w:rFonts w:hint="eastAsia" w:ascii="Times New Roman" w:hAnsi="Times New Roman" w:eastAsia="宋体"/>
          <w:color w:val="000000"/>
          <w:spacing w:val="-4"/>
          <w:sz w:val="24"/>
        </w:rPr>
        <w:t>项目车间粉尘排放执行《</w:t>
      </w:r>
      <w:r>
        <w:rPr>
          <w:rFonts w:ascii="Times New Roman" w:hAnsi="Times New Roman" w:eastAsia="宋体"/>
          <w:color w:val="000000"/>
          <w:sz w:val="24"/>
        </w:rPr>
        <w:t>大气污染物综合排放标准》（GB16297－1996）表2中</w:t>
      </w:r>
      <w:r>
        <w:rPr>
          <w:rFonts w:hint="eastAsia" w:ascii="Times New Roman" w:hAnsi="Times New Roman" w:eastAsia="宋体"/>
          <w:color w:val="000000"/>
          <w:sz w:val="24"/>
        </w:rPr>
        <w:t>二级</w:t>
      </w:r>
      <w:r>
        <w:rPr>
          <w:rFonts w:ascii="Times New Roman" w:hAnsi="Times New Roman" w:eastAsia="宋体"/>
          <w:color w:val="000000"/>
          <w:sz w:val="24"/>
        </w:rPr>
        <w:t>标准</w:t>
      </w:r>
      <w:r>
        <w:rPr>
          <w:rFonts w:hint="eastAsia" w:ascii="Times New Roman" w:hAnsi="Times New Roman" w:eastAsia="宋体"/>
          <w:color w:val="000000"/>
          <w:sz w:val="24"/>
        </w:rPr>
        <w:t>及其无组织排放监控浓度限值</w:t>
      </w:r>
      <w:r>
        <w:rPr>
          <w:rFonts w:hint="eastAsia" w:ascii="Times New Roman" w:hAnsi="Times New Roman" w:eastAsia="宋体" w:cs="Times New Roman"/>
          <w:color w:val="000000"/>
          <w:sz w:val="24"/>
        </w:rPr>
        <w:t>。</w:t>
      </w:r>
    </w:p>
    <w:p>
      <w:pPr>
        <w:spacing w:line="440" w:lineRule="atLeast"/>
        <w:jc w:val="center"/>
        <w:rPr>
          <w:rFonts w:ascii="Times New Roman" w:hAnsi="Times New Roman" w:eastAsia="宋体"/>
          <w:b/>
          <w:sz w:val="24"/>
          <w:szCs w:val="24"/>
        </w:rPr>
      </w:pPr>
      <w:r>
        <w:rPr>
          <w:rFonts w:hint="eastAsia" w:ascii="Times New Roman" w:hAnsi="Times New Roman" w:eastAsia="宋体"/>
          <w:b/>
          <w:szCs w:val="21"/>
        </w:rPr>
        <w:t>表</w:t>
      </w:r>
      <w:r>
        <w:rPr>
          <w:rFonts w:ascii="Times New Roman" w:hAnsi="Times New Roman" w:eastAsia="宋体"/>
          <w:b/>
          <w:szCs w:val="21"/>
        </w:rPr>
        <w:t>5-2</w:t>
      </w:r>
      <w:r>
        <w:rPr>
          <w:rFonts w:hint="eastAsia" w:ascii="Times New Roman" w:hAnsi="Times New Roman" w:eastAsia="宋体"/>
          <w:b/>
          <w:szCs w:val="21"/>
        </w:rPr>
        <w:t xml:space="preserve">   废气排放标准</w:t>
      </w:r>
    </w:p>
    <w:tbl>
      <w:tblPr>
        <w:tblStyle w:val="36"/>
        <w:tblW w:w="836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850"/>
        <w:gridCol w:w="844"/>
        <w:gridCol w:w="1115"/>
        <w:gridCol w:w="1390"/>
        <w:gridCol w:w="29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74" w:type="dxa"/>
            <w:tcBorders>
              <w:tl2br w:val="nil"/>
              <w:tr2bl w:val="nil"/>
            </w:tcBorders>
            <w:tcMar>
              <w:left w:w="28" w:type="dxa"/>
              <w:right w:w="28" w:type="dxa"/>
            </w:tcMar>
            <w:vAlign w:val="center"/>
          </w:tcPr>
          <w:p>
            <w:pPr>
              <w:spacing w:line="440" w:lineRule="atLeast"/>
              <w:jc w:val="center"/>
              <w:rPr>
                <w:rFonts w:ascii="Times New Roman" w:hAnsi="Times New Roman" w:eastAsia="宋体"/>
                <w:b/>
                <w:szCs w:val="21"/>
              </w:rPr>
            </w:pPr>
            <w:r>
              <w:rPr>
                <w:rFonts w:ascii="Times New Roman" w:hAnsi="Times New Roman" w:eastAsia="宋体"/>
                <w:b/>
                <w:szCs w:val="21"/>
              </w:rPr>
              <w:t>污染源</w:t>
            </w:r>
          </w:p>
        </w:tc>
        <w:tc>
          <w:tcPr>
            <w:tcW w:w="1694" w:type="dxa"/>
            <w:gridSpan w:val="2"/>
            <w:tcBorders>
              <w:tl2br w:val="nil"/>
              <w:tr2bl w:val="nil"/>
            </w:tcBorders>
            <w:tcMar>
              <w:left w:w="28" w:type="dxa"/>
              <w:right w:w="28" w:type="dxa"/>
            </w:tcMar>
            <w:vAlign w:val="center"/>
          </w:tcPr>
          <w:p>
            <w:pPr>
              <w:spacing w:line="440" w:lineRule="atLeast"/>
              <w:jc w:val="center"/>
              <w:rPr>
                <w:rFonts w:ascii="Times New Roman" w:hAnsi="Times New Roman" w:eastAsia="宋体"/>
                <w:b/>
                <w:szCs w:val="21"/>
              </w:rPr>
            </w:pPr>
            <w:r>
              <w:rPr>
                <w:rFonts w:ascii="Times New Roman" w:hAnsi="Times New Roman" w:eastAsia="宋体"/>
                <w:b/>
                <w:szCs w:val="21"/>
              </w:rPr>
              <w:t>项目</w:t>
            </w:r>
          </w:p>
        </w:tc>
        <w:tc>
          <w:tcPr>
            <w:tcW w:w="1115" w:type="dxa"/>
            <w:tcBorders>
              <w:tl2br w:val="nil"/>
              <w:tr2bl w:val="nil"/>
            </w:tcBorders>
            <w:tcMar>
              <w:left w:w="28" w:type="dxa"/>
              <w:right w:w="28" w:type="dxa"/>
            </w:tcMar>
            <w:vAlign w:val="center"/>
          </w:tcPr>
          <w:p>
            <w:pPr>
              <w:spacing w:line="440" w:lineRule="atLeast"/>
              <w:jc w:val="center"/>
              <w:rPr>
                <w:rFonts w:ascii="Times New Roman" w:hAnsi="Times New Roman" w:eastAsia="宋体"/>
                <w:b/>
                <w:szCs w:val="21"/>
              </w:rPr>
            </w:pPr>
            <w:r>
              <w:rPr>
                <w:rFonts w:ascii="Times New Roman" w:hAnsi="Times New Roman" w:eastAsia="宋体"/>
                <w:b/>
                <w:szCs w:val="21"/>
              </w:rPr>
              <w:t>标准值</w:t>
            </w:r>
          </w:p>
        </w:tc>
        <w:tc>
          <w:tcPr>
            <w:tcW w:w="1390" w:type="dxa"/>
            <w:tcBorders>
              <w:tl2br w:val="nil"/>
              <w:tr2bl w:val="nil"/>
            </w:tcBorders>
            <w:tcMar>
              <w:left w:w="28" w:type="dxa"/>
              <w:right w:w="28" w:type="dxa"/>
            </w:tcMar>
            <w:vAlign w:val="center"/>
          </w:tcPr>
          <w:p>
            <w:pPr>
              <w:spacing w:line="440" w:lineRule="atLeast"/>
              <w:jc w:val="center"/>
              <w:rPr>
                <w:rFonts w:ascii="Times New Roman" w:hAnsi="Times New Roman" w:eastAsia="宋体"/>
                <w:b/>
                <w:szCs w:val="21"/>
              </w:rPr>
            </w:pPr>
            <w:r>
              <w:rPr>
                <w:rFonts w:ascii="Times New Roman" w:hAnsi="Times New Roman" w:eastAsia="宋体"/>
                <w:b/>
                <w:szCs w:val="21"/>
              </w:rPr>
              <w:t>单位</w:t>
            </w:r>
          </w:p>
        </w:tc>
        <w:tc>
          <w:tcPr>
            <w:tcW w:w="2989" w:type="dxa"/>
            <w:tcBorders>
              <w:tl2br w:val="nil"/>
              <w:tr2bl w:val="nil"/>
            </w:tcBorders>
            <w:tcMar>
              <w:left w:w="28" w:type="dxa"/>
              <w:right w:w="28" w:type="dxa"/>
            </w:tcMar>
            <w:vAlign w:val="center"/>
          </w:tcPr>
          <w:p>
            <w:pPr>
              <w:spacing w:line="440" w:lineRule="atLeast"/>
              <w:jc w:val="center"/>
              <w:rPr>
                <w:rFonts w:ascii="Times New Roman" w:hAnsi="Times New Roman" w:eastAsia="宋体"/>
                <w:b/>
                <w:szCs w:val="21"/>
              </w:rPr>
            </w:pPr>
            <w:r>
              <w:rPr>
                <w:rFonts w:ascii="Times New Roman" w:hAnsi="Times New Roman" w:eastAsia="宋体"/>
                <w:b/>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1174" w:type="dxa"/>
            <w:tcBorders>
              <w:tl2br w:val="nil"/>
              <w:tr2bl w:val="nil"/>
            </w:tcBorders>
            <w:tcMar>
              <w:left w:w="28" w:type="dxa"/>
              <w:right w:w="28" w:type="dxa"/>
            </w:tcMar>
            <w:vAlign w:val="center"/>
          </w:tcPr>
          <w:p>
            <w:pPr>
              <w:spacing w:line="440" w:lineRule="atLeast"/>
              <w:jc w:val="center"/>
              <w:rPr>
                <w:rFonts w:ascii="Times New Roman" w:hAnsi="Times New Roman" w:eastAsia="宋体"/>
                <w:szCs w:val="21"/>
              </w:rPr>
            </w:pPr>
            <w:r>
              <w:rPr>
                <w:rFonts w:hint="eastAsia" w:ascii="Times New Roman" w:hAnsi="Times New Roman" w:eastAsia="宋体"/>
                <w:szCs w:val="21"/>
              </w:rPr>
              <w:t>粉尘</w:t>
            </w:r>
          </w:p>
        </w:tc>
        <w:tc>
          <w:tcPr>
            <w:tcW w:w="850" w:type="dxa"/>
            <w:tcBorders>
              <w:tl2br w:val="nil"/>
              <w:tr2bl w:val="nil"/>
            </w:tcBorders>
            <w:tcMar>
              <w:left w:w="28" w:type="dxa"/>
              <w:right w:w="28" w:type="dxa"/>
            </w:tcMar>
            <w:vAlign w:val="center"/>
          </w:tcPr>
          <w:p>
            <w:pPr>
              <w:spacing w:line="440" w:lineRule="atLeast"/>
              <w:jc w:val="center"/>
              <w:rPr>
                <w:rFonts w:ascii="Times New Roman" w:hAnsi="Times New Roman" w:eastAsia="宋体"/>
                <w:szCs w:val="21"/>
              </w:rPr>
            </w:pPr>
            <w:r>
              <w:rPr>
                <w:rFonts w:hint="eastAsia" w:ascii="Times New Roman" w:hAnsi="Times New Roman" w:eastAsia="宋体"/>
                <w:szCs w:val="21"/>
              </w:rPr>
              <w:t>颗粒物</w:t>
            </w:r>
          </w:p>
        </w:tc>
        <w:tc>
          <w:tcPr>
            <w:tcW w:w="844" w:type="dxa"/>
            <w:tcBorders>
              <w:tl2br w:val="nil"/>
              <w:tr2bl w:val="nil"/>
            </w:tcBorders>
            <w:tcMar>
              <w:left w:w="28" w:type="dxa"/>
              <w:right w:w="28" w:type="dxa"/>
            </w:tcMar>
            <w:vAlign w:val="center"/>
          </w:tcPr>
          <w:p>
            <w:pPr>
              <w:spacing w:line="440" w:lineRule="atLeast"/>
              <w:jc w:val="center"/>
              <w:rPr>
                <w:rFonts w:ascii="Times New Roman" w:hAnsi="Times New Roman" w:eastAsia="宋体"/>
                <w:szCs w:val="21"/>
              </w:rPr>
            </w:pPr>
            <w:r>
              <w:rPr>
                <w:rFonts w:hint="eastAsia" w:ascii="Times New Roman" w:hAnsi="Times New Roman" w:eastAsia="宋体"/>
                <w:szCs w:val="21"/>
              </w:rPr>
              <w:t>无组织</w:t>
            </w:r>
          </w:p>
        </w:tc>
        <w:tc>
          <w:tcPr>
            <w:tcW w:w="1115" w:type="dxa"/>
            <w:tcBorders>
              <w:tl2br w:val="nil"/>
              <w:tr2bl w:val="nil"/>
            </w:tcBorders>
            <w:tcMar>
              <w:left w:w="28" w:type="dxa"/>
              <w:right w:w="28" w:type="dxa"/>
            </w:tcMar>
            <w:vAlign w:val="center"/>
          </w:tcPr>
          <w:p>
            <w:pPr>
              <w:spacing w:line="440" w:lineRule="atLeast"/>
              <w:jc w:val="center"/>
              <w:rPr>
                <w:rFonts w:ascii="Times New Roman" w:hAnsi="Times New Roman" w:eastAsia="宋体"/>
                <w:szCs w:val="21"/>
              </w:rPr>
            </w:pPr>
            <w:r>
              <w:rPr>
                <w:rFonts w:hint="eastAsia" w:ascii="Times New Roman" w:hAnsi="Times New Roman" w:eastAsia="宋体"/>
                <w:szCs w:val="21"/>
              </w:rPr>
              <w:t>1.0</w:t>
            </w:r>
          </w:p>
        </w:tc>
        <w:tc>
          <w:tcPr>
            <w:tcW w:w="1390" w:type="dxa"/>
            <w:tcBorders>
              <w:tl2br w:val="nil"/>
              <w:tr2bl w:val="nil"/>
            </w:tcBorders>
            <w:tcMar>
              <w:left w:w="28" w:type="dxa"/>
              <w:right w:w="28" w:type="dxa"/>
            </w:tcMar>
            <w:vAlign w:val="center"/>
          </w:tcPr>
          <w:p>
            <w:pPr>
              <w:spacing w:line="440" w:lineRule="atLeast"/>
              <w:jc w:val="center"/>
              <w:rPr>
                <w:rFonts w:ascii="Times New Roman" w:hAnsi="Times New Roman" w:eastAsia="宋体"/>
                <w:szCs w:val="21"/>
              </w:rPr>
            </w:pPr>
            <w:r>
              <w:rPr>
                <w:rFonts w:ascii="Times New Roman" w:hAnsi="Times New Roman" w:eastAsia="宋体"/>
                <w:szCs w:val="21"/>
              </w:rPr>
              <w:t>mg/m</w:t>
            </w:r>
            <w:r>
              <w:rPr>
                <w:rFonts w:ascii="Times New Roman" w:hAnsi="Times New Roman" w:eastAsia="宋体"/>
                <w:szCs w:val="21"/>
                <w:vertAlign w:val="superscript"/>
              </w:rPr>
              <w:t>3</w:t>
            </w:r>
          </w:p>
        </w:tc>
        <w:tc>
          <w:tcPr>
            <w:tcW w:w="2989" w:type="dxa"/>
            <w:tcBorders>
              <w:tl2br w:val="nil"/>
              <w:tr2bl w:val="nil"/>
            </w:tcBorders>
            <w:tcMar>
              <w:left w:w="28" w:type="dxa"/>
              <w:right w:w="28" w:type="dxa"/>
            </w:tcMar>
            <w:vAlign w:val="center"/>
          </w:tcPr>
          <w:p>
            <w:pPr>
              <w:spacing w:line="440" w:lineRule="atLeast"/>
              <w:jc w:val="center"/>
              <w:rPr>
                <w:rFonts w:ascii="Times New Roman" w:hAnsi="Times New Roman" w:eastAsia="宋体"/>
                <w:spacing w:val="-6"/>
                <w:szCs w:val="21"/>
              </w:rPr>
            </w:pPr>
            <w:r>
              <w:rPr>
                <w:rFonts w:hint="eastAsia" w:ascii="Times New Roman" w:hAnsi="Times New Roman" w:eastAsia="宋体"/>
                <w:szCs w:val="21"/>
              </w:rPr>
              <w:t>《大气污染物综合排放标准》（GB16297-1996）表2标准</w:t>
            </w:r>
            <w:r>
              <w:rPr>
                <w:rFonts w:ascii="Times New Roman" w:hAnsi="Times New Roman" w:eastAsia="宋体"/>
                <w:spacing w:val="-6"/>
                <w:szCs w:val="21"/>
              </w:rPr>
              <w:t xml:space="preserve"> </w:t>
            </w:r>
          </w:p>
        </w:tc>
      </w:tr>
    </w:tbl>
    <w:p>
      <w:pPr>
        <w:spacing w:line="440" w:lineRule="atLeast"/>
        <w:jc w:val="center"/>
        <w:rPr>
          <w:rFonts w:ascii="Times New Roman" w:hAnsi="Times New Roman" w:eastAsia="宋体"/>
          <w:b/>
          <w:sz w:val="24"/>
          <w:szCs w:val="24"/>
        </w:rPr>
      </w:pPr>
      <w:bookmarkStart w:id="67" w:name="_Toc496979037"/>
      <w:bookmarkStart w:id="68" w:name="_Toc497001476"/>
    </w:p>
    <w:p>
      <w:pPr>
        <w:pStyle w:val="5"/>
        <w:spacing w:line="240" w:lineRule="auto"/>
        <w:rPr>
          <w:rFonts w:ascii="Times New Roman" w:hAnsi="Times New Roman"/>
        </w:rPr>
      </w:pPr>
      <w:bookmarkStart w:id="69" w:name="_Toc13536"/>
      <w:r>
        <w:rPr>
          <w:rFonts w:ascii="Times New Roman" w:hAnsi="Times New Roman"/>
        </w:rPr>
        <w:t>5.1.</w:t>
      </w:r>
      <w:r>
        <w:rPr>
          <w:rFonts w:hint="eastAsia" w:ascii="Times New Roman" w:hAnsi="Times New Roman"/>
        </w:rPr>
        <w:t>3</w:t>
      </w:r>
      <w:r>
        <w:rPr>
          <w:rFonts w:ascii="Times New Roman" w:hAnsi="Times New Roman"/>
        </w:rPr>
        <w:t xml:space="preserve"> 噪声</w:t>
      </w:r>
      <w:bookmarkEnd w:id="67"/>
      <w:bookmarkEnd w:id="68"/>
      <w:bookmarkEnd w:id="69"/>
    </w:p>
    <w:p>
      <w:pPr>
        <w:spacing w:line="440" w:lineRule="atLeast"/>
        <w:ind w:firstLine="480" w:firstLineChars="200"/>
        <w:rPr>
          <w:rFonts w:ascii="Times New Roman" w:hAnsi="Times New Roman" w:eastAsia="宋体"/>
          <w:sz w:val="24"/>
          <w:szCs w:val="24"/>
        </w:rPr>
      </w:pPr>
      <w:r>
        <w:rPr>
          <w:rFonts w:ascii="Times New Roman" w:hAnsi="Times New Roman" w:eastAsia="宋体"/>
          <w:sz w:val="24"/>
          <w:szCs w:val="24"/>
        </w:rPr>
        <w:t>运营期噪声执行《工业企业厂界环境噪声排放标准》（GB12348-2008）</w:t>
      </w:r>
      <w:r>
        <w:rPr>
          <w:rFonts w:hint="eastAsia" w:ascii="Times New Roman" w:hAnsi="Times New Roman" w:eastAsia="宋体"/>
          <w:sz w:val="24"/>
          <w:szCs w:val="24"/>
        </w:rPr>
        <w:t>2</w:t>
      </w:r>
      <w:r>
        <w:rPr>
          <w:rFonts w:ascii="Times New Roman" w:hAnsi="Times New Roman" w:eastAsia="宋体"/>
          <w:sz w:val="24"/>
          <w:szCs w:val="24"/>
        </w:rPr>
        <w:t>类标准要求。标准值见表5-3。</w:t>
      </w:r>
    </w:p>
    <w:p>
      <w:pPr>
        <w:spacing w:line="440" w:lineRule="atLeast"/>
        <w:jc w:val="center"/>
        <w:rPr>
          <w:rFonts w:ascii="Times New Roman" w:hAnsi="Times New Roman" w:eastAsia="宋体"/>
          <w:b/>
          <w:szCs w:val="21"/>
        </w:rPr>
      </w:pPr>
      <w:r>
        <w:rPr>
          <w:rFonts w:hint="eastAsia" w:ascii="Times New Roman" w:hAnsi="Times New Roman" w:eastAsia="宋体"/>
          <w:b/>
          <w:szCs w:val="21"/>
        </w:rPr>
        <w:t>表5-3  厂界噪声排放标准</w:t>
      </w:r>
    </w:p>
    <w:tbl>
      <w:tblPr>
        <w:tblStyle w:val="36"/>
        <w:tblpPr w:leftFromText="180" w:rightFromText="180" w:vertAnchor="text" w:horzAnchor="page" w:tblpX="1951" w:tblpY="264"/>
        <w:tblOverlap w:val="never"/>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8"/>
        <w:gridCol w:w="1408"/>
        <w:gridCol w:w="1847"/>
        <w:gridCol w:w="15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91" w:type="dxa"/>
            <w:tcBorders>
              <w:tl2br w:val="nil"/>
              <w:tr2bl w:val="nil"/>
            </w:tcBorders>
            <w:vAlign w:val="center"/>
          </w:tcPr>
          <w:p>
            <w:pPr>
              <w:pStyle w:val="24"/>
              <w:spacing w:line="240" w:lineRule="auto"/>
              <w:ind w:firstLineChars="0"/>
              <w:jc w:val="center"/>
              <w:rPr>
                <w:rFonts w:ascii="Times New Roman"/>
                <w:b/>
                <w:bCs/>
              </w:rPr>
            </w:pPr>
            <w:r>
              <w:rPr>
                <w:rFonts w:ascii="Times New Roman"/>
                <w:b/>
                <w:bCs/>
              </w:rPr>
              <w:t>环境要素</w:t>
            </w:r>
          </w:p>
        </w:tc>
        <w:tc>
          <w:tcPr>
            <w:tcW w:w="1408" w:type="dxa"/>
            <w:tcBorders>
              <w:tl2br w:val="nil"/>
              <w:tr2bl w:val="nil"/>
            </w:tcBorders>
            <w:vAlign w:val="center"/>
          </w:tcPr>
          <w:p>
            <w:pPr>
              <w:pStyle w:val="24"/>
              <w:spacing w:line="240" w:lineRule="auto"/>
              <w:jc w:val="center"/>
              <w:rPr>
                <w:rFonts w:ascii="Times New Roman"/>
                <w:b/>
                <w:bCs/>
              </w:rPr>
            </w:pPr>
            <w:r>
              <w:rPr>
                <w:rFonts w:ascii="Times New Roman"/>
                <w:b/>
                <w:bCs/>
              </w:rPr>
              <w:t>类别</w:t>
            </w:r>
          </w:p>
        </w:tc>
        <w:tc>
          <w:tcPr>
            <w:tcW w:w="1408" w:type="dxa"/>
            <w:tcBorders>
              <w:tl2br w:val="nil"/>
              <w:tr2bl w:val="nil"/>
            </w:tcBorders>
            <w:vAlign w:val="center"/>
          </w:tcPr>
          <w:p>
            <w:pPr>
              <w:pStyle w:val="24"/>
              <w:spacing w:line="240" w:lineRule="auto"/>
              <w:jc w:val="center"/>
              <w:rPr>
                <w:rFonts w:ascii="Times New Roman"/>
                <w:b/>
                <w:bCs/>
              </w:rPr>
            </w:pPr>
            <w:r>
              <w:rPr>
                <w:rFonts w:ascii="Times New Roman"/>
                <w:b/>
                <w:bCs/>
              </w:rPr>
              <w:t>时段</w:t>
            </w:r>
          </w:p>
        </w:tc>
        <w:tc>
          <w:tcPr>
            <w:tcW w:w="1847" w:type="dxa"/>
            <w:tcBorders>
              <w:tl2br w:val="nil"/>
              <w:tr2bl w:val="nil"/>
            </w:tcBorders>
            <w:vAlign w:val="center"/>
          </w:tcPr>
          <w:p>
            <w:pPr>
              <w:pStyle w:val="24"/>
              <w:spacing w:line="240" w:lineRule="auto"/>
              <w:jc w:val="center"/>
              <w:rPr>
                <w:rFonts w:ascii="Times New Roman"/>
                <w:b/>
                <w:bCs/>
              </w:rPr>
            </w:pPr>
            <w:r>
              <w:rPr>
                <w:rFonts w:ascii="Times New Roman"/>
                <w:b/>
                <w:bCs/>
              </w:rPr>
              <w:t>标准值</w:t>
            </w:r>
          </w:p>
        </w:tc>
        <w:tc>
          <w:tcPr>
            <w:tcW w:w="1568" w:type="dxa"/>
            <w:tcBorders>
              <w:tl2br w:val="nil"/>
              <w:tr2bl w:val="nil"/>
            </w:tcBorders>
            <w:vAlign w:val="center"/>
          </w:tcPr>
          <w:p>
            <w:pPr>
              <w:pStyle w:val="24"/>
              <w:spacing w:line="240" w:lineRule="auto"/>
              <w:jc w:val="center"/>
              <w:rPr>
                <w:rFonts w:ascii="Times New Roman"/>
                <w:b/>
                <w:bCs/>
              </w:rPr>
            </w:pPr>
            <w:r>
              <w:rPr>
                <w:rFonts w:ascii="Times New Roman"/>
                <w:b/>
                <w:bCs/>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91" w:type="dxa"/>
            <w:vMerge w:val="restart"/>
            <w:tcBorders>
              <w:tl2br w:val="nil"/>
              <w:tr2bl w:val="nil"/>
            </w:tcBorders>
            <w:vAlign w:val="center"/>
          </w:tcPr>
          <w:p>
            <w:pPr>
              <w:jc w:val="center"/>
              <w:rPr>
                <w:rFonts w:ascii="Times New Roman" w:hAnsi="Times New Roman" w:eastAsia="宋体"/>
                <w:szCs w:val="21"/>
              </w:rPr>
            </w:pPr>
            <w:r>
              <w:rPr>
                <w:rFonts w:ascii="Times New Roman" w:hAnsi="Times New Roman" w:eastAsia="宋体"/>
                <w:bCs/>
                <w:szCs w:val="21"/>
              </w:rPr>
              <w:t>厂界环境</w:t>
            </w:r>
          </w:p>
        </w:tc>
        <w:tc>
          <w:tcPr>
            <w:tcW w:w="1408" w:type="dxa"/>
            <w:vMerge w:val="restart"/>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szCs w:val="21"/>
              </w:rPr>
              <w:t>2</w:t>
            </w:r>
            <w:r>
              <w:rPr>
                <w:rFonts w:ascii="Times New Roman" w:hAnsi="Times New Roman" w:eastAsia="宋体"/>
                <w:szCs w:val="21"/>
              </w:rPr>
              <w:t>类</w:t>
            </w:r>
          </w:p>
        </w:tc>
        <w:tc>
          <w:tcPr>
            <w:tcW w:w="1408" w:type="dxa"/>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昼间</w:t>
            </w:r>
          </w:p>
        </w:tc>
        <w:tc>
          <w:tcPr>
            <w:tcW w:w="1847" w:type="dxa"/>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szCs w:val="21"/>
              </w:rPr>
              <w:t>60</w:t>
            </w:r>
          </w:p>
        </w:tc>
        <w:tc>
          <w:tcPr>
            <w:tcW w:w="1568" w:type="dxa"/>
            <w:vMerge w:val="restart"/>
            <w:tcBorders>
              <w:tl2br w:val="nil"/>
              <w:tr2bl w:val="nil"/>
            </w:tcBorders>
            <w:vAlign w:val="center"/>
          </w:tcPr>
          <w:p>
            <w:pPr>
              <w:jc w:val="center"/>
              <w:rPr>
                <w:rFonts w:ascii="Times New Roman" w:hAnsi="Times New Roman" w:eastAsia="宋体"/>
                <w:szCs w:val="21"/>
              </w:rPr>
            </w:pPr>
            <w:r>
              <w:rPr>
                <w:rFonts w:ascii="Times New Roman" w:hAnsi="Times New Roman" w:eastAsia="宋体"/>
                <w:bCs/>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91" w:type="dxa"/>
            <w:vMerge w:val="continue"/>
            <w:tcBorders>
              <w:tl2br w:val="nil"/>
              <w:tr2bl w:val="nil"/>
            </w:tcBorders>
            <w:vAlign w:val="center"/>
          </w:tcPr>
          <w:p>
            <w:pPr>
              <w:jc w:val="center"/>
              <w:rPr>
                <w:rFonts w:ascii="Times New Roman" w:hAnsi="Times New Roman" w:eastAsia="宋体"/>
                <w:szCs w:val="21"/>
              </w:rPr>
            </w:pPr>
          </w:p>
        </w:tc>
        <w:tc>
          <w:tcPr>
            <w:tcW w:w="1408" w:type="dxa"/>
            <w:vMerge w:val="continue"/>
            <w:tcBorders>
              <w:tl2br w:val="nil"/>
              <w:tr2bl w:val="nil"/>
            </w:tcBorders>
            <w:vAlign w:val="center"/>
          </w:tcPr>
          <w:p>
            <w:pPr>
              <w:jc w:val="center"/>
              <w:rPr>
                <w:rFonts w:ascii="Times New Roman" w:hAnsi="Times New Roman" w:eastAsia="宋体"/>
                <w:szCs w:val="21"/>
              </w:rPr>
            </w:pPr>
          </w:p>
        </w:tc>
        <w:tc>
          <w:tcPr>
            <w:tcW w:w="1408" w:type="dxa"/>
            <w:tcBorders>
              <w:tl2br w:val="nil"/>
              <w:tr2bl w:val="nil"/>
            </w:tcBorders>
            <w:vAlign w:val="center"/>
          </w:tcPr>
          <w:p>
            <w:pPr>
              <w:jc w:val="center"/>
              <w:rPr>
                <w:rFonts w:ascii="Times New Roman" w:hAnsi="Times New Roman" w:eastAsia="宋体"/>
                <w:szCs w:val="21"/>
              </w:rPr>
            </w:pPr>
            <w:r>
              <w:rPr>
                <w:rFonts w:ascii="Times New Roman" w:hAnsi="Times New Roman" w:eastAsia="宋体"/>
                <w:szCs w:val="21"/>
              </w:rPr>
              <w:t>夜间</w:t>
            </w:r>
          </w:p>
        </w:tc>
        <w:tc>
          <w:tcPr>
            <w:tcW w:w="1847" w:type="dxa"/>
            <w:tcBorders>
              <w:tl2br w:val="nil"/>
              <w:tr2bl w:val="nil"/>
            </w:tcBorders>
            <w:vAlign w:val="center"/>
          </w:tcPr>
          <w:p>
            <w:pPr>
              <w:jc w:val="center"/>
              <w:rPr>
                <w:rFonts w:ascii="Times New Roman" w:hAnsi="Times New Roman" w:eastAsia="宋体"/>
                <w:szCs w:val="21"/>
              </w:rPr>
            </w:pPr>
            <w:r>
              <w:rPr>
                <w:rFonts w:hint="eastAsia" w:ascii="Times New Roman" w:hAnsi="Times New Roman" w:eastAsia="宋体"/>
                <w:szCs w:val="21"/>
              </w:rPr>
              <w:t>50</w:t>
            </w:r>
          </w:p>
        </w:tc>
        <w:tc>
          <w:tcPr>
            <w:tcW w:w="1568" w:type="dxa"/>
            <w:vMerge w:val="continue"/>
            <w:tcBorders>
              <w:tl2br w:val="nil"/>
              <w:tr2bl w:val="nil"/>
            </w:tcBorders>
            <w:vAlign w:val="center"/>
          </w:tcPr>
          <w:p>
            <w:pPr>
              <w:jc w:val="center"/>
              <w:rPr>
                <w:rFonts w:ascii="Times New Roman" w:hAnsi="Times New Roman" w:eastAsia="宋体"/>
                <w:szCs w:val="21"/>
              </w:rPr>
            </w:pPr>
          </w:p>
        </w:tc>
      </w:tr>
    </w:tbl>
    <w:p>
      <w:pPr>
        <w:pStyle w:val="13"/>
      </w:pPr>
    </w:p>
    <w:p>
      <w:pPr>
        <w:pStyle w:val="5"/>
        <w:spacing w:line="440" w:lineRule="atLeast"/>
      </w:pPr>
      <w:bookmarkStart w:id="70" w:name="_Toc497001477"/>
      <w:bookmarkStart w:id="71" w:name="_Toc21653"/>
      <w:bookmarkStart w:id="72" w:name="_Toc496979038"/>
      <w:r>
        <w:rPr>
          <w:rFonts w:ascii="Times New Roman" w:hAnsi="Times New Roman"/>
        </w:rPr>
        <w:t>5.1.</w:t>
      </w:r>
      <w:r>
        <w:rPr>
          <w:rFonts w:hint="eastAsia" w:ascii="Times New Roman" w:hAnsi="Times New Roman"/>
        </w:rPr>
        <w:t>4</w:t>
      </w:r>
      <w:r>
        <w:rPr>
          <w:rFonts w:ascii="Times New Roman" w:hAnsi="Times New Roman"/>
        </w:rPr>
        <w:t xml:space="preserve"> 固体废物</w:t>
      </w:r>
      <w:bookmarkEnd w:id="70"/>
      <w:bookmarkEnd w:id="71"/>
      <w:bookmarkEnd w:id="72"/>
    </w:p>
    <w:p>
      <w:pPr>
        <w:spacing w:line="440" w:lineRule="atLeast"/>
        <w:ind w:firstLine="480" w:firstLineChars="200"/>
        <w:rPr>
          <w:rFonts w:ascii="Times New Roman" w:hAnsi="Times New Roman" w:eastAsia="宋体"/>
          <w:sz w:val="24"/>
          <w:szCs w:val="24"/>
        </w:rPr>
      </w:pPr>
      <w:r>
        <w:rPr>
          <w:rFonts w:hint="eastAsia" w:ascii="Times New Roman" w:hAnsi="Times New Roman" w:eastAsia="宋体"/>
          <w:sz w:val="24"/>
          <w:szCs w:val="24"/>
        </w:rPr>
        <w:t>一般工业固体废物处置执行《一般工业固体废物贮存、处置场污染控制标准》(GB18599-2001)。</w:t>
      </w:r>
    </w:p>
    <w:p>
      <w:pPr>
        <w:pStyle w:val="4"/>
        <w:spacing w:line="440" w:lineRule="atLeast"/>
        <w:rPr>
          <w:rFonts w:ascii="Times New Roman" w:hAnsi="Times New Roman" w:eastAsia="宋体"/>
        </w:rPr>
      </w:pPr>
      <w:bookmarkStart w:id="73" w:name="_Toc29398"/>
      <w:r>
        <w:rPr>
          <w:rFonts w:hint="eastAsia" w:ascii="Times New Roman" w:hAnsi="Times New Roman" w:eastAsia="宋体"/>
        </w:rPr>
        <w:t>5.2</w:t>
      </w:r>
      <w:r>
        <w:rPr>
          <w:rFonts w:ascii="Times New Roman" w:hAnsi="Times New Roman" w:eastAsia="宋体"/>
        </w:rPr>
        <w:t xml:space="preserve"> </w:t>
      </w:r>
      <w:r>
        <w:rPr>
          <w:rFonts w:hint="eastAsia" w:ascii="Times New Roman" w:hAnsi="Times New Roman" w:eastAsia="宋体"/>
        </w:rPr>
        <w:t>总量控制指标</w:t>
      </w:r>
      <w:bookmarkEnd w:id="73"/>
    </w:p>
    <w:p>
      <w:pPr>
        <w:spacing w:line="440" w:lineRule="atLeast"/>
        <w:ind w:firstLine="480" w:firstLineChars="200"/>
        <w:rPr>
          <w:rFonts w:ascii="Times New Roman" w:hAnsi="Times New Roman" w:eastAsia="宋体"/>
          <w:sz w:val="24"/>
        </w:rPr>
      </w:pPr>
      <w:r>
        <w:rPr>
          <w:rFonts w:ascii="Times New Roman" w:hAnsi="Times New Roman" w:eastAsia="宋体"/>
          <w:sz w:val="24"/>
        </w:rPr>
        <w:t>根据</w:t>
      </w:r>
      <w:r>
        <w:rPr>
          <w:rFonts w:hint="eastAsia" w:ascii="Times New Roman" w:hAnsi="Times New Roman" w:eastAsia="宋体"/>
          <w:sz w:val="24"/>
          <w:lang w:eastAsia="zh-CN"/>
        </w:rPr>
        <w:t>《阜阳市麦吉食品糕点面包项目环境影响评价报告表》建议</w:t>
      </w:r>
      <w:r>
        <w:rPr>
          <w:rFonts w:ascii="Times New Roman" w:hAnsi="Times New Roman" w:eastAsia="宋体"/>
          <w:sz w:val="24"/>
        </w:rPr>
        <w:t>，“十二五”期间对COD、氨氮、氮氧化物、</w:t>
      </w:r>
      <w:r>
        <w:rPr>
          <w:rFonts w:ascii="Times New Roman" w:hAnsi="Times New Roman" w:eastAsia="宋体"/>
          <w:bCs/>
          <w:sz w:val="24"/>
        </w:rPr>
        <w:t>SO</w:t>
      </w:r>
      <w:r>
        <w:rPr>
          <w:rFonts w:ascii="Times New Roman" w:hAnsi="Times New Roman" w:eastAsia="宋体"/>
          <w:bCs/>
          <w:sz w:val="24"/>
          <w:vertAlign w:val="subscript"/>
        </w:rPr>
        <w:t>2</w:t>
      </w:r>
      <w:r>
        <w:rPr>
          <w:rFonts w:ascii="Times New Roman" w:hAnsi="Times New Roman" w:eastAsia="宋体"/>
          <w:sz w:val="24"/>
        </w:rPr>
        <w:t>四种主要污染物实施国家总量控制</w:t>
      </w:r>
      <w:r>
        <w:rPr>
          <w:rFonts w:hint="eastAsia" w:ascii="Times New Roman" w:hAnsi="Times New Roman" w:eastAsia="宋体"/>
          <w:sz w:val="24"/>
        </w:rPr>
        <w:t>，</w:t>
      </w:r>
      <w:r>
        <w:rPr>
          <w:rFonts w:ascii="Times New Roman" w:hAnsi="Times New Roman" w:eastAsia="宋体"/>
          <w:sz w:val="24"/>
        </w:rPr>
        <w:t>本项目总量控制指标为</w:t>
      </w:r>
      <w:r>
        <w:rPr>
          <w:rFonts w:hint="eastAsia" w:ascii="Times New Roman" w:hAnsi="Times New Roman" w:eastAsia="宋体"/>
          <w:sz w:val="24"/>
        </w:rPr>
        <w:t>COD 0.484</w:t>
      </w:r>
      <w:r>
        <w:rPr>
          <w:rFonts w:ascii="Times New Roman" w:hAnsi="Times New Roman" w:eastAsia="宋体"/>
          <w:sz w:val="24"/>
        </w:rPr>
        <w:t>t/a</w:t>
      </w:r>
      <w:r>
        <w:rPr>
          <w:rFonts w:hint="eastAsia" w:ascii="Times New Roman" w:hAnsi="Times New Roman" w:eastAsia="宋体"/>
          <w:sz w:val="24"/>
        </w:rPr>
        <w:t>，NH</w:t>
      </w:r>
      <w:r>
        <w:rPr>
          <w:rFonts w:hint="eastAsia" w:ascii="Times New Roman" w:hAnsi="Times New Roman" w:eastAsia="宋体"/>
          <w:sz w:val="24"/>
          <w:vertAlign w:val="subscript"/>
        </w:rPr>
        <w:t>3</w:t>
      </w:r>
      <w:r>
        <w:rPr>
          <w:rFonts w:hint="eastAsia" w:ascii="Times New Roman" w:hAnsi="Times New Roman" w:eastAsia="宋体"/>
          <w:sz w:val="24"/>
        </w:rPr>
        <w:t>-N 0.081</w:t>
      </w:r>
      <w:r>
        <w:rPr>
          <w:rFonts w:ascii="Times New Roman" w:hAnsi="Times New Roman" w:eastAsia="宋体"/>
          <w:sz w:val="24"/>
        </w:rPr>
        <w:t>t/a</w:t>
      </w:r>
      <w:r>
        <w:rPr>
          <w:rFonts w:hint="eastAsia" w:ascii="Times New Roman" w:hAnsi="Times New Roman" w:eastAsia="宋体"/>
          <w:sz w:val="24"/>
        </w:rPr>
        <w:t>。</w:t>
      </w:r>
    </w:p>
    <w:p>
      <w:pPr>
        <w:spacing w:line="440" w:lineRule="atLeast"/>
        <w:ind w:firstLine="480" w:firstLineChars="200"/>
        <w:rPr>
          <w:rFonts w:ascii="Times New Roman" w:hAnsi="Times New Roman" w:eastAsia="宋体"/>
          <w:sz w:val="24"/>
        </w:rPr>
      </w:pPr>
    </w:p>
    <w:p>
      <w:pPr>
        <w:spacing w:line="440" w:lineRule="atLeast"/>
        <w:rPr>
          <w:rFonts w:ascii="Times New Roman" w:hAnsi="Times New Roman" w:eastAsia="宋体"/>
        </w:rPr>
        <w:sectPr>
          <w:pgSz w:w="11906" w:h="16838"/>
          <w:pgMar w:top="1440" w:right="1800" w:bottom="1440" w:left="1800" w:header="851" w:footer="992" w:gutter="0"/>
          <w:cols w:space="425" w:num="1"/>
          <w:docGrid w:type="lines" w:linePitch="312" w:charSpace="0"/>
        </w:sectPr>
      </w:pPr>
    </w:p>
    <w:p>
      <w:pPr>
        <w:pStyle w:val="3"/>
        <w:spacing w:line="360" w:lineRule="auto"/>
        <w:rPr>
          <w:rFonts w:ascii="Times New Roman" w:hAnsi="Times New Roman"/>
        </w:rPr>
      </w:pPr>
      <w:bookmarkStart w:id="74" w:name="_Toc7522"/>
      <w:r>
        <w:rPr>
          <w:rFonts w:hint="eastAsia" w:ascii="Times New Roman" w:hAnsi="Times New Roman"/>
        </w:rPr>
        <w:t>6 验收监测内容</w:t>
      </w:r>
      <w:bookmarkEnd w:id="74"/>
    </w:p>
    <w:p>
      <w:pPr>
        <w:pStyle w:val="13"/>
        <w:spacing w:line="360" w:lineRule="auto"/>
        <w:rPr>
          <w:sz w:val="28"/>
          <w:szCs w:val="28"/>
        </w:rPr>
      </w:pPr>
      <w:r>
        <w:rPr>
          <w:rFonts w:hint="eastAsia"/>
          <w:sz w:val="28"/>
          <w:szCs w:val="28"/>
        </w:rPr>
        <w:t>6.1环境保护设施效果</w:t>
      </w:r>
    </w:p>
    <w:p>
      <w:pPr>
        <w:pStyle w:val="13"/>
        <w:spacing w:line="440" w:lineRule="atLeast"/>
        <w:ind w:firstLine="480" w:firstLineChars="200"/>
        <w:rPr>
          <w:rFonts w:hAnsi="宋体"/>
          <w:sz w:val="24"/>
          <w:szCs w:val="24"/>
        </w:rPr>
      </w:pPr>
      <w:r>
        <w:rPr>
          <w:rFonts w:hint="eastAsia" w:hAnsi="宋体"/>
          <w:sz w:val="24"/>
          <w:szCs w:val="24"/>
        </w:rPr>
        <w:t>阜阳市麦吉食品有限公司</w:t>
      </w:r>
      <w:r>
        <w:rPr>
          <w:rFonts w:hint="eastAsia"/>
          <w:sz w:val="24"/>
          <w:szCs w:val="24"/>
        </w:rPr>
        <w:t>在安徽省阜阳市程集镇创业园投资建设</w:t>
      </w:r>
      <w:r>
        <w:rPr>
          <w:rFonts w:hint="eastAsia"/>
          <w:sz w:val="24"/>
          <w:szCs w:val="24"/>
          <w:u w:color="000000"/>
        </w:rPr>
        <w:t>糕点面包项目，年产量2400t，</w:t>
      </w:r>
      <w:r>
        <w:rPr>
          <w:rFonts w:hint="eastAsia"/>
          <w:bCs/>
          <w:sz w:val="24"/>
        </w:rPr>
        <w:t>无严重的工业废物污染，</w:t>
      </w:r>
      <w:r>
        <w:rPr>
          <w:sz w:val="24"/>
        </w:rPr>
        <w:t>废气主要为</w:t>
      </w:r>
      <w:r>
        <w:rPr>
          <w:rFonts w:hint="eastAsia"/>
          <w:sz w:val="24"/>
        </w:rPr>
        <w:t>和面工序产生的粉尘和食堂油烟；废水主要为员工生活、设备清洗、地面保洁产生的综合废水；噪声主要为生</w:t>
      </w:r>
      <w:r>
        <w:rPr>
          <w:rFonts w:ascii="宋体" w:hAnsi="宋体" w:cs="宋体"/>
          <w:color w:val="000000"/>
          <w:sz w:val="24"/>
          <w:szCs w:val="24"/>
        </w:rPr>
        <w:t>过程中和面搅拌机、自动压面机、面包成型机和自动包装机等设备运行时产生的噪声</w:t>
      </w:r>
      <w:r>
        <w:rPr>
          <w:rFonts w:hint="eastAsia" w:ascii="宋体" w:hAnsi="宋体" w:cs="宋体"/>
          <w:color w:val="000000"/>
          <w:sz w:val="24"/>
          <w:szCs w:val="24"/>
        </w:rPr>
        <w:t>；固废主要为</w:t>
      </w:r>
      <w:r>
        <w:rPr>
          <w:sz w:val="24"/>
          <w:szCs w:val="24"/>
        </w:rPr>
        <w:t>废弃包装物品、</w:t>
      </w:r>
      <w:r>
        <w:rPr>
          <w:rFonts w:hAnsi="宋体"/>
          <w:sz w:val="24"/>
          <w:szCs w:val="24"/>
        </w:rPr>
        <w:t>职工生活垃圾</w:t>
      </w:r>
      <w:r>
        <w:rPr>
          <w:rFonts w:hint="eastAsia" w:hAnsi="宋体"/>
          <w:sz w:val="24"/>
          <w:szCs w:val="24"/>
        </w:rPr>
        <w:t>。</w:t>
      </w:r>
    </w:p>
    <w:p>
      <w:pPr>
        <w:pStyle w:val="13"/>
        <w:spacing w:line="440" w:lineRule="atLeast"/>
        <w:ind w:firstLine="480" w:firstLineChars="200"/>
        <w:rPr>
          <w:rFonts w:hAnsi="宋体"/>
          <w:sz w:val="24"/>
          <w:szCs w:val="24"/>
        </w:rPr>
      </w:pPr>
      <w:r>
        <w:rPr>
          <w:rFonts w:hint="eastAsia"/>
          <w:bCs/>
          <w:sz w:val="24"/>
        </w:rPr>
        <w:t>本次验收通过对各类</w:t>
      </w:r>
      <w:r>
        <w:rPr>
          <w:bCs/>
          <w:sz w:val="24"/>
        </w:rPr>
        <w:t>污染</w:t>
      </w:r>
      <w:r>
        <w:rPr>
          <w:rFonts w:hint="eastAsia"/>
          <w:bCs/>
          <w:sz w:val="24"/>
        </w:rPr>
        <w:t>物排放情况的</w:t>
      </w:r>
      <w:r>
        <w:rPr>
          <w:bCs/>
          <w:sz w:val="24"/>
        </w:rPr>
        <w:t>监测，</w:t>
      </w:r>
      <w:r>
        <w:rPr>
          <w:rFonts w:hint="eastAsia"/>
          <w:bCs/>
          <w:sz w:val="24"/>
        </w:rPr>
        <w:t>来说明该项目环境保护措施的效果，具体监测内容如下：</w:t>
      </w:r>
    </w:p>
    <w:p>
      <w:pPr>
        <w:pStyle w:val="13"/>
        <w:spacing w:line="440" w:lineRule="atLeast"/>
        <w:rPr>
          <w:sz w:val="28"/>
          <w:szCs w:val="28"/>
        </w:rPr>
      </w:pPr>
      <w:r>
        <w:rPr>
          <w:rFonts w:hint="eastAsia"/>
          <w:sz w:val="28"/>
          <w:szCs w:val="28"/>
        </w:rPr>
        <w:t>6.1.1废水</w:t>
      </w:r>
    </w:p>
    <w:p>
      <w:pPr>
        <w:pStyle w:val="13"/>
        <w:spacing w:line="440" w:lineRule="atLeast"/>
        <w:rPr>
          <w:sz w:val="24"/>
          <w:szCs w:val="28"/>
        </w:rPr>
      </w:pPr>
      <w:r>
        <w:rPr>
          <w:rFonts w:hint="eastAsia"/>
          <w:sz w:val="24"/>
          <w:szCs w:val="28"/>
        </w:rPr>
        <w:t>项目废水监测</w:t>
      </w:r>
      <w:r>
        <w:rPr>
          <w:sz w:val="24"/>
          <w:szCs w:val="28"/>
        </w:rPr>
        <w:t>布点、因子、频次详情见</w:t>
      </w:r>
      <w:r>
        <w:rPr>
          <w:rFonts w:hint="eastAsia"/>
          <w:sz w:val="24"/>
          <w:szCs w:val="28"/>
        </w:rPr>
        <w:t>下表。</w:t>
      </w:r>
    </w:p>
    <w:p>
      <w:pPr>
        <w:jc w:val="center"/>
        <w:rPr>
          <w:rFonts w:ascii="Times New Roman" w:hAnsi="Times New Roman" w:cs="Times New Roman"/>
          <w:sz w:val="24"/>
          <w:szCs w:val="28"/>
        </w:rPr>
      </w:pPr>
      <w:r>
        <w:rPr>
          <w:rFonts w:ascii="Times New Roman" w:hAnsi="Times New Roman" w:cs="Times New Roman"/>
          <w:b/>
          <w:szCs w:val="28"/>
        </w:rPr>
        <w:t>表</w:t>
      </w:r>
      <w:r>
        <w:rPr>
          <w:rFonts w:hint="eastAsia" w:ascii="Times New Roman" w:hAnsi="Times New Roman" w:eastAsia="宋体" w:cs="Times New Roman"/>
          <w:b/>
          <w:szCs w:val="28"/>
        </w:rPr>
        <w:t>6-1</w:t>
      </w:r>
      <w:r>
        <w:rPr>
          <w:rFonts w:ascii="Times New Roman" w:hAnsi="Times New Roman" w:cs="Times New Roman"/>
          <w:b/>
          <w:szCs w:val="28"/>
        </w:rPr>
        <w:t>：项目废水监测</w:t>
      </w:r>
      <w:r>
        <w:rPr>
          <w:rFonts w:ascii="Times New Roman" w:hAnsi="Times New Roman" w:cs="Times New Roman"/>
          <w:b/>
          <w:szCs w:val="21"/>
        </w:rPr>
        <w:t>监测布点、因子、频次一览表</w:t>
      </w:r>
    </w:p>
    <w:tbl>
      <w:tblPr>
        <w:tblStyle w:val="37"/>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2480"/>
        <w:gridCol w:w="776"/>
        <w:gridCol w:w="2015"/>
        <w:gridCol w:w="20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35" w:type="dxa"/>
            <w:tcBorders>
              <w:tl2br w:val="nil"/>
              <w:tr2bl w:val="nil"/>
            </w:tcBorders>
            <w:vAlign w:val="center"/>
          </w:tcPr>
          <w:p>
            <w:pPr>
              <w:spacing w:line="276" w:lineRule="auto"/>
              <w:jc w:val="center"/>
              <w:rPr>
                <w:rFonts w:ascii="Times New Roman" w:hAnsi="Times New Roman" w:cs="Times New Roman"/>
                <w:b/>
                <w:szCs w:val="21"/>
              </w:rPr>
            </w:pPr>
            <w:r>
              <w:rPr>
                <w:rFonts w:ascii="Times New Roman" w:hAnsi="Times New Roman" w:cs="Times New Roman"/>
                <w:b/>
                <w:szCs w:val="21"/>
              </w:rPr>
              <w:t>类别</w:t>
            </w:r>
          </w:p>
        </w:tc>
        <w:tc>
          <w:tcPr>
            <w:tcW w:w="2480" w:type="dxa"/>
            <w:tcBorders>
              <w:tl2br w:val="nil"/>
              <w:tr2bl w:val="nil"/>
            </w:tcBorders>
            <w:vAlign w:val="center"/>
          </w:tcPr>
          <w:p>
            <w:pPr>
              <w:spacing w:line="276" w:lineRule="auto"/>
              <w:jc w:val="center"/>
              <w:rPr>
                <w:rFonts w:ascii="Times New Roman" w:hAnsi="Times New Roman" w:cs="Times New Roman"/>
                <w:b/>
                <w:szCs w:val="21"/>
              </w:rPr>
            </w:pPr>
            <w:r>
              <w:rPr>
                <w:rFonts w:ascii="Times New Roman" w:hAnsi="Times New Roman" w:cs="Times New Roman"/>
                <w:b/>
                <w:szCs w:val="21"/>
              </w:rPr>
              <w:t>监测点位</w:t>
            </w:r>
          </w:p>
        </w:tc>
        <w:tc>
          <w:tcPr>
            <w:tcW w:w="776" w:type="dxa"/>
            <w:tcBorders>
              <w:tl2br w:val="nil"/>
              <w:tr2bl w:val="nil"/>
            </w:tcBorders>
            <w:vAlign w:val="center"/>
          </w:tcPr>
          <w:p>
            <w:pPr>
              <w:spacing w:line="276" w:lineRule="auto"/>
              <w:jc w:val="center"/>
              <w:rPr>
                <w:rFonts w:ascii="Times New Roman" w:hAnsi="Times New Roman" w:cs="Times New Roman"/>
                <w:b/>
                <w:szCs w:val="21"/>
              </w:rPr>
            </w:pPr>
            <w:r>
              <w:rPr>
                <w:rFonts w:ascii="Times New Roman" w:hAnsi="Times New Roman" w:cs="Times New Roman"/>
                <w:b/>
                <w:szCs w:val="21"/>
              </w:rPr>
              <w:t>符号</w:t>
            </w:r>
          </w:p>
        </w:tc>
        <w:tc>
          <w:tcPr>
            <w:tcW w:w="2015" w:type="dxa"/>
            <w:tcBorders>
              <w:tl2br w:val="nil"/>
              <w:tr2bl w:val="nil"/>
            </w:tcBorders>
            <w:vAlign w:val="center"/>
          </w:tcPr>
          <w:p>
            <w:pPr>
              <w:spacing w:line="276" w:lineRule="auto"/>
              <w:jc w:val="center"/>
              <w:rPr>
                <w:rFonts w:ascii="Times New Roman" w:hAnsi="Times New Roman" w:cs="Times New Roman"/>
                <w:b/>
                <w:szCs w:val="21"/>
              </w:rPr>
            </w:pPr>
            <w:r>
              <w:rPr>
                <w:rFonts w:ascii="Times New Roman" w:hAnsi="Times New Roman" w:cs="Times New Roman"/>
                <w:b/>
                <w:szCs w:val="21"/>
              </w:rPr>
              <w:t>监测因子</w:t>
            </w:r>
          </w:p>
        </w:tc>
        <w:tc>
          <w:tcPr>
            <w:tcW w:w="2016" w:type="dxa"/>
            <w:tcBorders>
              <w:tl2br w:val="nil"/>
              <w:tr2bl w:val="nil"/>
            </w:tcBorders>
            <w:vAlign w:val="center"/>
          </w:tcPr>
          <w:p>
            <w:pPr>
              <w:spacing w:line="276" w:lineRule="auto"/>
              <w:jc w:val="center"/>
              <w:rPr>
                <w:rFonts w:ascii="Times New Roman" w:hAnsi="Times New Roman" w:cs="Times New Roman"/>
                <w:b/>
                <w:szCs w:val="21"/>
              </w:rPr>
            </w:pPr>
            <w:r>
              <w:rPr>
                <w:rFonts w:ascii="Times New Roman" w:hAnsi="Times New Roman" w:cs="Times New Roman"/>
                <w:b/>
                <w:szCs w:val="21"/>
              </w:rPr>
              <w:t>监测周期、频率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jc w:val="center"/>
        </w:trPr>
        <w:tc>
          <w:tcPr>
            <w:tcW w:w="1235" w:type="dxa"/>
            <w:tcBorders>
              <w:tl2br w:val="nil"/>
              <w:tr2bl w:val="nil"/>
            </w:tcBorders>
            <w:vAlign w:val="center"/>
          </w:tcPr>
          <w:p>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综合废水</w:t>
            </w:r>
          </w:p>
        </w:tc>
        <w:tc>
          <w:tcPr>
            <w:tcW w:w="2480" w:type="dxa"/>
            <w:tcBorders>
              <w:tl2br w:val="nil"/>
              <w:tr2bl w:val="nil"/>
            </w:tcBorders>
            <w:vAlign w:val="center"/>
          </w:tcPr>
          <w:p>
            <w:pPr>
              <w:spacing w:line="276" w:lineRule="auto"/>
              <w:jc w:val="center"/>
              <w:rPr>
                <w:rFonts w:ascii="Times New Roman" w:hAnsi="Times New Roman" w:eastAsia="宋体" w:cs="Times New Roman"/>
                <w:szCs w:val="21"/>
              </w:rPr>
            </w:pPr>
            <w:r>
              <w:rPr>
                <w:rFonts w:ascii="Times New Roman" w:hAnsi="Times New Roman" w:cs="Times New Roman"/>
                <w:szCs w:val="21"/>
              </w:rPr>
              <w:t>废水总排口</w:t>
            </w:r>
          </w:p>
        </w:tc>
        <w:tc>
          <w:tcPr>
            <w:tcW w:w="776" w:type="dxa"/>
            <w:tcBorders>
              <w:tl2br w:val="nil"/>
              <w:tr2bl w:val="nil"/>
            </w:tcBorders>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w:t>
            </w:r>
          </w:p>
        </w:tc>
        <w:tc>
          <w:tcPr>
            <w:tcW w:w="2015" w:type="dxa"/>
            <w:tcBorders>
              <w:tl2br w:val="nil"/>
              <w:tr2bl w:val="nil"/>
            </w:tcBorders>
            <w:vAlign w:val="center"/>
          </w:tcPr>
          <w:p>
            <w:pPr>
              <w:spacing w:line="276" w:lineRule="auto"/>
              <w:jc w:val="center"/>
              <w:rPr>
                <w:rFonts w:ascii="Times New Roman" w:hAnsi="Times New Roman" w:cs="Times New Roman"/>
                <w:szCs w:val="21"/>
              </w:rPr>
            </w:pPr>
            <w:r>
              <w:rPr>
                <w:rFonts w:ascii="Times New Roman" w:hAnsi="Times New Roman" w:cs="Times New Roman"/>
                <w:szCs w:val="21"/>
              </w:rPr>
              <w:t>pH、COD、BOD</w:t>
            </w:r>
            <w:r>
              <w:rPr>
                <w:rFonts w:ascii="Times New Roman" w:hAnsi="Times New Roman" w:cs="Times New Roman"/>
                <w:szCs w:val="21"/>
                <w:vertAlign w:val="subscript"/>
              </w:rPr>
              <w:t>5</w:t>
            </w:r>
            <w:r>
              <w:rPr>
                <w:rFonts w:ascii="Times New Roman" w:hAnsi="Times New Roman" w:cs="Times New Roman"/>
                <w:szCs w:val="21"/>
              </w:rPr>
              <w:t>、氨氮</w:t>
            </w:r>
            <w:r>
              <w:rPr>
                <w:rFonts w:hint="eastAsia" w:ascii="Times New Roman" w:hAnsi="Times New Roman" w:eastAsia="宋体" w:cs="Times New Roman"/>
                <w:szCs w:val="21"/>
              </w:rPr>
              <w:t>、动植物油</w:t>
            </w:r>
          </w:p>
        </w:tc>
        <w:tc>
          <w:tcPr>
            <w:tcW w:w="2016" w:type="dxa"/>
            <w:tcBorders>
              <w:tl2br w:val="nil"/>
              <w:tr2bl w:val="nil"/>
            </w:tcBorders>
            <w:vAlign w:val="center"/>
          </w:tcPr>
          <w:p>
            <w:pPr>
              <w:spacing w:line="276" w:lineRule="auto"/>
              <w:jc w:val="center"/>
              <w:rPr>
                <w:rFonts w:ascii="Times New Roman" w:hAnsi="Times New Roman" w:cs="Times New Roman"/>
                <w:szCs w:val="21"/>
              </w:rPr>
            </w:pPr>
            <w:r>
              <w:rPr>
                <w:rFonts w:ascii="Times New Roman" w:hAnsi="Times New Roman" w:cs="Times New Roman"/>
                <w:szCs w:val="21"/>
              </w:rPr>
              <w:t>连续监测2天</w:t>
            </w:r>
          </w:p>
          <w:p>
            <w:pPr>
              <w:spacing w:line="276" w:lineRule="auto"/>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次/天</w:t>
            </w:r>
          </w:p>
        </w:tc>
      </w:tr>
    </w:tbl>
    <w:p>
      <w:pPr>
        <w:pStyle w:val="13"/>
        <w:spacing w:line="440" w:lineRule="atLeast"/>
        <w:rPr>
          <w:sz w:val="24"/>
          <w:szCs w:val="28"/>
        </w:rPr>
      </w:pPr>
    </w:p>
    <w:p>
      <w:pPr>
        <w:pStyle w:val="13"/>
        <w:spacing w:line="440" w:lineRule="atLeast"/>
        <w:rPr>
          <w:sz w:val="28"/>
          <w:szCs w:val="28"/>
        </w:rPr>
      </w:pPr>
      <w:r>
        <w:rPr>
          <w:rFonts w:hint="eastAsia"/>
          <w:sz w:val="28"/>
          <w:szCs w:val="28"/>
        </w:rPr>
        <w:t>6.1.2废气</w:t>
      </w:r>
    </w:p>
    <w:p>
      <w:pPr>
        <w:autoSpaceDE w:val="0"/>
        <w:autoSpaceDN w:val="0"/>
        <w:spacing w:line="360" w:lineRule="auto"/>
        <w:ind w:firstLine="480" w:firstLineChars="200"/>
        <w:rPr>
          <w:rFonts w:ascii="Times New Roman" w:hAnsi="Times New Roman" w:eastAsia="宋体" w:cs="Times New Roman"/>
          <w:bCs/>
          <w:sz w:val="24"/>
        </w:rPr>
      </w:pPr>
      <w:r>
        <w:rPr>
          <w:rFonts w:ascii="Times New Roman" w:hAnsi="Times New Roman"/>
          <w:bCs/>
          <w:sz w:val="24"/>
        </w:rPr>
        <w:t>在厂界上风向设置</w:t>
      </w:r>
      <w:r>
        <w:rPr>
          <w:rFonts w:hint="eastAsia" w:ascii="Times New Roman" w:hAnsi="Times New Roman"/>
          <w:bCs/>
          <w:sz w:val="24"/>
        </w:rPr>
        <w:t>1</w:t>
      </w:r>
      <w:r>
        <w:rPr>
          <w:rFonts w:ascii="Times New Roman" w:hAnsi="Times New Roman"/>
          <w:bCs/>
          <w:sz w:val="24"/>
        </w:rPr>
        <w:t>个</w:t>
      </w:r>
      <w:r>
        <w:rPr>
          <w:rFonts w:hint="eastAsia" w:ascii="Times New Roman" w:hAnsi="Times New Roman"/>
          <w:bCs/>
          <w:sz w:val="24"/>
        </w:rPr>
        <w:t>对照点</w:t>
      </w:r>
      <w:r>
        <w:rPr>
          <w:rFonts w:ascii="Times New Roman" w:hAnsi="Times New Roman"/>
          <w:bCs/>
          <w:sz w:val="24"/>
        </w:rPr>
        <w:t>，下风向</w:t>
      </w:r>
      <w:r>
        <w:rPr>
          <w:rFonts w:hint="eastAsia" w:ascii="Times New Roman" w:hAnsi="Times New Roman"/>
          <w:bCs/>
          <w:sz w:val="24"/>
        </w:rPr>
        <w:t>设置</w:t>
      </w:r>
      <w:r>
        <w:rPr>
          <w:rFonts w:ascii="Times New Roman" w:hAnsi="Times New Roman"/>
          <w:bCs/>
          <w:sz w:val="24"/>
        </w:rPr>
        <w:t>3个监测点，监测项目</w:t>
      </w:r>
      <w:r>
        <w:rPr>
          <w:rFonts w:hint="eastAsia" w:ascii="Times New Roman" w:hAnsi="Times New Roman"/>
          <w:bCs/>
          <w:sz w:val="24"/>
        </w:rPr>
        <w:t>为T</w:t>
      </w:r>
      <w:r>
        <w:rPr>
          <w:rFonts w:ascii="Times New Roman" w:hAnsi="Times New Roman"/>
          <w:bCs/>
          <w:sz w:val="24"/>
        </w:rPr>
        <w:t>SP</w:t>
      </w:r>
      <w:r>
        <w:rPr>
          <w:rFonts w:hint="eastAsia" w:ascii="Times New Roman" w:hAnsi="Times New Roman"/>
          <w:bCs/>
          <w:sz w:val="24"/>
        </w:rPr>
        <w:t>，</w:t>
      </w:r>
      <w:r>
        <w:rPr>
          <w:rFonts w:ascii="Times New Roman" w:hAnsi="Times New Roman"/>
          <w:bCs/>
          <w:sz w:val="24"/>
        </w:rPr>
        <w:t>连续监测</w:t>
      </w:r>
      <w:r>
        <w:rPr>
          <w:rFonts w:ascii="Times New Roman" w:hAnsi="Times New Roman" w:eastAsia="宋体" w:cs="Times New Roman"/>
          <w:bCs/>
          <w:sz w:val="24"/>
        </w:rPr>
        <w:t>2天，4次/天。</w:t>
      </w:r>
    </w:p>
    <w:p>
      <w:pPr>
        <w:ind w:firstLine="422"/>
        <w:jc w:val="center"/>
        <w:rPr>
          <w:rFonts w:ascii="Times New Roman" w:hAnsi="Times New Roman"/>
          <w:b/>
          <w:szCs w:val="21"/>
        </w:rPr>
      </w:pPr>
      <w:r>
        <w:rPr>
          <w:rFonts w:hint="eastAsia" w:ascii="Times New Roman" w:hAnsi="Times New Roman"/>
          <w:b/>
          <w:szCs w:val="21"/>
        </w:rPr>
        <w:t>表</w:t>
      </w:r>
      <w:r>
        <w:rPr>
          <w:rFonts w:hint="eastAsia" w:ascii="Times New Roman" w:hAnsi="Times New Roman" w:eastAsia="宋体"/>
          <w:b/>
          <w:szCs w:val="21"/>
        </w:rPr>
        <w:t>6</w:t>
      </w:r>
      <w:r>
        <w:rPr>
          <w:rFonts w:hint="eastAsia" w:ascii="Times New Roman" w:hAnsi="Times New Roman"/>
          <w:b/>
          <w:szCs w:val="21"/>
        </w:rPr>
        <w:t>-3</w:t>
      </w:r>
      <w:r>
        <w:rPr>
          <w:rFonts w:ascii="Times New Roman" w:hAnsi="Times New Roman"/>
          <w:b/>
          <w:szCs w:val="21"/>
        </w:rPr>
        <w:t xml:space="preserve"> </w:t>
      </w:r>
      <w:r>
        <w:rPr>
          <w:rFonts w:hint="eastAsia" w:ascii="Times New Roman" w:hAnsi="Times New Roman"/>
          <w:b/>
          <w:szCs w:val="21"/>
        </w:rPr>
        <w:t>无组织监测一览表</w:t>
      </w:r>
    </w:p>
    <w:tbl>
      <w:tblPr>
        <w:tblStyle w:val="36"/>
        <w:tblW w:w="8559" w:type="dxa"/>
        <w:jc w:val="center"/>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279"/>
        <w:gridCol w:w="3875"/>
        <w:gridCol w:w="1575"/>
        <w:gridCol w:w="183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jc w:val="center"/>
        </w:trPr>
        <w:tc>
          <w:tcPr>
            <w:tcW w:w="1279" w:type="dxa"/>
            <w:vAlign w:val="center"/>
          </w:tcPr>
          <w:p>
            <w:pPr>
              <w:adjustRightInd w:val="0"/>
              <w:snapToGrid w:val="0"/>
              <w:spacing w:line="360" w:lineRule="auto"/>
              <w:jc w:val="center"/>
              <w:rPr>
                <w:rFonts w:ascii="Times New Roman" w:hAnsi="Times New Roman" w:eastAsia="宋体"/>
                <w:b/>
                <w:szCs w:val="21"/>
              </w:rPr>
            </w:pPr>
            <w:r>
              <w:rPr>
                <w:rFonts w:hint="eastAsia" w:ascii="Times New Roman" w:hAnsi="Times New Roman" w:eastAsia="宋体"/>
                <w:b/>
                <w:szCs w:val="21"/>
              </w:rPr>
              <w:t>类别</w:t>
            </w:r>
          </w:p>
        </w:tc>
        <w:tc>
          <w:tcPr>
            <w:tcW w:w="3875" w:type="dxa"/>
            <w:vAlign w:val="center"/>
          </w:tcPr>
          <w:p>
            <w:pPr>
              <w:adjustRightInd w:val="0"/>
              <w:snapToGrid w:val="0"/>
              <w:spacing w:line="360" w:lineRule="auto"/>
              <w:jc w:val="center"/>
              <w:rPr>
                <w:rFonts w:ascii="Times New Roman" w:hAnsi="Times New Roman"/>
                <w:b/>
                <w:szCs w:val="21"/>
              </w:rPr>
            </w:pPr>
            <w:r>
              <w:rPr>
                <w:rFonts w:hint="eastAsia" w:ascii="Times New Roman" w:hAnsi="Times New Roman"/>
                <w:b/>
                <w:szCs w:val="21"/>
              </w:rPr>
              <w:t>监测点位</w:t>
            </w:r>
          </w:p>
        </w:tc>
        <w:tc>
          <w:tcPr>
            <w:tcW w:w="1575" w:type="dxa"/>
            <w:vAlign w:val="center"/>
          </w:tcPr>
          <w:p>
            <w:pPr>
              <w:adjustRightInd w:val="0"/>
              <w:snapToGrid w:val="0"/>
              <w:spacing w:line="360" w:lineRule="auto"/>
              <w:jc w:val="center"/>
              <w:rPr>
                <w:rFonts w:ascii="Times New Roman" w:hAnsi="Times New Roman"/>
                <w:b/>
                <w:szCs w:val="21"/>
              </w:rPr>
            </w:pPr>
            <w:r>
              <w:rPr>
                <w:rFonts w:ascii="Times New Roman" w:hAnsi="Times New Roman"/>
                <w:b/>
                <w:szCs w:val="21"/>
              </w:rPr>
              <w:t>监测项目</w:t>
            </w:r>
          </w:p>
        </w:tc>
        <w:tc>
          <w:tcPr>
            <w:tcW w:w="1830" w:type="dxa"/>
            <w:vAlign w:val="center"/>
          </w:tcPr>
          <w:p>
            <w:pPr>
              <w:adjustRightInd w:val="0"/>
              <w:snapToGrid w:val="0"/>
              <w:spacing w:line="360" w:lineRule="auto"/>
              <w:jc w:val="center"/>
              <w:rPr>
                <w:rFonts w:ascii="Times New Roman" w:hAnsi="Times New Roman"/>
                <w:b/>
                <w:szCs w:val="21"/>
              </w:rPr>
            </w:pPr>
            <w:r>
              <w:rPr>
                <w:rFonts w:ascii="Times New Roman" w:hAnsi="Times New Roman"/>
                <w:b/>
                <w:szCs w:val="21"/>
              </w:rPr>
              <w:t>监测频次</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Ex>
        <w:trPr>
          <w:trHeight w:val="497" w:hRule="atLeast"/>
          <w:jc w:val="center"/>
        </w:trPr>
        <w:tc>
          <w:tcPr>
            <w:tcW w:w="1279" w:type="dxa"/>
            <w:vAlign w:val="center"/>
          </w:tcPr>
          <w:p>
            <w:pPr>
              <w:adjustRightInd w:val="0"/>
              <w:snapToGrid w:val="0"/>
              <w:spacing w:line="360" w:lineRule="auto"/>
              <w:jc w:val="center"/>
              <w:rPr>
                <w:rFonts w:ascii="Times New Roman" w:hAnsi="Times New Roman" w:eastAsia="宋体"/>
                <w:szCs w:val="21"/>
              </w:rPr>
            </w:pPr>
            <w:r>
              <w:rPr>
                <w:rFonts w:hint="eastAsia" w:ascii="Times New Roman" w:hAnsi="Times New Roman" w:eastAsia="宋体"/>
                <w:szCs w:val="21"/>
              </w:rPr>
              <w:t>粉尘</w:t>
            </w:r>
          </w:p>
        </w:tc>
        <w:tc>
          <w:tcPr>
            <w:tcW w:w="3875" w:type="dxa"/>
            <w:vAlign w:val="center"/>
          </w:tcPr>
          <w:p>
            <w:pPr>
              <w:adjustRightInd w:val="0"/>
              <w:snapToGrid w:val="0"/>
              <w:spacing w:line="360" w:lineRule="auto"/>
              <w:jc w:val="center"/>
              <w:rPr>
                <w:rFonts w:ascii="Times New Roman" w:hAnsi="Times New Roman"/>
                <w:szCs w:val="21"/>
              </w:rPr>
            </w:pPr>
            <w:r>
              <w:rPr>
                <w:rFonts w:hint="eastAsia" w:ascii="Times New Roman" w:hAnsi="Times New Roman" w:eastAsia="宋体"/>
                <w:szCs w:val="21"/>
              </w:rPr>
              <w:t>厂界上风向设</w:t>
            </w:r>
            <w:r>
              <w:rPr>
                <w:rFonts w:ascii="Times New Roman" w:hAnsi="Times New Roman" w:eastAsia="宋体"/>
                <w:szCs w:val="21"/>
              </w:rPr>
              <w:t>置1个</w:t>
            </w:r>
            <w:r>
              <w:rPr>
                <w:rFonts w:hint="eastAsia" w:ascii="Times New Roman" w:hAnsi="Times New Roman" w:eastAsia="宋体"/>
                <w:szCs w:val="21"/>
              </w:rPr>
              <w:t>对照点○</w:t>
            </w:r>
            <w:r>
              <w:rPr>
                <w:rFonts w:ascii="Times New Roman" w:hAnsi="Times New Roman" w:eastAsia="宋体" w:cs="Times New Roman"/>
                <w:szCs w:val="21"/>
              </w:rPr>
              <w:t>1</w:t>
            </w:r>
            <w:r>
              <w:rPr>
                <w:rFonts w:hint="eastAsia" w:ascii="Times New Roman" w:hAnsi="Times New Roman" w:eastAsia="宋体"/>
                <w:szCs w:val="21"/>
              </w:rPr>
              <w:t>，下风向厂</w:t>
            </w:r>
            <w:r>
              <w:rPr>
                <w:rFonts w:ascii="Times New Roman" w:hAnsi="Times New Roman" w:eastAsia="宋体"/>
                <w:szCs w:val="21"/>
              </w:rPr>
              <w:t>界设置3个监控</w:t>
            </w:r>
            <w:r>
              <w:rPr>
                <w:rFonts w:hint="eastAsia" w:ascii="Times New Roman" w:hAnsi="Times New Roman" w:eastAsia="宋体"/>
                <w:szCs w:val="21"/>
              </w:rPr>
              <w:t>点○2、○</w:t>
            </w:r>
            <w:r>
              <w:rPr>
                <w:rFonts w:hint="eastAsia" w:ascii="Times New Roman" w:hAnsi="Times New Roman" w:eastAsia="宋体" w:cs="Times New Roman"/>
                <w:szCs w:val="21"/>
              </w:rPr>
              <w:t>3</w:t>
            </w:r>
            <w:r>
              <w:rPr>
                <w:rFonts w:hint="eastAsia" w:ascii="Times New Roman" w:hAnsi="Times New Roman" w:eastAsia="宋体"/>
                <w:szCs w:val="21"/>
              </w:rPr>
              <w:t>、○4</w:t>
            </w:r>
          </w:p>
        </w:tc>
        <w:tc>
          <w:tcPr>
            <w:tcW w:w="1575" w:type="dxa"/>
            <w:vAlign w:val="center"/>
          </w:tcPr>
          <w:p>
            <w:pPr>
              <w:adjustRightInd w:val="0"/>
              <w:snapToGrid w:val="0"/>
              <w:spacing w:line="360" w:lineRule="auto"/>
              <w:jc w:val="center"/>
              <w:rPr>
                <w:rFonts w:ascii="Times New Roman" w:hAnsi="Times New Roman" w:eastAsia="宋体"/>
                <w:szCs w:val="21"/>
              </w:rPr>
            </w:pPr>
            <w:r>
              <w:rPr>
                <w:rFonts w:hint="eastAsia" w:ascii="Times New Roman" w:hAnsi="Times New Roman"/>
                <w:szCs w:val="21"/>
              </w:rPr>
              <w:t>TSP</w:t>
            </w:r>
          </w:p>
        </w:tc>
        <w:tc>
          <w:tcPr>
            <w:tcW w:w="1830" w:type="dxa"/>
            <w:vAlign w:val="center"/>
          </w:tcPr>
          <w:p>
            <w:pPr>
              <w:adjustRightInd w:val="0"/>
              <w:snapToGrid w:val="0"/>
              <w:spacing w:line="360" w:lineRule="auto"/>
              <w:jc w:val="center"/>
              <w:rPr>
                <w:rFonts w:ascii="Times New Roman" w:hAnsi="Times New Roman"/>
                <w:szCs w:val="21"/>
              </w:rPr>
            </w:pPr>
            <w:r>
              <w:rPr>
                <w:rFonts w:ascii="Times New Roman" w:hAnsi="Times New Roman"/>
                <w:szCs w:val="21"/>
              </w:rPr>
              <w:t>连续监测2天，</w:t>
            </w:r>
          </w:p>
          <w:p>
            <w:pPr>
              <w:adjustRightInd w:val="0"/>
              <w:snapToGrid w:val="0"/>
              <w:spacing w:line="360" w:lineRule="auto"/>
              <w:jc w:val="center"/>
              <w:rPr>
                <w:rFonts w:ascii="Times New Roman" w:hAnsi="Times New Roman"/>
                <w:szCs w:val="21"/>
              </w:rPr>
            </w:pPr>
            <w:r>
              <w:rPr>
                <w:rFonts w:ascii="Times New Roman" w:hAnsi="Times New Roman"/>
                <w:szCs w:val="21"/>
              </w:rPr>
              <w:t>4次/天</w:t>
            </w:r>
          </w:p>
        </w:tc>
      </w:tr>
    </w:tbl>
    <w:p>
      <w:pPr>
        <w:pStyle w:val="13"/>
        <w:spacing w:line="440" w:lineRule="atLeast"/>
        <w:rPr>
          <w:sz w:val="28"/>
          <w:szCs w:val="28"/>
        </w:rPr>
      </w:pPr>
    </w:p>
    <w:p>
      <w:pPr>
        <w:pStyle w:val="13"/>
        <w:spacing w:line="440" w:lineRule="atLeast"/>
        <w:rPr>
          <w:sz w:val="28"/>
          <w:szCs w:val="28"/>
        </w:rPr>
      </w:pPr>
      <w:r>
        <w:rPr>
          <w:rFonts w:hint="eastAsia"/>
          <w:sz w:val="28"/>
          <w:szCs w:val="28"/>
        </w:rPr>
        <w:t>6.1.3噪声</w:t>
      </w:r>
    </w:p>
    <w:p>
      <w:pPr>
        <w:autoSpaceDE w:val="0"/>
        <w:autoSpaceDN w:val="0"/>
        <w:spacing w:line="360" w:lineRule="auto"/>
        <w:ind w:firstLine="480" w:firstLineChars="200"/>
        <w:rPr>
          <w:rFonts w:ascii="Times New Roman" w:hAnsi="Times New Roman" w:eastAsia="宋体" w:cs="Times New Roman"/>
          <w:bCs/>
          <w:sz w:val="24"/>
          <w:szCs w:val="20"/>
        </w:rPr>
      </w:pPr>
      <w:r>
        <w:rPr>
          <w:rFonts w:hint="eastAsia" w:ascii="Times New Roman" w:hAnsi="Times New Roman" w:eastAsia="宋体" w:cs="Times New Roman"/>
          <w:bCs/>
          <w:sz w:val="24"/>
          <w:szCs w:val="20"/>
        </w:rPr>
        <w:t>噪声监测项目、点位及频次见下表：</w:t>
      </w:r>
    </w:p>
    <w:p>
      <w:pPr>
        <w:ind w:firstLine="422"/>
        <w:jc w:val="center"/>
        <w:rPr>
          <w:rFonts w:ascii="Times New Roman" w:hAnsi="Times New Roman" w:eastAsia="宋体" w:cs="Times New Roman"/>
          <w:szCs w:val="21"/>
        </w:rPr>
      </w:pPr>
      <w:r>
        <w:rPr>
          <w:rFonts w:ascii="Times New Roman" w:hAnsi="Times New Roman" w:eastAsia="宋体" w:cs="Times New Roman"/>
          <w:b/>
          <w:szCs w:val="21"/>
        </w:rPr>
        <w:t>表</w:t>
      </w:r>
      <w:r>
        <w:rPr>
          <w:rFonts w:hint="eastAsia" w:ascii="Times New Roman" w:hAnsi="Times New Roman" w:eastAsia="宋体" w:cs="Times New Roman"/>
          <w:b/>
          <w:szCs w:val="21"/>
        </w:rPr>
        <w:t>6-4</w:t>
      </w:r>
      <w:r>
        <w:rPr>
          <w:rFonts w:ascii="Times New Roman" w:hAnsi="Times New Roman" w:eastAsia="宋体" w:cs="Times New Roman"/>
          <w:b/>
          <w:szCs w:val="21"/>
        </w:rPr>
        <w:t xml:space="preserve"> 噪声监测一览表</w:t>
      </w:r>
    </w:p>
    <w:tbl>
      <w:tblPr>
        <w:tblStyle w:val="36"/>
        <w:tblW w:w="8994" w:type="dxa"/>
        <w:tblInd w:w="-136"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905"/>
        <w:gridCol w:w="1500"/>
        <w:gridCol w:w="2235"/>
        <w:gridCol w:w="335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97" w:hRule="atLeast"/>
        </w:trPr>
        <w:tc>
          <w:tcPr>
            <w:tcW w:w="1905"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1500"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235"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采样频次</w:t>
            </w:r>
          </w:p>
        </w:tc>
        <w:tc>
          <w:tcPr>
            <w:tcW w:w="3354" w:type="dxa"/>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执行标准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421" w:hRule="atLeast"/>
        </w:trPr>
        <w:tc>
          <w:tcPr>
            <w:tcW w:w="1905"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噪声（Leq（A））</w:t>
            </w:r>
          </w:p>
        </w:tc>
        <w:tc>
          <w:tcPr>
            <w:tcW w:w="150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东厂界</w:t>
            </w:r>
            <w:r>
              <w:rPr>
                <w:rFonts w:ascii="Times New Roman" w:hAnsi="Times New Roman" w:eastAsia="新宋体" w:cs="Times New Roman"/>
                <w:szCs w:val="21"/>
              </w:rPr>
              <w:t>▲</w:t>
            </w:r>
            <w:r>
              <w:rPr>
                <w:rFonts w:hint="eastAsia" w:ascii="Times New Roman" w:hAnsi="Times New Roman" w:eastAsia="新宋体" w:cs="Times New Roman"/>
                <w:szCs w:val="21"/>
              </w:rPr>
              <w:t>1</w:t>
            </w:r>
          </w:p>
        </w:tc>
        <w:tc>
          <w:tcPr>
            <w:tcW w:w="2235"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连续监测2天，</w:t>
            </w:r>
          </w:p>
          <w:p>
            <w:pPr>
              <w:jc w:val="center"/>
              <w:rPr>
                <w:rFonts w:ascii="Times New Roman" w:hAnsi="Times New Roman" w:eastAsia="宋体" w:cs="Times New Roman"/>
                <w:szCs w:val="21"/>
              </w:rPr>
            </w:pPr>
            <w:r>
              <w:rPr>
                <w:rFonts w:ascii="Times New Roman" w:hAnsi="Times New Roman" w:eastAsia="宋体" w:cs="Times New Roman"/>
                <w:szCs w:val="21"/>
              </w:rPr>
              <w:t>昼夜各1次</w:t>
            </w:r>
          </w:p>
        </w:tc>
        <w:tc>
          <w:tcPr>
            <w:tcW w:w="3354"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《工业企业厂界噪声排放标准》GB12348-2008 2类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97" w:hRule="atLeast"/>
        </w:trPr>
        <w:tc>
          <w:tcPr>
            <w:tcW w:w="1905" w:type="dxa"/>
            <w:vMerge w:val="continue"/>
            <w:vAlign w:val="center"/>
          </w:tcPr>
          <w:p>
            <w:pPr>
              <w:jc w:val="center"/>
              <w:rPr>
                <w:rFonts w:ascii="Times New Roman" w:hAnsi="Times New Roman" w:eastAsia="宋体" w:cs="Times New Roman"/>
                <w:szCs w:val="21"/>
              </w:rPr>
            </w:pPr>
          </w:p>
        </w:tc>
        <w:tc>
          <w:tcPr>
            <w:tcW w:w="150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南厂界</w:t>
            </w:r>
            <w:r>
              <w:rPr>
                <w:rFonts w:ascii="Times New Roman" w:hAnsi="Times New Roman" w:eastAsia="新宋体" w:cs="Times New Roman"/>
                <w:szCs w:val="21"/>
              </w:rPr>
              <w:t>▲</w:t>
            </w:r>
            <w:r>
              <w:rPr>
                <w:rFonts w:hint="eastAsia" w:ascii="Times New Roman" w:hAnsi="Times New Roman" w:eastAsia="新宋体" w:cs="Times New Roman"/>
                <w:szCs w:val="21"/>
              </w:rPr>
              <w:t>2</w:t>
            </w:r>
          </w:p>
        </w:tc>
        <w:tc>
          <w:tcPr>
            <w:tcW w:w="2235" w:type="dxa"/>
            <w:vMerge w:val="continue"/>
            <w:vAlign w:val="center"/>
          </w:tcPr>
          <w:p>
            <w:pPr>
              <w:jc w:val="center"/>
              <w:rPr>
                <w:rFonts w:ascii="Times New Roman" w:hAnsi="Times New Roman" w:eastAsia="宋体" w:cs="Times New Roman"/>
                <w:szCs w:val="21"/>
              </w:rPr>
            </w:pPr>
          </w:p>
        </w:tc>
        <w:tc>
          <w:tcPr>
            <w:tcW w:w="3354"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97" w:hRule="atLeast"/>
        </w:trPr>
        <w:tc>
          <w:tcPr>
            <w:tcW w:w="1905" w:type="dxa"/>
            <w:vMerge w:val="continue"/>
            <w:vAlign w:val="center"/>
          </w:tcPr>
          <w:p>
            <w:pPr>
              <w:jc w:val="center"/>
              <w:rPr>
                <w:rFonts w:ascii="Times New Roman" w:hAnsi="Times New Roman" w:eastAsia="宋体" w:cs="Times New Roman"/>
                <w:szCs w:val="21"/>
              </w:rPr>
            </w:pPr>
          </w:p>
        </w:tc>
        <w:tc>
          <w:tcPr>
            <w:tcW w:w="150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西厂界</w:t>
            </w:r>
            <w:r>
              <w:rPr>
                <w:rFonts w:ascii="Times New Roman" w:hAnsi="Times New Roman" w:eastAsia="新宋体" w:cs="Times New Roman"/>
                <w:szCs w:val="21"/>
              </w:rPr>
              <w:t>▲</w:t>
            </w:r>
            <w:r>
              <w:rPr>
                <w:rFonts w:hint="eastAsia" w:ascii="Times New Roman" w:hAnsi="Times New Roman" w:eastAsia="新宋体" w:cs="Times New Roman"/>
                <w:szCs w:val="21"/>
              </w:rPr>
              <w:t>4</w:t>
            </w:r>
          </w:p>
        </w:tc>
        <w:tc>
          <w:tcPr>
            <w:tcW w:w="2235" w:type="dxa"/>
            <w:vMerge w:val="continue"/>
            <w:vAlign w:val="center"/>
          </w:tcPr>
          <w:p>
            <w:pPr>
              <w:jc w:val="center"/>
              <w:rPr>
                <w:rFonts w:ascii="Times New Roman" w:hAnsi="Times New Roman" w:eastAsia="宋体" w:cs="Times New Roman"/>
                <w:szCs w:val="21"/>
              </w:rPr>
            </w:pPr>
          </w:p>
        </w:tc>
        <w:tc>
          <w:tcPr>
            <w:tcW w:w="3354" w:type="dxa"/>
            <w:vMerge w:val="continue"/>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397" w:hRule="atLeast"/>
        </w:trPr>
        <w:tc>
          <w:tcPr>
            <w:tcW w:w="1905" w:type="dxa"/>
            <w:vMerge w:val="continue"/>
            <w:vAlign w:val="center"/>
          </w:tcPr>
          <w:p>
            <w:pPr>
              <w:jc w:val="center"/>
              <w:rPr>
                <w:rFonts w:ascii="Times New Roman" w:hAnsi="Times New Roman" w:eastAsia="宋体" w:cs="Times New Roman"/>
                <w:szCs w:val="21"/>
              </w:rPr>
            </w:pPr>
          </w:p>
        </w:tc>
        <w:tc>
          <w:tcPr>
            <w:tcW w:w="150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北厂界</w:t>
            </w:r>
            <w:r>
              <w:rPr>
                <w:rFonts w:ascii="Times New Roman" w:hAnsi="Times New Roman" w:eastAsia="新宋体" w:cs="Times New Roman"/>
                <w:szCs w:val="21"/>
              </w:rPr>
              <w:t>▲</w:t>
            </w:r>
            <w:r>
              <w:rPr>
                <w:rFonts w:hint="eastAsia" w:ascii="Times New Roman" w:hAnsi="Times New Roman" w:eastAsia="新宋体" w:cs="Times New Roman"/>
                <w:szCs w:val="21"/>
              </w:rPr>
              <w:t>4</w:t>
            </w:r>
          </w:p>
        </w:tc>
        <w:tc>
          <w:tcPr>
            <w:tcW w:w="2235" w:type="dxa"/>
            <w:vMerge w:val="continue"/>
            <w:vAlign w:val="center"/>
          </w:tcPr>
          <w:p>
            <w:pPr>
              <w:jc w:val="center"/>
              <w:rPr>
                <w:rFonts w:ascii="Times New Roman" w:hAnsi="Times New Roman" w:eastAsia="宋体" w:cs="Times New Roman"/>
                <w:szCs w:val="21"/>
              </w:rPr>
            </w:pPr>
          </w:p>
        </w:tc>
        <w:tc>
          <w:tcPr>
            <w:tcW w:w="3354" w:type="dxa"/>
            <w:vMerge w:val="continue"/>
            <w:vAlign w:val="center"/>
          </w:tcPr>
          <w:p>
            <w:pPr>
              <w:jc w:val="center"/>
              <w:rPr>
                <w:rFonts w:ascii="Times New Roman" w:hAnsi="Times New Roman" w:eastAsia="宋体" w:cs="Times New Roman"/>
                <w:szCs w:val="21"/>
              </w:rPr>
            </w:pPr>
          </w:p>
        </w:tc>
      </w:tr>
    </w:tbl>
    <w:p>
      <w:pPr>
        <w:pStyle w:val="13"/>
        <w:spacing w:line="440" w:lineRule="atLeast"/>
        <w:rPr>
          <w:sz w:val="28"/>
          <w:szCs w:val="28"/>
        </w:rPr>
      </w:pPr>
    </w:p>
    <w:p>
      <w:pPr>
        <w:pStyle w:val="13"/>
        <w:spacing w:line="440" w:lineRule="atLeast"/>
        <w:rPr>
          <w:sz w:val="28"/>
          <w:szCs w:val="28"/>
        </w:rPr>
      </w:pPr>
      <w:r>
        <w:rPr>
          <w:rFonts w:hint="eastAsia"/>
          <w:sz w:val="28"/>
          <w:szCs w:val="28"/>
        </w:rPr>
        <w:t>6.1.4固体废物</w:t>
      </w:r>
    </w:p>
    <w:p>
      <w:pPr>
        <w:autoSpaceDE w:val="0"/>
        <w:autoSpaceDN w:val="0"/>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bCs/>
          <w:sz w:val="24"/>
          <w:szCs w:val="20"/>
        </w:rPr>
        <w:t>本项目固体废物主要为</w:t>
      </w:r>
      <w:r>
        <w:rPr>
          <w:rFonts w:ascii="Times New Roman" w:hAnsi="Times New Roman" w:eastAsia="宋体" w:cs="Times New Roman"/>
          <w:sz w:val="24"/>
          <w:szCs w:val="20"/>
        </w:rPr>
        <w:t>废弃包装物品、职工生活垃圾</w:t>
      </w:r>
      <w:r>
        <w:rPr>
          <w:rFonts w:hint="eastAsia" w:ascii="Times New Roman" w:hAnsi="Times New Roman" w:eastAsia="宋体" w:cs="Times New Roman"/>
          <w:sz w:val="24"/>
          <w:szCs w:val="20"/>
        </w:rPr>
        <w:t>。</w:t>
      </w:r>
      <w:r>
        <w:rPr>
          <w:rFonts w:hint="eastAsia" w:ascii="Times New Roman" w:hAnsi="Times New Roman" w:eastAsia="宋体" w:cs="Times New Roman"/>
          <w:bCs/>
          <w:sz w:val="24"/>
          <w:szCs w:val="20"/>
        </w:rPr>
        <w:t>本次验收仅对其处置去向进行调查，未进行监测。</w:t>
      </w:r>
    </w:p>
    <w:p>
      <w:pPr>
        <w:pStyle w:val="13"/>
        <w:spacing w:line="440" w:lineRule="atLeast"/>
        <w:rPr>
          <w:sz w:val="28"/>
          <w:szCs w:val="28"/>
        </w:rPr>
      </w:pPr>
      <w:r>
        <w:rPr>
          <w:rFonts w:hint="eastAsia"/>
          <w:sz w:val="28"/>
          <w:szCs w:val="28"/>
        </w:rPr>
        <w:t>6.2监测</w:t>
      </w:r>
      <w:r>
        <w:rPr>
          <w:sz w:val="28"/>
          <w:szCs w:val="28"/>
        </w:rPr>
        <w:t>点位图</w:t>
      </w:r>
    </w:p>
    <w:p>
      <w:pPr>
        <w:pStyle w:val="13"/>
        <w:spacing w:line="440" w:lineRule="atLeast"/>
        <w:rPr>
          <w:sz w:val="28"/>
          <w:szCs w:val="28"/>
        </w:rPr>
      </w:pPr>
      <w:r>
        <w:rPr>
          <w:sz w:val="28"/>
        </w:rPr>
        <mc:AlternateContent>
          <mc:Choice Requires="wps">
            <w:drawing>
              <wp:anchor distT="0" distB="0" distL="114300" distR="114300" simplePos="0" relativeHeight="251739136" behindDoc="0" locked="0" layoutInCell="1" allowOverlap="1">
                <wp:simplePos x="0" y="0"/>
                <wp:positionH relativeFrom="column">
                  <wp:posOffset>2182495</wp:posOffset>
                </wp:positionH>
                <wp:positionV relativeFrom="paragraph">
                  <wp:posOffset>4253865</wp:posOffset>
                </wp:positionV>
                <wp:extent cx="1575435" cy="278765"/>
                <wp:effectExtent l="0" t="0" r="5715" b="6985"/>
                <wp:wrapNone/>
                <wp:docPr id="16" name="文本框 16"/>
                <wp:cNvGraphicFramePr/>
                <a:graphic xmlns:a="http://schemas.openxmlformats.org/drawingml/2006/main">
                  <a:graphicData uri="http://schemas.microsoft.com/office/word/2010/wordprocessingShape">
                    <wps:wsp>
                      <wps:cNvSpPr txBox="1"/>
                      <wps:spPr>
                        <a:xfrm>
                          <a:off x="2693670" y="9331960"/>
                          <a:ext cx="1575435" cy="278765"/>
                        </a:xfrm>
                        <a:prstGeom prst="rect">
                          <a:avLst/>
                        </a:prstGeom>
                        <a:solidFill>
                          <a:srgbClr val="FFFFFF"/>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b/>
                                <w:bCs/>
                                <w:lang w:eastAsia="zh-CN"/>
                              </w:rPr>
                              <w:t>图</w:t>
                            </w:r>
                            <w:r>
                              <w:rPr>
                                <w:rFonts w:hint="eastAsia" w:ascii="宋体" w:hAnsi="宋体" w:eastAsia="宋体" w:cs="宋体"/>
                                <w:b/>
                                <w:bCs/>
                                <w:lang w:val="en-US" w:eastAsia="zh-CN"/>
                              </w:rPr>
                              <w:t>6-1监测点位图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85pt;margin-top:334.95pt;height:21.95pt;width:124.05pt;z-index:251739136;mso-width-relative:page;mso-height-relative:page;" fillcolor="#FFFFFF" filled="t" stroked="f" coordsize="21600,21600" o:gfxdata="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&#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YBUKR1wAAAAsBAAAPAAAAAAAAAAEAIAAAACIAAABk&#10;cnMvZG93bnJldi54bWxQSwECFAAUAAAACACHTuJAG+2oZEACAABPBAAADgAAAAAAAAABACAAAAAm&#10;AQAAZHJzL2Uyb0RvYy54bWxQSwUGAAAAAAYABgBZAQAA2AUAAAAA&#10;">
                <v:fill on="t" focussize="0,0"/>
                <v:stroke on="f" weight="0.5pt"/>
                <v:imagedata o:title=""/>
                <o:lock v:ext="edit" aspectratio="f"/>
                <v:textbox>
                  <w:txbxContent>
                    <w:p>
                      <w:pPr>
                        <w:rPr>
                          <w:rFonts w:hint="eastAsia" w:ascii="宋体" w:hAnsi="宋体" w:eastAsia="宋体" w:cs="宋体"/>
                          <w:lang w:eastAsia="zh-CN"/>
                        </w:rPr>
                      </w:pPr>
                      <w:r>
                        <w:rPr>
                          <w:rFonts w:hint="eastAsia" w:ascii="宋体" w:hAnsi="宋体" w:eastAsia="宋体" w:cs="宋体"/>
                          <w:b/>
                          <w:bCs/>
                          <w:lang w:eastAsia="zh-CN"/>
                        </w:rPr>
                        <w:t>图</w:t>
                      </w:r>
                      <w:r>
                        <w:rPr>
                          <w:rFonts w:hint="eastAsia" w:ascii="宋体" w:hAnsi="宋体" w:eastAsia="宋体" w:cs="宋体"/>
                          <w:b/>
                          <w:bCs/>
                          <w:lang w:val="en-US" w:eastAsia="zh-CN"/>
                        </w:rPr>
                        <w:t>6-1监测点位图</w:t>
                      </w:r>
                    </w:p>
                  </w:txbxContent>
                </v:textbox>
              </v:shape>
            </w:pict>
          </mc:Fallback>
        </mc:AlternateContent>
      </w:r>
      <w:r>
        <w:rPr>
          <w:sz w:val="28"/>
          <w:szCs w:val="28"/>
        </w:rPr>
        <w:drawing>
          <wp:inline distT="0" distB="0" distL="0" distR="0">
            <wp:extent cx="5533390" cy="4200525"/>
            <wp:effectExtent l="0" t="0" r="0" b="9525"/>
            <wp:docPr id="54" name="图片 54" descr="H:\01环评\04验收\麦吉食品存档\01验收\监测点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01环评\04验收\麦吉食品存档\01验收\监测点位.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539395" cy="4205338"/>
                    </a:xfrm>
                    <a:prstGeom prst="rect">
                      <a:avLst/>
                    </a:prstGeom>
                    <a:noFill/>
                    <a:ln>
                      <a:noFill/>
                    </a:ln>
                  </pic:spPr>
                </pic:pic>
              </a:graphicData>
            </a:graphic>
          </wp:inline>
        </w:drawing>
      </w:r>
    </w:p>
    <w:p>
      <w:pPr>
        <w:pStyle w:val="3"/>
        <w:spacing w:line="440" w:lineRule="atLeast"/>
        <w:rPr>
          <w:rFonts w:ascii="Times New Roman" w:hAnsi="Times New Roman"/>
        </w:rPr>
      </w:pPr>
      <w:bookmarkStart w:id="75" w:name="_Toc21892"/>
      <w:r>
        <w:rPr>
          <w:rFonts w:hint="eastAsia" w:ascii="Times New Roman" w:hAnsi="Times New Roman"/>
        </w:rPr>
        <w:t>7 质量保证及</w:t>
      </w:r>
      <w:r>
        <w:rPr>
          <w:rFonts w:ascii="Times New Roman" w:hAnsi="Times New Roman"/>
        </w:rPr>
        <w:t>质量控制</w:t>
      </w:r>
      <w:bookmarkEnd w:id="75"/>
    </w:p>
    <w:p>
      <w:pPr>
        <w:pStyle w:val="4"/>
        <w:spacing w:line="440" w:lineRule="atLeast"/>
        <w:rPr>
          <w:rFonts w:ascii="Times New Roman" w:hAnsi="Times New Roman" w:eastAsia="宋体"/>
        </w:rPr>
      </w:pPr>
      <w:bookmarkStart w:id="76" w:name="_Toc28350"/>
      <w:r>
        <w:rPr>
          <w:rFonts w:ascii="Times New Roman" w:hAnsi="Times New Roman" w:eastAsia="宋体"/>
        </w:rPr>
        <w:t>7</w:t>
      </w:r>
      <w:r>
        <w:rPr>
          <w:rFonts w:hint="eastAsia" w:ascii="Times New Roman" w:hAnsi="Times New Roman" w:eastAsia="宋体"/>
        </w:rPr>
        <w:t>.</w:t>
      </w:r>
      <w:r>
        <w:rPr>
          <w:rFonts w:ascii="Times New Roman" w:hAnsi="Times New Roman" w:eastAsia="宋体"/>
        </w:rPr>
        <w:t>1</w:t>
      </w:r>
      <w:r>
        <w:rPr>
          <w:rFonts w:hint="eastAsia" w:ascii="Times New Roman" w:hAnsi="Times New Roman" w:eastAsia="宋体"/>
        </w:rPr>
        <w:t xml:space="preserve"> 检测分析方法</w:t>
      </w:r>
      <w:bookmarkEnd w:id="76"/>
    </w:p>
    <w:p>
      <w:pPr>
        <w:autoSpaceDE w:val="0"/>
        <w:autoSpaceDN w:val="0"/>
        <w:spacing w:line="360" w:lineRule="auto"/>
        <w:ind w:firstLine="480" w:firstLineChars="200"/>
        <w:rPr>
          <w:rFonts w:ascii="Times New Roman" w:hAnsi="Times New Roman" w:eastAsia="宋体" w:cs="Times New Roman"/>
          <w:bCs/>
          <w:sz w:val="24"/>
          <w:szCs w:val="20"/>
        </w:rPr>
      </w:pPr>
      <w:r>
        <w:rPr>
          <w:rFonts w:hint="eastAsia" w:ascii="Times New Roman" w:hAnsi="Times New Roman" w:eastAsia="宋体" w:cs="Times New Roman"/>
          <w:bCs/>
          <w:sz w:val="24"/>
          <w:szCs w:val="20"/>
        </w:rPr>
        <w:t>监测项目分析方法见表7-1。</w:t>
      </w:r>
    </w:p>
    <w:p>
      <w:pPr>
        <w:rPr>
          <w:rFonts w:ascii="Times New Roman" w:hAnsi="Times New Roman" w:eastAsia="宋体" w:cs="Times New Roman"/>
          <w:szCs w:val="20"/>
        </w:rPr>
      </w:pPr>
    </w:p>
    <w:p>
      <w:pPr>
        <w:jc w:val="center"/>
        <w:rPr>
          <w:rFonts w:ascii="Times New Roman" w:hAnsi="Times New Roman" w:eastAsia="宋体" w:cs="Times New Roman"/>
          <w:b/>
          <w:szCs w:val="21"/>
        </w:rPr>
      </w:pPr>
      <w:r>
        <w:rPr>
          <w:rFonts w:hint="eastAsia" w:ascii="Times New Roman" w:hAnsi="Times New Roman" w:eastAsia="宋体" w:cs="Times New Roman"/>
          <w:b/>
          <w:szCs w:val="21"/>
        </w:rPr>
        <w:t>表7-1监测项目分析一览表</w:t>
      </w:r>
    </w:p>
    <w:tbl>
      <w:tblPr>
        <w:tblStyle w:val="36"/>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600"/>
        <w:gridCol w:w="4359"/>
        <w:gridCol w:w="14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9" w:hRule="exact"/>
          <w:jc w:val="center"/>
        </w:trPr>
        <w:tc>
          <w:tcPr>
            <w:tcW w:w="1153"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分类</w:t>
            </w:r>
          </w:p>
        </w:tc>
        <w:tc>
          <w:tcPr>
            <w:tcW w:w="1600"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4359"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监测方法名称和标号</w:t>
            </w:r>
          </w:p>
        </w:tc>
        <w:tc>
          <w:tcPr>
            <w:tcW w:w="1410"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53"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有组织</w:t>
            </w:r>
            <w:r>
              <w:rPr>
                <w:rFonts w:ascii="Times New Roman" w:hAnsi="Times New Roman" w:eastAsia="宋体" w:cs="Times New Roman"/>
                <w:szCs w:val="21"/>
              </w:rPr>
              <w:t>排放</w:t>
            </w:r>
          </w:p>
        </w:tc>
        <w:tc>
          <w:tcPr>
            <w:tcW w:w="160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饮食业油烟</w:t>
            </w:r>
          </w:p>
        </w:tc>
        <w:tc>
          <w:tcPr>
            <w:tcW w:w="435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《饮食业油烟排放标准》（试行）</w:t>
            </w:r>
          </w:p>
          <w:p>
            <w:pPr>
              <w:jc w:val="center"/>
              <w:rPr>
                <w:rFonts w:ascii="Times New Roman" w:hAnsi="Times New Roman" w:eastAsia="宋体" w:cs="Times New Roman"/>
                <w:szCs w:val="21"/>
              </w:rPr>
            </w:pPr>
            <w:r>
              <w:rPr>
                <w:rFonts w:ascii="Times New Roman" w:hAnsi="Times New Roman" w:eastAsia="宋体" w:cs="Times New Roman"/>
                <w:szCs w:val="21"/>
              </w:rPr>
              <w:t>附录A饮食业油烟采样方法及分析方法</w:t>
            </w:r>
          </w:p>
          <w:p>
            <w:pPr>
              <w:jc w:val="center"/>
              <w:rPr>
                <w:rFonts w:ascii="Times New Roman" w:hAnsi="Times New Roman" w:eastAsia="宋体" w:cs="Times New Roman"/>
                <w:szCs w:val="21"/>
              </w:rPr>
            </w:pPr>
            <w:r>
              <w:rPr>
                <w:rFonts w:ascii="Times New Roman" w:hAnsi="Times New Roman" w:eastAsia="宋体" w:cs="Times New Roman"/>
                <w:szCs w:val="21"/>
              </w:rPr>
              <w:t>GB 18483-2001</w:t>
            </w:r>
          </w:p>
        </w:tc>
        <w:tc>
          <w:tcPr>
            <w:tcW w:w="1410" w:type="dxa"/>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53" w:type="dxa"/>
            <w:tcBorders>
              <w:tl2br w:val="nil"/>
              <w:tr2bl w:val="nil"/>
            </w:tcBorders>
            <w:vAlign w:val="center"/>
          </w:tcPr>
          <w:p>
            <w:pPr>
              <w:jc w:val="center"/>
              <w:rPr>
                <w:rFonts w:ascii="Times New Roman" w:hAnsi="Times New Roman" w:eastAsia="宋体" w:cs="Times New Roman"/>
                <w:szCs w:val="21"/>
              </w:rPr>
            </w:pPr>
            <w:bookmarkStart w:id="109" w:name="_GoBack" w:colFirst="1" w:colLast="3"/>
            <w:r>
              <w:rPr>
                <w:rFonts w:hint="eastAsia" w:ascii="Times New Roman" w:hAnsi="Times New Roman" w:eastAsia="宋体" w:cs="Times New Roman"/>
                <w:szCs w:val="21"/>
              </w:rPr>
              <w:t>无</w:t>
            </w:r>
            <w:r>
              <w:rPr>
                <w:rFonts w:ascii="Times New Roman" w:hAnsi="Times New Roman" w:eastAsia="宋体" w:cs="Times New Roman"/>
                <w:szCs w:val="21"/>
              </w:rPr>
              <w:t>组织排放</w:t>
            </w:r>
          </w:p>
        </w:tc>
        <w:tc>
          <w:tcPr>
            <w:tcW w:w="1600" w:type="dxa"/>
            <w:tcBorders>
              <w:tl2br w:val="nil"/>
              <w:tr2bl w:val="nil"/>
            </w:tcBorders>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粉尘</w:t>
            </w:r>
          </w:p>
        </w:tc>
        <w:tc>
          <w:tcPr>
            <w:tcW w:w="4359" w:type="dxa"/>
            <w:tcBorders>
              <w:tl2br w:val="nil"/>
              <w:tr2bl w:val="nil"/>
            </w:tcBorders>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环境空气 总悬浮颗粒物的测定</w:t>
            </w:r>
          </w:p>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重量法 GB/T 15432-1995</w:t>
            </w:r>
          </w:p>
        </w:tc>
        <w:tc>
          <w:tcPr>
            <w:tcW w:w="1410" w:type="dxa"/>
            <w:tcBorders>
              <w:tl2br w:val="nil"/>
              <w:tr2bl w:val="nil"/>
            </w:tcBorders>
            <w:vAlign w:val="center"/>
          </w:tcPr>
          <w:p>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1μg/m</w:t>
            </w:r>
            <w:r>
              <w:rPr>
                <w:rFonts w:ascii="Times New Roman" w:hAnsi="Times New Roman" w:eastAsia="宋体" w:cs="Times New Roman"/>
                <w:color w:val="auto"/>
                <w:szCs w:val="21"/>
                <w:vertAlign w:val="superscript"/>
              </w:rPr>
              <w:t>3</w:t>
            </w:r>
          </w:p>
        </w:tc>
      </w:tr>
      <w:bookmarkEnd w:id="109"/>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53"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1600"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pH</w:t>
            </w:r>
          </w:p>
        </w:tc>
        <w:tc>
          <w:tcPr>
            <w:tcW w:w="4359"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p</w:t>
            </w:r>
            <w:r>
              <w:rPr>
                <w:rFonts w:ascii="Times New Roman" w:hAnsi="Times New Roman" w:eastAsia="宋体" w:cs="Times New Roman"/>
                <w:szCs w:val="21"/>
              </w:rPr>
              <w:t>H 便携式pH计法</w:t>
            </w:r>
          </w:p>
          <w:p>
            <w:pPr>
              <w:jc w:val="center"/>
              <w:rPr>
                <w:rFonts w:ascii="Times New Roman" w:hAnsi="Times New Roman" w:eastAsia="宋体" w:cs="Times New Roman"/>
                <w:szCs w:val="21"/>
              </w:rPr>
            </w:pPr>
            <w:r>
              <w:rPr>
                <w:rFonts w:ascii="Times New Roman" w:hAnsi="Times New Roman" w:eastAsia="宋体" w:cs="Times New Roman"/>
                <w:szCs w:val="21"/>
              </w:rPr>
              <w:t>《水和废水监测分析方法》（第四版）</w:t>
            </w:r>
          </w:p>
          <w:p>
            <w:pPr>
              <w:jc w:val="center"/>
              <w:rPr>
                <w:rFonts w:ascii="Times New Roman" w:hAnsi="Times New Roman" w:eastAsia="宋体" w:cs="Times New Roman"/>
                <w:szCs w:val="21"/>
              </w:rPr>
            </w:pPr>
            <w:r>
              <w:rPr>
                <w:rFonts w:ascii="Times New Roman" w:hAnsi="Times New Roman" w:eastAsia="宋体" w:cs="Times New Roman"/>
                <w:szCs w:val="21"/>
              </w:rPr>
              <w:t>国家环保总局（2002年）</w:t>
            </w:r>
          </w:p>
        </w:tc>
        <w:tc>
          <w:tcPr>
            <w:tcW w:w="1410" w:type="dxa"/>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53" w:type="dxa"/>
            <w:vMerge w:val="continue"/>
            <w:tcBorders>
              <w:tl2br w:val="nil"/>
              <w:tr2bl w:val="nil"/>
            </w:tcBorders>
            <w:vAlign w:val="center"/>
          </w:tcPr>
          <w:p>
            <w:pPr>
              <w:jc w:val="center"/>
              <w:rPr>
                <w:rFonts w:ascii="Times New Roman" w:hAnsi="Times New Roman" w:eastAsia="宋体" w:cs="Times New Roman"/>
                <w:szCs w:val="21"/>
              </w:rPr>
            </w:pPr>
          </w:p>
        </w:tc>
        <w:tc>
          <w:tcPr>
            <w:tcW w:w="160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化学需氧量</w:t>
            </w:r>
          </w:p>
        </w:tc>
        <w:tc>
          <w:tcPr>
            <w:tcW w:w="435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水质 化学需氧量的测定</w:t>
            </w:r>
          </w:p>
          <w:p>
            <w:pPr>
              <w:jc w:val="center"/>
              <w:rPr>
                <w:rFonts w:ascii="Times New Roman" w:hAnsi="Times New Roman" w:eastAsia="宋体" w:cs="Times New Roman"/>
                <w:szCs w:val="21"/>
              </w:rPr>
            </w:pPr>
            <w:r>
              <w:rPr>
                <w:rFonts w:ascii="Times New Roman" w:hAnsi="Times New Roman" w:eastAsia="宋体" w:cs="Times New Roman"/>
                <w:szCs w:val="21"/>
              </w:rPr>
              <w:t>快速消解分光光度法 HJ/T 399-2007</w:t>
            </w:r>
          </w:p>
        </w:tc>
        <w:tc>
          <w:tcPr>
            <w:tcW w:w="1410" w:type="dxa"/>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2mg/L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680" w:hRule="atLeast"/>
          <w:jc w:val="center"/>
        </w:trPr>
        <w:tc>
          <w:tcPr>
            <w:tcW w:w="1153" w:type="dxa"/>
            <w:vMerge w:val="continue"/>
            <w:tcBorders>
              <w:tl2br w:val="nil"/>
              <w:tr2bl w:val="nil"/>
            </w:tcBorders>
            <w:vAlign w:val="center"/>
          </w:tcPr>
          <w:p>
            <w:pPr>
              <w:jc w:val="center"/>
              <w:rPr>
                <w:rFonts w:ascii="Times New Roman" w:hAnsi="Times New Roman" w:eastAsia="宋体" w:cs="Times New Roman"/>
                <w:szCs w:val="21"/>
              </w:rPr>
            </w:pPr>
          </w:p>
        </w:tc>
        <w:tc>
          <w:tcPr>
            <w:tcW w:w="160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五日生化需氧量</w:t>
            </w:r>
          </w:p>
        </w:tc>
        <w:tc>
          <w:tcPr>
            <w:tcW w:w="435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水质 五日生化需氧量（BOD</w:t>
            </w:r>
            <w:r>
              <w:rPr>
                <w:rFonts w:ascii="Times New Roman" w:hAnsi="Times New Roman" w:eastAsia="宋体" w:cs="Times New Roman"/>
                <w:szCs w:val="21"/>
                <w:vertAlign w:val="subscript"/>
              </w:rPr>
              <w:t>5</w:t>
            </w:r>
            <w:r>
              <w:rPr>
                <w:rFonts w:ascii="Times New Roman" w:hAnsi="Times New Roman" w:eastAsia="宋体" w:cs="Times New Roman"/>
                <w:szCs w:val="21"/>
              </w:rPr>
              <w:t>）的测定</w:t>
            </w:r>
          </w:p>
          <w:p>
            <w:pPr>
              <w:jc w:val="center"/>
              <w:rPr>
                <w:rFonts w:ascii="Times New Roman" w:hAnsi="Times New Roman" w:eastAsia="宋体" w:cs="Times New Roman"/>
                <w:szCs w:val="21"/>
              </w:rPr>
            </w:pPr>
            <w:r>
              <w:rPr>
                <w:rFonts w:ascii="Times New Roman" w:hAnsi="Times New Roman" w:eastAsia="宋体" w:cs="Times New Roman"/>
                <w:szCs w:val="21"/>
              </w:rPr>
              <w:t>稀释与接种法 HJ 505-2009</w:t>
            </w:r>
          </w:p>
        </w:tc>
        <w:tc>
          <w:tcPr>
            <w:tcW w:w="1410" w:type="dxa"/>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53" w:type="dxa"/>
            <w:vMerge w:val="continue"/>
            <w:tcBorders>
              <w:tl2br w:val="nil"/>
              <w:tr2bl w:val="nil"/>
            </w:tcBorders>
            <w:vAlign w:val="center"/>
          </w:tcPr>
          <w:p>
            <w:pPr>
              <w:jc w:val="center"/>
              <w:rPr>
                <w:rFonts w:ascii="Times New Roman" w:hAnsi="Times New Roman" w:eastAsia="宋体" w:cs="Times New Roman"/>
                <w:szCs w:val="21"/>
              </w:rPr>
            </w:pPr>
          </w:p>
        </w:tc>
        <w:tc>
          <w:tcPr>
            <w:tcW w:w="160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氨氮</w:t>
            </w:r>
          </w:p>
        </w:tc>
        <w:tc>
          <w:tcPr>
            <w:tcW w:w="435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水质 氨氮的测定</w:t>
            </w:r>
          </w:p>
          <w:p>
            <w:pPr>
              <w:jc w:val="center"/>
              <w:rPr>
                <w:rFonts w:ascii="Times New Roman" w:hAnsi="Times New Roman" w:eastAsia="宋体" w:cs="Times New Roman"/>
                <w:szCs w:val="21"/>
              </w:rPr>
            </w:pPr>
            <w:r>
              <w:rPr>
                <w:rFonts w:ascii="Times New Roman" w:hAnsi="Times New Roman" w:eastAsia="宋体" w:cs="Times New Roman"/>
                <w:szCs w:val="21"/>
              </w:rPr>
              <w:t>纳氏试剂分光光度法 HJ 535-2009</w:t>
            </w:r>
          </w:p>
        </w:tc>
        <w:tc>
          <w:tcPr>
            <w:tcW w:w="1410" w:type="dxa"/>
            <w:tcBorders>
              <w:tl2br w:val="nil"/>
              <w:tr2bl w:val="nil"/>
            </w:tcBorders>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0.025mg/L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53" w:type="dxa"/>
            <w:vMerge w:val="continue"/>
            <w:tcBorders>
              <w:tl2br w:val="nil"/>
              <w:tr2bl w:val="nil"/>
            </w:tcBorders>
            <w:vAlign w:val="center"/>
          </w:tcPr>
          <w:p>
            <w:pPr>
              <w:jc w:val="center"/>
              <w:rPr>
                <w:rFonts w:ascii="Times New Roman" w:hAnsi="Times New Roman" w:eastAsia="宋体" w:cs="Times New Roman"/>
                <w:szCs w:val="21"/>
              </w:rPr>
            </w:pPr>
          </w:p>
        </w:tc>
        <w:tc>
          <w:tcPr>
            <w:tcW w:w="1600"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动植物油</w:t>
            </w:r>
          </w:p>
        </w:tc>
        <w:tc>
          <w:tcPr>
            <w:tcW w:w="4359"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水质 石油类</w:t>
            </w:r>
            <w:r>
              <w:rPr>
                <w:rFonts w:ascii="Times New Roman" w:hAnsi="Times New Roman" w:eastAsia="宋体" w:cs="Times New Roman"/>
                <w:szCs w:val="21"/>
              </w:rPr>
              <w:t>和动植物油类的测定</w:t>
            </w:r>
          </w:p>
          <w:p>
            <w:pPr>
              <w:jc w:val="center"/>
            </w:pPr>
            <w:r>
              <w:rPr>
                <w:rFonts w:hint="eastAsia" w:ascii="Times New Roman" w:hAnsi="Times New Roman" w:eastAsia="宋体" w:cs="Times New Roman"/>
                <w:szCs w:val="21"/>
              </w:rPr>
              <w:t>红外</w:t>
            </w:r>
            <w:r>
              <w:rPr>
                <w:rFonts w:ascii="Times New Roman" w:hAnsi="Times New Roman" w:eastAsia="宋体" w:cs="Times New Roman"/>
                <w:szCs w:val="21"/>
              </w:rPr>
              <w:t>分光光度</w:t>
            </w:r>
            <w:r>
              <w:rPr>
                <w:rFonts w:hint="eastAsia" w:ascii="Times New Roman" w:hAnsi="Times New Roman" w:eastAsia="宋体" w:cs="Times New Roman"/>
                <w:szCs w:val="21"/>
              </w:rPr>
              <w:t xml:space="preserve">法 </w:t>
            </w:r>
            <w:r>
              <w:rPr>
                <w:rFonts w:ascii="Times New Roman" w:hAnsi="Times New Roman" w:eastAsia="宋体" w:cs="Times New Roman"/>
                <w:szCs w:val="21"/>
              </w:rPr>
              <w:t>HJ 637-2012</w:t>
            </w:r>
          </w:p>
        </w:tc>
        <w:tc>
          <w:tcPr>
            <w:tcW w:w="1410" w:type="dxa"/>
            <w:tcBorders>
              <w:tl2br w:val="nil"/>
              <w:tr2bl w:val="nil"/>
            </w:tcBorders>
            <w:vAlign w:val="center"/>
          </w:tcPr>
          <w:p>
            <w:pPr>
              <w:widowControl/>
              <w:jc w:val="center"/>
              <w:rPr>
                <w:rFonts w:ascii="Times New Roman" w:hAnsi="Times New Roman" w:eastAsia="宋体" w:cs="Times New Roman"/>
                <w:szCs w:val="21"/>
              </w:rPr>
            </w:pPr>
            <w:r>
              <w:rPr>
                <w:rFonts w:hint="eastAsia" w:ascii="Times New Roman" w:hAnsi="Times New Roman" w:eastAsia="宋体" w:cs="Times New Roman"/>
                <w:szCs w:val="21"/>
              </w:rPr>
              <w:t>0.01</w:t>
            </w:r>
            <w:r>
              <w:rPr>
                <w:rFonts w:ascii="Times New Roman" w:hAnsi="Times New Roman" w:eastAsia="宋体" w:cs="Times New Roman"/>
                <w:szCs w:val="21"/>
              </w:rPr>
              <w:t xml:space="preserve">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53"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160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4359"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 xml:space="preserve">工业企业厂界环境噪声排放标准 </w:t>
            </w:r>
          </w:p>
          <w:p>
            <w:pPr>
              <w:jc w:val="center"/>
              <w:rPr>
                <w:rFonts w:ascii="Times New Roman" w:hAnsi="Times New Roman" w:eastAsia="宋体" w:cs="Times New Roman"/>
                <w:bCs/>
                <w:szCs w:val="21"/>
                <w:highlight w:val="red"/>
              </w:rPr>
            </w:pPr>
            <w:r>
              <w:rPr>
                <w:rFonts w:ascii="Times New Roman" w:hAnsi="Times New Roman" w:eastAsia="宋体" w:cs="Times New Roman"/>
                <w:bCs/>
                <w:szCs w:val="21"/>
              </w:rPr>
              <w:t>GB 12348-2008</w:t>
            </w:r>
          </w:p>
        </w:tc>
        <w:tc>
          <w:tcPr>
            <w:tcW w:w="141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bl>
    <w:p>
      <w:pPr>
        <w:spacing w:after="120" w:line="480" w:lineRule="auto"/>
        <w:rPr>
          <w:rFonts w:ascii="Times New Roman" w:hAnsi="Times New Roman" w:eastAsia="宋体" w:cs="Times New Roman"/>
          <w:b/>
          <w:szCs w:val="21"/>
        </w:rPr>
      </w:pPr>
    </w:p>
    <w:p>
      <w:pPr>
        <w:pStyle w:val="4"/>
        <w:spacing w:line="440" w:lineRule="atLeast"/>
        <w:rPr>
          <w:rFonts w:ascii="Times New Roman" w:hAnsi="Times New Roman"/>
        </w:rPr>
      </w:pPr>
      <w:bookmarkStart w:id="77" w:name="_Toc25442"/>
      <w:r>
        <w:rPr>
          <w:rFonts w:hint="eastAsia" w:ascii="Times New Roman" w:hAnsi="Times New Roman"/>
        </w:rPr>
        <w:t>7.2监测</w:t>
      </w:r>
      <w:r>
        <w:rPr>
          <w:rFonts w:ascii="Times New Roman" w:hAnsi="Times New Roman"/>
        </w:rPr>
        <w:t>仪器</w:t>
      </w:r>
      <w:bookmarkEnd w:id="77"/>
    </w:p>
    <w:p>
      <w:pPr>
        <w:pStyle w:val="5"/>
        <w:spacing w:line="440" w:lineRule="atLeast"/>
        <w:jc w:val="center"/>
        <w:rPr>
          <w:rFonts w:ascii="Times New Roman" w:hAnsi="Times New Roman"/>
          <w:b/>
          <w:bCs/>
          <w:sz w:val="21"/>
          <w:szCs w:val="21"/>
        </w:rPr>
      </w:pPr>
      <w:bookmarkStart w:id="78" w:name="_Toc29938"/>
      <w:r>
        <w:rPr>
          <w:rFonts w:hint="eastAsia" w:ascii="Times New Roman" w:hAnsi="Times New Roman"/>
          <w:b/>
          <w:bCs/>
          <w:sz w:val="21"/>
          <w:szCs w:val="21"/>
        </w:rPr>
        <w:t>7-2</w:t>
      </w:r>
      <w:r>
        <w:rPr>
          <w:rFonts w:ascii="Times New Roman" w:hAnsi="Times New Roman"/>
          <w:b/>
          <w:bCs/>
          <w:sz w:val="21"/>
          <w:szCs w:val="21"/>
        </w:rPr>
        <w:t xml:space="preserve"> </w:t>
      </w:r>
      <w:r>
        <w:rPr>
          <w:rFonts w:hint="eastAsia" w:ascii="Times New Roman" w:hAnsi="Times New Roman"/>
          <w:b/>
          <w:bCs/>
          <w:sz w:val="21"/>
          <w:szCs w:val="21"/>
        </w:rPr>
        <w:t>监测仪器一览表</w:t>
      </w:r>
      <w:bookmarkEnd w:id="78"/>
    </w:p>
    <w:tbl>
      <w:tblPr>
        <w:tblStyle w:val="36"/>
        <w:tblW w:w="8957" w:type="dxa"/>
        <w:tblInd w:w="-17"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57" w:type="dxa"/>
          <w:left w:w="0" w:type="dxa"/>
          <w:bottom w:w="57" w:type="dxa"/>
          <w:right w:w="0" w:type="dxa"/>
        </w:tblCellMar>
      </w:tblPr>
      <w:tblGrid>
        <w:gridCol w:w="1104"/>
        <w:gridCol w:w="1242"/>
        <w:gridCol w:w="2206"/>
        <w:gridCol w:w="1380"/>
        <w:gridCol w:w="1315"/>
        <w:gridCol w:w="171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57" w:type="dxa"/>
            <w:left w:w="0" w:type="dxa"/>
            <w:bottom w:w="57" w:type="dxa"/>
            <w:right w:w="0" w:type="dxa"/>
          </w:tblCellMar>
        </w:tblPrEx>
        <w:trPr>
          <w:tblHeader/>
        </w:trPr>
        <w:tc>
          <w:tcPr>
            <w:tcW w:w="1104"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类别</w:t>
            </w:r>
          </w:p>
        </w:tc>
        <w:tc>
          <w:tcPr>
            <w:tcW w:w="1242"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监测</w:t>
            </w:r>
            <w:r>
              <w:rPr>
                <w:rFonts w:hint="eastAsia" w:ascii="Times New Roman" w:hAnsi="Times New Roman" w:eastAsia="宋体" w:cs="Times New Roman"/>
                <w:b/>
                <w:bCs/>
                <w:szCs w:val="21"/>
              </w:rPr>
              <w:t>因子</w:t>
            </w:r>
          </w:p>
        </w:tc>
        <w:tc>
          <w:tcPr>
            <w:tcW w:w="2206"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仪器名称</w:t>
            </w:r>
          </w:p>
        </w:tc>
        <w:tc>
          <w:tcPr>
            <w:tcW w:w="1380"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型号</w:t>
            </w:r>
          </w:p>
        </w:tc>
        <w:tc>
          <w:tcPr>
            <w:tcW w:w="1315"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编号</w:t>
            </w:r>
          </w:p>
        </w:tc>
        <w:tc>
          <w:tcPr>
            <w:tcW w:w="1710"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计量检定情况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57" w:type="dxa"/>
            <w:left w:w="0" w:type="dxa"/>
            <w:bottom w:w="57" w:type="dxa"/>
            <w:right w:w="0" w:type="dxa"/>
          </w:tblCellMar>
        </w:tblPrEx>
        <w:tc>
          <w:tcPr>
            <w:tcW w:w="110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有组织废气</w:t>
            </w:r>
          </w:p>
        </w:tc>
        <w:tc>
          <w:tcPr>
            <w:tcW w:w="1242"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食堂油烟</w:t>
            </w:r>
          </w:p>
        </w:tc>
        <w:tc>
          <w:tcPr>
            <w:tcW w:w="220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红外测油仪</w:t>
            </w:r>
          </w:p>
        </w:tc>
        <w:tc>
          <w:tcPr>
            <w:tcW w:w="138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OIL460</w:t>
            </w:r>
          </w:p>
        </w:tc>
        <w:tc>
          <w:tcPr>
            <w:tcW w:w="131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AHHKNO.9</w:t>
            </w:r>
          </w:p>
        </w:tc>
        <w:tc>
          <w:tcPr>
            <w:tcW w:w="171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已鉴定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57" w:type="dxa"/>
            <w:left w:w="0" w:type="dxa"/>
            <w:bottom w:w="57" w:type="dxa"/>
            <w:right w:w="0" w:type="dxa"/>
          </w:tblCellMar>
        </w:tblPrEx>
        <w:tc>
          <w:tcPr>
            <w:tcW w:w="110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无组织</w:t>
            </w:r>
          </w:p>
        </w:tc>
        <w:tc>
          <w:tcPr>
            <w:tcW w:w="1242"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color w:val="auto"/>
                <w:szCs w:val="21"/>
              </w:rPr>
              <w:t>粉尘</w:t>
            </w:r>
          </w:p>
        </w:tc>
        <w:tc>
          <w:tcPr>
            <w:tcW w:w="220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iCs/>
              </w:rPr>
              <w:t>电子天平（万分之一）</w:t>
            </w:r>
          </w:p>
        </w:tc>
        <w:tc>
          <w:tcPr>
            <w:tcW w:w="138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FA2004</w:t>
            </w:r>
          </w:p>
        </w:tc>
        <w:tc>
          <w:tcPr>
            <w:tcW w:w="131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AHHKNO.1</w:t>
            </w:r>
          </w:p>
        </w:tc>
        <w:tc>
          <w:tcPr>
            <w:tcW w:w="171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已鉴定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PrEx>
        <w:tc>
          <w:tcPr>
            <w:tcW w:w="1104"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废水</w:t>
            </w:r>
          </w:p>
        </w:tc>
        <w:tc>
          <w:tcPr>
            <w:tcW w:w="1242" w:type="dxa"/>
            <w:vAlign w:val="center"/>
          </w:tcPr>
          <w:p>
            <w:pPr>
              <w:jc w:val="center"/>
              <w:rPr>
                <w:rFonts w:ascii="Times New Roman" w:hAnsi="Times New Roman" w:eastAsia="宋体"/>
                <w:szCs w:val="21"/>
              </w:rPr>
            </w:pPr>
            <w:r>
              <w:rPr>
                <w:rFonts w:hint="eastAsia" w:ascii="Times New Roman" w:hAnsi="Times New Roman"/>
                <w:szCs w:val="21"/>
              </w:rPr>
              <w:t>pH</w:t>
            </w:r>
          </w:p>
        </w:tc>
        <w:tc>
          <w:tcPr>
            <w:tcW w:w="2206" w:type="dxa"/>
            <w:vAlign w:val="center"/>
          </w:tcPr>
          <w:p>
            <w:pPr>
              <w:jc w:val="center"/>
              <w:rPr>
                <w:rFonts w:ascii="Times New Roman" w:hAnsi="Times New Roman"/>
                <w:szCs w:val="21"/>
              </w:rPr>
            </w:pPr>
            <w:r>
              <w:rPr>
                <w:rFonts w:hint="eastAsia" w:ascii="Times New Roman" w:hAnsi="Times New Roman"/>
                <w:szCs w:val="21"/>
              </w:rPr>
              <w:t>便携式PH计</w:t>
            </w:r>
          </w:p>
        </w:tc>
        <w:tc>
          <w:tcPr>
            <w:tcW w:w="1380" w:type="dxa"/>
            <w:vAlign w:val="center"/>
          </w:tcPr>
          <w:p>
            <w:pPr>
              <w:jc w:val="center"/>
              <w:rPr>
                <w:rFonts w:ascii="Times New Roman" w:hAnsi="Times New Roman"/>
                <w:szCs w:val="21"/>
              </w:rPr>
            </w:pPr>
            <w:r>
              <w:rPr>
                <w:rFonts w:hint="eastAsia" w:ascii="Times New Roman" w:hAnsi="Times New Roman"/>
                <w:szCs w:val="21"/>
              </w:rPr>
              <w:t>phep</w:t>
            </w:r>
          </w:p>
        </w:tc>
        <w:tc>
          <w:tcPr>
            <w:tcW w:w="1315" w:type="dxa"/>
            <w:vAlign w:val="center"/>
          </w:tcPr>
          <w:p>
            <w:pPr>
              <w:jc w:val="center"/>
              <w:rPr>
                <w:rFonts w:ascii="Times New Roman" w:hAnsi="Times New Roman"/>
                <w:szCs w:val="21"/>
              </w:rPr>
            </w:pPr>
            <w:r>
              <w:rPr>
                <w:rFonts w:hint="eastAsia" w:ascii="Times New Roman" w:hAnsi="Times New Roman"/>
                <w:szCs w:val="21"/>
              </w:rPr>
              <w:t>AHHK NO.71-1</w:t>
            </w:r>
          </w:p>
        </w:tc>
        <w:tc>
          <w:tcPr>
            <w:tcW w:w="1710" w:type="dxa"/>
            <w:vAlign w:val="center"/>
          </w:tcPr>
          <w:p>
            <w:pPr>
              <w:jc w:val="center"/>
              <w:rPr>
                <w:rFonts w:ascii="Times New Roman" w:hAnsi="Times New Roman"/>
                <w:szCs w:val="21"/>
              </w:rPr>
            </w:pPr>
            <w:r>
              <w:rPr>
                <w:rFonts w:hint="eastAsia" w:ascii="Times New Roman" w:hAnsi="Times New Roman"/>
                <w:szCs w:val="21"/>
              </w:rPr>
              <w:t>已鉴定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57" w:type="dxa"/>
            <w:left w:w="0" w:type="dxa"/>
            <w:bottom w:w="57" w:type="dxa"/>
            <w:right w:w="0" w:type="dxa"/>
          </w:tblCellMar>
        </w:tblPrEx>
        <w:tc>
          <w:tcPr>
            <w:tcW w:w="1104" w:type="dxa"/>
            <w:vMerge w:val="continue"/>
            <w:vAlign w:val="center"/>
          </w:tcPr>
          <w:p>
            <w:pPr>
              <w:jc w:val="center"/>
              <w:rPr>
                <w:rFonts w:ascii="Times New Roman" w:hAnsi="Times New Roman" w:eastAsia="宋体" w:cs="Times New Roman"/>
                <w:szCs w:val="21"/>
              </w:rPr>
            </w:pPr>
          </w:p>
        </w:tc>
        <w:tc>
          <w:tcPr>
            <w:tcW w:w="1242" w:type="dxa"/>
            <w:vAlign w:val="center"/>
          </w:tcPr>
          <w:p>
            <w:pPr>
              <w:jc w:val="center"/>
              <w:rPr>
                <w:rFonts w:ascii="Times New Roman" w:hAnsi="Times New Roman" w:eastAsia="宋体"/>
                <w:szCs w:val="21"/>
              </w:rPr>
            </w:pPr>
            <w:r>
              <w:rPr>
                <w:rFonts w:hint="eastAsia" w:ascii="Times New Roman" w:hAnsi="Times New Roman"/>
                <w:szCs w:val="21"/>
              </w:rPr>
              <w:t>COD</w:t>
            </w:r>
          </w:p>
        </w:tc>
        <w:tc>
          <w:tcPr>
            <w:tcW w:w="2206" w:type="dxa"/>
            <w:vAlign w:val="center"/>
          </w:tcPr>
          <w:p>
            <w:pPr>
              <w:jc w:val="center"/>
              <w:rPr>
                <w:rFonts w:ascii="Times New Roman" w:hAnsi="Times New Roman"/>
                <w:szCs w:val="21"/>
              </w:rPr>
            </w:pPr>
            <w:r>
              <w:rPr>
                <w:rFonts w:hint="eastAsia" w:ascii="Times New Roman" w:hAnsi="Times New Roman"/>
                <w:szCs w:val="21"/>
              </w:rPr>
              <w:t>紫外可见分光光度计</w:t>
            </w:r>
          </w:p>
        </w:tc>
        <w:tc>
          <w:tcPr>
            <w:tcW w:w="1380" w:type="dxa"/>
            <w:vAlign w:val="center"/>
          </w:tcPr>
          <w:p>
            <w:pPr>
              <w:jc w:val="center"/>
              <w:rPr>
                <w:rFonts w:ascii="Times New Roman" w:hAnsi="Times New Roman"/>
                <w:szCs w:val="21"/>
              </w:rPr>
            </w:pPr>
            <w:r>
              <w:rPr>
                <w:rFonts w:ascii="Times New Roman" w:hAnsi="Times New Roman"/>
                <w:szCs w:val="21"/>
              </w:rPr>
              <w:t>UV1810</w:t>
            </w:r>
          </w:p>
        </w:tc>
        <w:tc>
          <w:tcPr>
            <w:tcW w:w="1315" w:type="dxa"/>
            <w:vAlign w:val="center"/>
          </w:tcPr>
          <w:p>
            <w:pPr>
              <w:jc w:val="center"/>
              <w:rPr>
                <w:rFonts w:ascii="Times New Roman" w:hAnsi="Times New Roman"/>
                <w:szCs w:val="21"/>
              </w:rPr>
            </w:pPr>
            <w:r>
              <w:rPr>
                <w:rFonts w:ascii="Times New Roman" w:hAnsi="Times New Roman"/>
                <w:szCs w:val="21"/>
              </w:rPr>
              <w:t>AHHKNO.7</w:t>
            </w:r>
          </w:p>
        </w:tc>
        <w:tc>
          <w:tcPr>
            <w:tcW w:w="1710" w:type="dxa"/>
            <w:vAlign w:val="center"/>
          </w:tcPr>
          <w:p>
            <w:pPr>
              <w:jc w:val="center"/>
              <w:rPr>
                <w:rFonts w:ascii="Times New Roman" w:hAnsi="Times New Roman"/>
                <w:szCs w:val="21"/>
              </w:rPr>
            </w:pPr>
            <w:r>
              <w:rPr>
                <w:rFonts w:hint="eastAsia" w:ascii="Times New Roman" w:hAnsi="Times New Roman"/>
                <w:szCs w:val="21"/>
              </w:rPr>
              <w:t>已鉴定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57" w:type="dxa"/>
            <w:left w:w="0" w:type="dxa"/>
            <w:bottom w:w="57" w:type="dxa"/>
            <w:right w:w="0" w:type="dxa"/>
          </w:tblCellMar>
        </w:tblPrEx>
        <w:tc>
          <w:tcPr>
            <w:tcW w:w="1104" w:type="dxa"/>
            <w:vMerge w:val="continue"/>
            <w:vAlign w:val="center"/>
          </w:tcPr>
          <w:p>
            <w:pPr>
              <w:jc w:val="center"/>
              <w:rPr>
                <w:rFonts w:ascii="Times New Roman" w:hAnsi="Times New Roman" w:eastAsia="宋体" w:cs="Times New Roman"/>
                <w:szCs w:val="21"/>
              </w:rPr>
            </w:pPr>
          </w:p>
        </w:tc>
        <w:tc>
          <w:tcPr>
            <w:tcW w:w="1242" w:type="dxa"/>
            <w:vAlign w:val="center"/>
          </w:tcPr>
          <w:p>
            <w:pPr>
              <w:jc w:val="center"/>
              <w:rPr>
                <w:rFonts w:ascii="Times New Roman" w:hAnsi="Times New Roman" w:eastAsia="宋体"/>
                <w:szCs w:val="21"/>
              </w:rPr>
            </w:pPr>
            <w:r>
              <w:rPr>
                <w:rFonts w:hint="eastAsia" w:ascii="Times New Roman" w:hAnsi="Times New Roman"/>
                <w:szCs w:val="21"/>
              </w:rPr>
              <w:t>BOD</w:t>
            </w:r>
            <w:r>
              <w:rPr>
                <w:rFonts w:hint="eastAsia" w:ascii="Times New Roman" w:hAnsi="Times New Roman"/>
                <w:szCs w:val="21"/>
                <w:vertAlign w:val="subscript"/>
              </w:rPr>
              <w:t>5</w:t>
            </w:r>
          </w:p>
        </w:tc>
        <w:tc>
          <w:tcPr>
            <w:tcW w:w="2206" w:type="dxa"/>
            <w:vAlign w:val="center"/>
          </w:tcPr>
          <w:p>
            <w:pPr>
              <w:jc w:val="center"/>
              <w:rPr>
                <w:rFonts w:ascii="Times New Roman" w:hAnsi="Times New Roman"/>
                <w:szCs w:val="21"/>
              </w:rPr>
            </w:pPr>
            <w:r>
              <w:rPr>
                <w:rFonts w:hint="eastAsia" w:ascii="Times New Roman" w:hAnsi="Times New Roman"/>
                <w:szCs w:val="21"/>
              </w:rPr>
              <w:t>BOD测定仪</w:t>
            </w:r>
          </w:p>
        </w:tc>
        <w:tc>
          <w:tcPr>
            <w:tcW w:w="1380" w:type="dxa"/>
            <w:vAlign w:val="center"/>
          </w:tcPr>
          <w:p>
            <w:pPr>
              <w:jc w:val="center"/>
              <w:rPr>
                <w:rFonts w:ascii="Times New Roman" w:hAnsi="Times New Roman"/>
                <w:szCs w:val="21"/>
              </w:rPr>
            </w:pPr>
            <w:r>
              <w:rPr>
                <w:rFonts w:ascii="Times New Roman" w:hAnsi="Times New Roman"/>
                <w:szCs w:val="21"/>
              </w:rPr>
              <w:t>CY-2</w:t>
            </w:r>
          </w:p>
        </w:tc>
        <w:tc>
          <w:tcPr>
            <w:tcW w:w="1315" w:type="dxa"/>
            <w:vAlign w:val="center"/>
          </w:tcPr>
          <w:p>
            <w:pPr>
              <w:jc w:val="center"/>
              <w:rPr>
                <w:rFonts w:ascii="Times New Roman" w:hAnsi="Times New Roman"/>
                <w:szCs w:val="21"/>
              </w:rPr>
            </w:pPr>
            <w:r>
              <w:rPr>
                <w:rFonts w:ascii="Times New Roman" w:hAnsi="Times New Roman"/>
                <w:szCs w:val="21"/>
              </w:rPr>
              <w:t>AHHKNO.1</w:t>
            </w:r>
            <w:r>
              <w:rPr>
                <w:rFonts w:hint="eastAsia" w:ascii="Times New Roman" w:hAnsi="Times New Roman"/>
                <w:szCs w:val="21"/>
              </w:rPr>
              <w:t>3</w:t>
            </w:r>
          </w:p>
        </w:tc>
        <w:tc>
          <w:tcPr>
            <w:tcW w:w="1710" w:type="dxa"/>
            <w:vAlign w:val="center"/>
          </w:tcPr>
          <w:p>
            <w:pPr>
              <w:jc w:val="center"/>
              <w:rPr>
                <w:rFonts w:ascii="Times New Roman" w:hAnsi="Times New Roman"/>
                <w:szCs w:val="21"/>
              </w:rPr>
            </w:pPr>
            <w:r>
              <w:rPr>
                <w:rFonts w:hint="eastAsia" w:ascii="Times New Roman" w:hAnsi="Times New Roman"/>
                <w:szCs w:val="21"/>
              </w:rPr>
              <w:t>已鉴定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57" w:type="dxa"/>
            <w:left w:w="0" w:type="dxa"/>
            <w:bottom w:w="57" w:type="dxa"/>
            <w:right w:w="0" w:type="dxa"/>
          </w:tblCellMar>
        </w:tblPrEx>
        <w:tc>
          <w:tcPr>
            <w:tcW w:w="1104" w:type="dxa"/>
            <w:vMerge w:val="continue"/>
            <w:vAlign w:val="center"/>
          </w:tcPr>
          <w:p>
            <w:pPr>
              <w:jc w:val="center"/>
              <w:rPr>
                <w:rFonts w:ascii="Times New Roman" w:hAnsi="Times New Roman" w:eastAsia="宋体" w:cs="Times New Roman"/>
                <w:szCs w:val="21"/>
              </w:rPr>
            </w:pPr>
          </w:p>
        </w:tc>
        <w:tc>
          <w:tcPr>
            <w:tcW w:w="1242" w:type="dxa"/>
            <w:vAlign w:val="center"/>
          </w:tcPr>
          <w:p>
            <w:pPr>
              <w:jc w:val="center"/>
              <w:rPr>
                <w:rFonts w:ascii="Times New Roman" w:hAnsi="Times New Roman" w:eastAsia="宋体"/>
                <w:szCs w:val="21"/>
              </w:rPr>
            </w:pPr>
            <w:r>
              <w:rPr>
                <w:rFonts w:hint="eastAsia" w:ascii="Times New Roman" w:hAnsi="Times New Roman"/>
                <w:szCs w:val="21"/>
              </w:rPr>
              <w:t>NH</w:t>
            </w:r>
            <w:r>
              <w:rPr>
                <w:rFonts w:hint="eastAsia" w:ascii="Times New Roman" w:hAnsi="Times New Roman"/>
                <w:szCs w:val="21"/>
                <w:vertAlign w:val="subscript"/>
              </w:rPr>
              <w:t>3</w:t>
            </w:r>
            <w:r>
              <w:rPr>
                <w:rFonts w:hint="eastAsia" w:ascii="Times New Roman" w:hAnsi="Times New Roman"/>
                <w:szCs w:val="21"/>
              </w:rPr>
              <w:t>-N</w:t>
            </w:r>
          </w:p>
        </w:tc>
        <w:tc>
          <w:tcPr>
            <w:tcW w:w="2206" w:type="dxa"/>
            <w:vAlign w:val="center"/>
          </w:tcPr>
          <w:p>
            <w:pPr>
              <w:jc w:val="center"/>
              <w:rPr>
                <w:rFonts w:ascii="Times New Roman" w:hAnsi="Times New Roman"/>
              </w:rPr>
            </w:pPr>
            <w:r>
              <w:rPr>
                <w:rFonts w:hint="eastAsia" w:ascii="Times New Roman" w:hAnsi="Times New Roman"/>
                <w:szCs w:val="21"/>
              </w:rPr>
              <w:t>紫外可见分光光度计</w:t>
            </w:r>
          </w:p>
        </w:tc>
        <w:tc>
          <w:tcPr>
            <w:tcW w:w="1380" w:type="dxa"/>
            <w:vAlign w:val="center"/>
          </w:tcPr>
          <w:p>
            <w:pPr>
              <w:jc w:val="center"/>
              <w:rPr>
                <w:rFonts w:ascii="Times New Roman" w:hAnsi="Times New Roman"/>
              </w:rPr>
            </w:pPr>
            <w:r>
              <w:rPr>
                <w:rFonts w:ascii="Times New Roman" w:hAnsi="Times New Roman"/>
                <w:szCs w:val="21"/>
              </w:rPr>
              <w:t>UV1810</w:t>
            </w:r>
          </w:p>
        </w:tc>
        <w:tc>
          <w:tcPr>
            <w:tcW w:w="1315" w:type="dxa"/>
            <w:vAlign w:val="center"/>
          </w:tcPr>
          <w:p>
            <w:pPr>
              <w:jc w:val="center"/>
              <w:rPr>
                <w:rFonts w:ascii="Times New Roman" w:hAnsi="Times New Roman"/>
                <w:szCs w:val="21"/>
              </w:rPr>
            </w:pPr>
            <w:r>
              <w:rPr>
                <w:rFonts w:ascii="Times New Roman" w:hAnsi="Times New Roman"/>
                <w:szCs w:val="21"/>
              </w:rPr>
              <w:t>AHHKNO.7</w:t>
            </w:r>
          </w:p>
        </w:tc>
        <w:tc>
          <w:tcPr>
            <w:tcW w:w="1710" w:type="dxa"/>
            <w:vAlign w:val="center"/>
          </w:tcPr>
          <w:p>
            <w:pPr>
              <w:jc w:val="center"/>
              <w:rPr>
                <w:rFonts w:ascii="Times New Roman" w:hAnsi="Times New Roman"/>
                <w:szCs w:val="21"/>
              </w:rPr>
            </w:pPr>
            <w:r>
              <w:rPr>
                <w:rFonts w:hint="eastAsia" w:ascii="Times New Roman" w:hAnsi="Times New Roman"/>
                <w:szCs w:val="21"/>
              </w:rPr>
              <w:t>已鉴定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PrEx>
        <w:tc>
          <w:tcPr>
            <w:tcW w:w="1104" w:type="dxa"/>
            <w:vMerge w:val="continue"/>
            <w:vAlign w:val="center"/>
          </w:tcPr>
          <w:p>
            <w:pPr>
              <w:jc w:val="center"/>
              <w:rPr>
                <w:rFonts w:ascii="Times New Roman" w:hAnsi="Times New Roman" w:eastAsia="宋体" w:cs="Times New Roman"/>
                <w:szCs w:val="21"/>
              </w:rPr>
            </w:pPr>
          </w:p>
        </w:tc>
        <w:tc>
          <w:tcPr>
            <w:tcW w:w="1242" w:type="dxa"/>
            <w:vAlign w:val="center"/>
          </w:tcPr>
          <w:p>
            <w:pPr>
              <w:jc w:val="center"/>
              <w:rPr>
                <w:rFonts w:ascii="Times New Roman" w:hAnsi="Times New Roman" w:eastAsia="宋体"/>
                <w:szCs w:val="21"/>
              </w:rPr>
            </w:pPr>
            <w:r>
              <w:rPr>
                <w:rFonts w:hint="eastAsia" w:ascii="Times New Roman" w:hAnsi="Times New Roman" w:eastAsia="宋体"/>
                <w:szCs w:val="21"/>
              </w:rPr>
              <w:t>动植物油</w:t>
            </w:r>
          </w:p>
        </w:tc>
        <w:tc>
          <w:tcPr>
            <w:tcW w:w="2206" w:type="dxa"/>
            <w:vAlign w:val="center"/>
          </w:tcPr>
          <w:p>
            <w:pPr>
              <w:jc w:val="center"/>
              <w:rPr>
                <w:rFonts w:ascii="Times New Roman" w:hAnsi="Times New Roman" w:eastAsia="宋体"/>
              </w:rPr>
            </w:pPr>
            <w:r>
              <w:rPr>
                <w:rFonts w:hint="eastAsia" w:ascii="Times New Roman" w:hAnsi="Times New Roman" w:eastAsia="宋体"/>
              </w:rPr>
              <w:t>红外测油仪</w:t>
            </w:r>
          </w:p>
        </w:tc>
        <w:tc>
          <w:tcPr>
            <w:tcW w:w="1380" w:type="dxa"/>
            <w:vAlign w:val="center"/>
          </w:tcPr>
          <w:p>
            <w:pPr>
              <w:jc w:val="center"/>
              <w:rPr>
                <w:rFonts w:ascii="Times New Roman" w:hAnsi="Times New Roman" w:eastAsia="宋体"/>
              </w:rPr>
            </w:pPr>
            <w:r>
              <w:rPr>
                <w:rFonts w:hint="eastAsia" w:ascii="Times New Roman" w:hAnsi="Times New Roman" w:eastAsia="宋体"/>
              </w:rPr>
              <w:t>OIL460</w:t>
            </w:r>
          </w:p>
        </w:tc>
        <w:tc>
          <w:tcPr>
            <w:tcW w:w="1315" w:type="dxa"/>
            <w:vAlign w:val="center"/>
          </w:tcPr>
          <w:p>
            <w:pPr>
              <w:jc w:val="center"/>
              <w:rPr>
                <w:rFonts w:ascii="Times New Roman" w:hAnsi="Times New Roman"/>
                <w:szCs w:val="21"/>
              </w:rPr>
            </w:pPr>
            <w:r>
              <w:rPr>
                <w:rFonts w:ascii="Times New Roman" w:hAnsi="Times New Roman"/>
                <w:szCs w:val="21"/>
              </w:rPr>
              <w:t>AHHKNO.</w:t>
            </w:r>
            <w:r>
              <w:rPr>
                <w:rFonts w:hint="eastAsia" w:ascii="Times New Roman" w:hAnsi="Times New Roman" w:eastAsia="宋体"/>
                <w:szCs w:val="21"/>
              </w:rPr>
              <w:t>9</w:t>
            </w:r>
          </w:p>
        </w:tc>
        <w:tc>
          <w:tcPr>
            <w:tcW w:w="1710" w:type="dxa"/>
            <w:vAlign w:val="center"/>
          </w:tcPr>
          <w:p>
            <w:pPr>
              <w:jc w:val="center"/>
              <w:rPr>
                <w:rFonts w:ascii="Times New Roman" w:hAnsi="Times New Roman" w:eastAsia="宋体"/>
                <w:szCs w:val="21"/>
              </w:rPr>
            </w:pPr>
            <w:r>
              <w:rPr>
                <w:rFonts w:hint="eastAsia" w:ascii="Times New Roman" w:hAnsi="Times New Roman" w:eastAsia="宋体"/>
                <w:szCs w:val="21"/>
              </w:rPr>
              <w:t>已鉴定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57" w:type="dxa"/>
            <w:left w:w="0" w:type="dxa"/>
            <w:bottom w:w="57" w:type="dxa"/>
            <w:right w:w="0" w:type="dxa"/>
          </w:tblCellMar>
        </w:tblPrEx>
        <w:tc>
          <w:tcPr>
            <w:tcW w:w="11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124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2206"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多功能声级计</w:t>
            </w:r>
          </w:p>
        </w:tc>
        <w:tc>
          <w:tcPr>
            <w:tcW w:w="1380"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HS6298</w:t>
            </w:r>
          </w:p>
        </w:tc>
        <w:tc>
          <w:tcPr>
            <w:tcW w:w="1315"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AHHK NO.10</w:t>
            </w:r>
          </w:p>
        </w:tc>
        <w:tc>
          <w:tcPr>
            <w:tcW w:w="1710"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已鉴定</w:t>
            </w:r>
          </w:p>
        </w:tc>
      </w:tr>
    </w:tbl>
    <w:p>
      <w:pPr>
        <w:spacing w:line="440" w:lineRule="atLeast"/>
        <w:rPr>
          <w:rFonts w:ascii="Times New Roman" w:hAnsi="Times New Roman" w:eastAsia="宋体"/>
        </w:rPr>
      </w:pPr>
    </w:p>
    <w:p>
      <w:pPr>
        <w:pStyle w:val="4"/>
        <w:spacing w:line="440" w:lineRule="atLeast"/>
        <w:rPr>
          <w:rFonts w:ascii="Times New Roman" w:hAnsi="Times New Roman"/>
        </w:rPr>
      </w:pPr>
      <w:bookmarkStart w:id="79" w:name="_Toc8318"/>
      <w:r>
        <w:rPr>
          <w:rFonts w:hint="eastAsia" w:ascii="Times New Roman" w:hAnsi="Times New Roman"/>
        </w:rPr>
        <w:t>7.3</w:t>
      </w:r>
      <w:r>
        <w:rPr>
          <w:rFonts w:hint="eastAsia" w:ascii="宋体" w:hAnsi="宋体" w:eastAsia="宋体" w:cs="宋体"/>
        </w:rPr>
        <w:t>人员资质</w:t>
      </w:r>
      <w:bookmarkEnd w:id="79"/>
    </w:p>
    <w:p>
      <w:pPr>
        <w:autoSpaceDE w:val="0"/>
        <w:autoSpaceDN w:val="0"/>
        <w:spacing w:line="360" w:lineRule="auto"/>
        <w:ind w:firstLine="480" w:firstLineChars="200"/>
        <w:rPr>
          <w:rFonts w:ascii="Times New Roman" w:hAnsi="Times New Roman" w:eastAsia="宋体" w:cs="Times New Roman"/>
          <w:bCs/>
          <w:sz w:val="24"/>
          <w:szCs w:val="20"/>
        </w:rPr>
      </w:pPr>
      <w:r>
        <w:rPr>
          <w:rFonts w:hint="eastAsia" w:ascii="Times New Roman" w:hAnsi="Times New Roman" w:eastAsia="宋体" w:cs="Times New Roman"/>
          <w:bCs/>
          <w:sz w:val="24"/>
          <w:szCs w:val="20"/>
        </w:rPr>
        <w:t>验收、监测人员均进行上岗培训，经考核合格，获得上岗证。</w:t>
      </w:r>
    </w:p>
    <w:p>
      <w:pPr>
        <w:pStyle w:val="4"/>
        <w:spacing w:line="440" w:lineRule="atLeast"/>
        <w:rPr>
          <w:rFonts w:ascii="宋体" w:hAnsi="宋体" w:eastAsia="宋体" w:cs="宋体"/>
        </w:rPr>
      </w:pPr>
      <w:bookmarkStart w:id="80" w:name="_Toc18533"/>
      <w:bookmarkStart w:id="81" w:name="_Toc12565"/>
      <w:bookmarkStart w:id="82" w:name="_Toc201302230"/>
      <w:r>
        <w:rPr>
          <w:rFonts w:ascii="Times New Roman" w:hAnsi="Times New Roman"/>
        </w:rPr>
        <w:t>7.</w:t>
      </w:r>
      <w:r>
        <w:rPr>
          <w:rFonts w:hint="eastAsia" w:ascii="Times New Roman" w:hAnsi="Times New Roman"/>
        </w:rPr>
        <w:t>4水</w:t>
      </w:r>
      <w:r>
        <w:rPr>
          <w:rFonts w:hint="eastAsia" w:ascii="宋体" w:hAnsi="宋体" w:eastAsia="宋体" w:cs="宋体"/>
        </w:rPr>
        <w:t>质监测分析过程中的质量保证和质量控制</w:t>
      </w:r>
      <w:bookmarkEnd w:id="80"/>
      <w:bookmarkEnd w:id="81"/>
    </w:p>
    <w:p>
      <w:pPr>
        <w:numPr>
          <w:ilvl w:val="0"/>
          <w:numId w:val="3"/>
        </w:numPr>
        <w:autoSpaceDE w:val="0"/>
        <w:autoSpaceDN w:val="0"/>
        <w:spacing w:line="360" w:lineRule="auto"/>
        <w:ind w:firstLine="480" w:firstLineChars="200"/>
        <w:rPr>
          <w:rFonts w:ascii="Times New Roman" w:hAnsi="Times New Roman" w:eastAsia="宋体" w:cs="Times New Roman"/>
          <w:bCs/>
          <w:sz w:val="24"/>
          <w:szCs w:val="20"/>
        </w:rPr>
      </w:pPr>
      <w:r>
        <w:rPr>
          <w:rFonts w:ascii="Times New Roman" w:hAnsi="Times New Roman" w:eastAsia="宋体" w:cs="Times New Roman"/>
          <w:bCs/>
          <w:sz w:val="24"/>
          <w:szCs w:val="20"/>
        </w:rPr>
        <w:t>严格按照验收方案展开监测工作。</w:t>
      </w:r>
    </w:p>
    <w:p>
      <w:pPr>
        <w:numPr>
          <w:ilvl w:val="0"/>
          <w:numId w:val="3"/>
        </w:numPr>
        <w:autoSpaceDE w:val="0"/>
        <w:autoSpaceDN w:val="0"/>
        <w:spacing w:line="360" w:lineRule="auto"/>
        <w:ind w:firstLine="480" w:firstLineChars="200"/>
        <w:rPr>
          <w:rFonts w:ascii="Times New Roman" w:hAnsi="Times New Roman" w:eastAsia="宋体" w:cs="Times New Roman"/>
          <w:bCs/>
          <w:sz w:val="24"/>
          <w:szCs w:val="20"/>
        </w:rPr>
      </w:pPr>
      <w:r>
        <w:rPr>
          <w:rFonts w:hint="eastAsia" w:ascii="Times New Roman" w:hAnsi="Times New Roman" w:eastAsia="宋体" w:cs="Times New Roman"/>
          <w:bCs/>
          <w:sz w:val="24"/>
          <w:szCs w:val="20"/>
        </w:rPr>
        <w:t>废水检测仪器符合国家有关标准或技术要求。</w:t>
      </w:r>
    </w:p>
    <w:p>
      <w:pPr>
        <w:numPr>
          <w:ilvl w:val="0"/>
          <w:numId w:val="3"/>
        </w:numPr>
        <w:autoSpaceDE w:val="0"/>
        <w:autoSpaceDN w:val="0"/>
        <w:spacing w:line="360" w:lineRule="auto"/>
        <w:ind w:firstLine="480" w:firstLineChars="200"/>
        <w:rPr>
          <w:rFonts w:ascii="Times New Roman" w:hAnsi="Times New Roman" w:eastAsia="宋体" w:cs="Times New Roman"/>
          <w:bCs/>
          <w:sz w:val="24"/>
          <w:szCs w:val="20"/>
        </w:rPr>
      </w:pPr>
      <w:r>
        <w:rPr>
          <w:rFonts w:hint="eastAsia" w:ascii="Times New Roman" w:hAnsi="Times New Roman" w:eastAsia="宋体" w:cs="Times New Roman"/>
          <w:bCs/>
          <w:sz w:val="24"/>
          <w:szCs w:val="20"/>
        </w:rPr>
        <w:t>采样、运输、保存、分析全过程严格按照《环境监测技术规范（水和废水部分）》和《环境水质监测质量保证手册（第四版）》规定执行。</w:t>
      </w:r>
    </w:p>
    <w:p>
      <w:pPr>
        <w:numPr>
          <w:ilvl w:val="0"/>
          <w:numId w:val="3"/>
        </w:numPr>
        <w:autoSpaceDE w:val="0"/>
        <w:autoSpaceDN w:val="0"/>
        <w:spacing w:line="360" w:lineRule="auto"/>
        <w:ind w:firstLine="480" w:firstLineChars="200"/>
        <w:rPr>
          <w:rFonts w:ascii="Times New Roman" w:hAnsi="Times New Roman" w:eastAsia="宋体" w:cs="Times New Roman"/>
          <w:bCs/>
          <w:sz w:val="24"/>
          <w:szCs w:val="20"/>
        </w:rPr>
      </w:pPr>
      <w:r>
        <w:rPr>
          <w:rFonts w:hint="eastAsia" w:ascii="Times New Roman" w:hAnsi="Times New Roman" w:eastAsia="宋体" w:cs="Times New Roman"/>
          <w:bCs/>
          <w:sz w:val="24"/>
          <w:szCs w:val="20"/>
        </w:rPr>
        <w:t>实验室分析过程中采取全程序空白、平行样、加标回收等质控措施。</w:t>
      </w:r>
    </w:p>
    <w:p>
      <w:pPr>
        <w:pStyle w:val="4"/>
        <w:spacing w:line="440" w:lineRule="atLeast"/>
        <w:rPr>
          <w:rFonts w:ascii="Times New Roman" w:hAnsi="Times New Roman"/>
        </w:rPr>
      </w:pPr>
      <w:bookmarkStart w:id="83" w:name="_Toc2987"/>
      <w:bookmarkStart w:id="84" w:name="_Toc27086"/>
      <w:r>
        <w:rPr>
          <w:rFonts w:ascii="Times New Roman" w:hAnsi="Times New Roman"/>
        </w:rPr>
        <w:t>7.</w:t>
      </w:r>
      <w:r>
        <w:rPr>
          <w:rFonts w:hint="eastAsia" w:ascii="Times New Roman" w:hAnsi="Times New Roman"/>
        </w:rPr>
        <w:t>5</w:t>
      </w:r>
      <w:r>
        <w:rPr>
          <w:rFonts w:hint="eastAsia" w:ascii="宋体" w:hAnsi="宋体" w:eastAsia="宋体" w:cs="宋体"/>
        </w:rPr>
        <w:t>气体监测分析过程中的质量保证和质量控制</w:t>
      </w:r>
      <w:bookmarkEnd w:id="82"/>
      <w:bookmarkEnd w:id="83"/>
      <w:bookmarkEnd w:id="84"/>
    </w:p>
    <w:p>
      <w:pPr>
        <w:numPr>
          <w:ilvl w:val="0"/>
          <w:numId w:val="4"/>
        </w:numPr>
        <w:autoSpaceDE w:val="0"/>
        <w:autoSpaceDN w:val="0"/>
        <w:spacing w:line="360" w:lineRule="auto"/>
        <w:ind w:firstLine="480" w:firstLineChars="200"/>
        <w:rPr>
          <w:rFonts w:ascii="Times New Roman" w:hAnsi="Times New Roman" w:eastAsia="宋体" w:cs="Times New Roman"/>
          <w:bCs/>
          <w:sz w:val="24"/>
          <w:szCs w:val="20"/>
        </w:rPr>
      </w:pPr>
      <w:r>
        <w:rPr>
          <w:rFonts w:ascii="Times New Roman" w:hAnsi="Times New Roman" w:eastAsia="宋体" w:cs="Times New Roman"/>
          <w:bCs/>
          <w:sz w:val="24"/>
          <w:szCs w:val="20"/>
        </w:rPr>
        <w:t>严格按照验收方案展开监测工作。</w:t>
      </w:r>
    </w:p>
    <w:p>
      <w:pPr>
        <w:numPr>
          <w:ilvl w:val="0"/>
          <w:numId w:val="4"/>
        </w:numPr>
        <w:spacing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废气检测仪器均符合国家有关标准或技术要求，检测前按检测因子分别用标准气体和流量计对其进行校核（标定），在测试时保证其采样流量的准确。</w:t>
      </w:r>
    </w:p>
    <w:p>
      <w:pPr>
        <w:numPr>
          <w:ilvl w:val="0"/>
          <w:numId w:val="4"/>
        </w:numPr>
        <w:spacing w:line="360" w:lineRule="auto"/>
        <w:ind w:firstLine="480" w:firstLineChars="200"/>
        <w:rPr>
          <w:rFonts w:ascii="Times New Roman" w:hAnsi="Times New Roman" w:eastAsia="宋体" w:cs="Times New Roman"/>
          <w:szCs w:val="20"/>
        </w:rPr>
      </w:pPr>
      <w:r>
        <w:rPr>
          <w:rFonts w:ascii="Times New Roman" w:hAnsi="Times New Roman" w:eastAsia="宋体" w:cs="Times New Roman"/>
          <w:bCs/>
          <w:sz w:val="24"/>
          <w:szCs w:val="20"/>
        </w:rPr>
        <w:t>采样仪器及实验室仪器均经计量部门检定合格且在有效期内使用。</w:t>
      </w:r>
    </w:p>
    <w:p>
      <w:pPr>
        <w:spacing w:line="360" w:lineRule="auto"/>
        <w:ind w:firstLine="480" w:firstLineChars="200"/>
        <w:rPr>
          <w:rFonts w:ascii="Times New Roman" w:hAnsi="Times New Roman" w:eastAsia="宋体" w:cs="Times New Roman"/>
          <w:szCs w:val="20"/>
        </w:rPr>
      </w:pPr>
      <w:r>
        <w:rPr>
          <w:rFonts w:hint="eastAsia" w:ascii="Times New Roman" w:hAnsi="Times New Roman" w:eastAsia="宋体" w:cs="Times New Roman"/>
          <w:sz w:val="24"/>
          <w:szCs w:val="20"/>
        </w:rPr>
        <w:t>4、</w:t>
      </w:r>
      <w:r>
        <w:rPr>
          <w:rFonts w:ascii="Times New Roman" w:hAnsi="Times New Roman" w:eastAsia="宋体" w:cs="Times New Roman"/>
          <w:sz w:val="24"/>
          <w:szCs w:val="20"/>
        </w:rPr>
        <w:t>固定污染源废气采样和分析过程严格按照《固定源废气监测技术规范》（HJ/T 397-2007）、《固定污染源质量保证和质量控制技术规范（试行）》（HJ/T373-2007）和《空气和废气监测分析方法》（第四版）进行。</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5、</w:t>
      </w:r>
      <w:r>
        <w:rPr>
          <w:rFonts w:ascii="Times New Roman" w:hAnsi="Times New Roman" w:eastAsia="宋体" w:cs="Times New Roman"/>
          <w:sz w:val="24"/>
          <w:szCs w:val="20"/>
        </w:rPr>
        <w:t>采样时企业正常生产且工况达满负荷75%以上，各生产工序和各项环保设施均处于正常运行状态。检测断面按照相应标准处于平直或竖直管段</w:t>
      </w:r>
      <w:r>
        <w:rPr>
          <w:rFonts w:hint="eastAsia" w:ascii="Times New Roman" w:hAnsi="Times New Roman" w:eastAsia="宋体" w:cs="Times New Roman"/>
          <w:sz w:val="24"/>
          <w:szCs w:val="20"/>
        </w:rPr>
        <w:t>（上三下六）。</w:t>
      </w:r>
    </w:p>
    <w:p>
      <w:pPr>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6、</w:t>
      </w:r>
      <w:r>
        <w:rPr>
          <w:rFonts w:ascii="Times New Roman" w:hAnsi="Times New Roman" w:eastAsia="宋体" w:cs="Times New Roman"/>
          <w:sz w:val="24"/>
          <w:szCs w:val="20"/>
        </w:rPr>
        <w:t>采样仪器及实验室仪器均经计量部门检定合格且在有效期内使用</w:t>
      </w:r>
    </w:p>
    <w:p>
      <w:pPr>
        <w:spacing w:line="360" w:lineRule="auto"/>
        <w:ind w:firstLine="480" w:firstLineChars="200"/>
        <w:rPr>
          <w:rFonts w:ascii="Times New Roman" w:hAnsi="Times New Roman" w:eastAsia="宋体" w:cs="Times New Roman"/>
          <w:bCs/>
          <w:sz w:val="24"/>
          <w:szCs w:val="20"/>
        </w:rPr>
      </w:pPr>
      <w:r>
        <w:rPr>
          <w:rFonts w:hint="eastAsia" w:ascii="Times New Roman" w:hAnsi="Times New Roman" w:eastAsia="宋体" w:cs="Times New Roman"/>
          <w:sz w:val="24"/>
          <w:szCs w:val="20"/>
        </w:rPr>
        <w:t>7、无组织</w:t>
      </w:r>
      <w:r>
        <w:rPr>
          <w:rFonts w:ascii="Times New Roman" w:hAnsi="Times New Roman" w:eastAsia="宋体" w:cs="Times New Roman"/>
          <w:bCs/>
          <w:sz w:val="24"/>
          <w:szCs w:val="20"/>
        </w:rPr>
        <w:t>严格按照《大气污染物无组织排放监测技术导则》（HJ/T 55-2000）进行样品采集、运输、分析。</w:t>
      </w:r>
    </w:p>
    <w:p>
      <w:pPr>
        <w:spacing w:line="360" w:lineRule="auto"/>
        <w:ind w:firstLine="480" w:firstLineChars="200"/>
        <w:rPr>
          <w:rFonts w:ascii="Times New Roman" w:hAnsi="Times New Roman" w:eastAsia="宋体" w:cs="Times New Roman"/>
          <w:bCs/>
          <w:sz w:val="24"/>
          <w:szCs w:val="20"/>
        </w:rPr>
      </w:pPr>
      <w:r>
        <w:rPr>
          <w:rFonts w:hint="eastAsia" w:ascii="Times New Roman" w:hAnsi="Times New Roman" w:eastAsia="宋体" w:cs="Times New Roman"/>
          <w:bCs/>
          <w:sz w:val="24"/>
          <w:szCs w:val="20"/>
        </w:rPr>
        <w:t>8、</w:t>
      </w:r>
      <w:r>
        <w:rPr>
          <w:rFonts w:ascii="Times New Roman" w:hAnsi="Times New Roman" w:eastAsia="宋体" w:cs="Times New Roman"/>
          <w:bCs/>
          <w:sz w:val="24"/>
          <w:szCs w:val="20"/>
        </w:rPr>
        <w:t>采样人员采样时同时记录气象参数和周围的环境情况；采样结束后及时送交实验室，检查样品并做好交接记录。</w:t>
      </w:r>
    </w:p>
    <w:p>
      <w:pPr>
        <w:spacing w:line="360" w:lineRule="auto"/>
        <w:ind w:firstLine="480" w:firstLineChars="200"/>
        <w:rPr>
          <w:rFonts w:ascii="Times New Roman" w:hAnsi="Times New Roman" w:eastAsia="宋体" w:cs="Times New Roman"/>
          <w:bCs/>
          <w:sz w:val="24"/>
          <w:szCs w:val="20"/>
        </w:rPr>
      </w:pPr>
      <w:r>
        <w:rPr>
          <w:rFonts w:hint="eastAsia" w:ascii="Times New Roman" w:hAnsi="Times New Roman" w:eastAsia="宋体" w:cs="Times New Roman"/>
          <w:bCs/>
          <w:sz w:val="24"/>
          <w:szCs w:val="20"/>
        </w:rPr>
        <w:t>9、</w:t>
      </w:r>
      <w:r>
        <w:rPr>
          <w:rFonts w:ascii="Times New Roman" w:hAnsi="Times New Roman" w:eastAsia="宋体" w:cs="Times New Roman"/>
          <w:bCs/>
          <w:sz w:val="24"/>
          <w:szCs w:val="20"/>
        </w:rPr>
        <w:t>监测数据和监测报告实行三级审核制度。</w:t>
      </w:r>
    </w:p>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表7-3</w:t>
      </w:r>
      <w:r>
        <w:rPr>
          <w:rFonts w:ascii="Times New Roman" w:hAnsi="Times New Roman" w:eastAsia="宋体" w:cs="Times New Roman"/>
          <w:b/>
          <w:szCs w:val="20"/>
        </w:rPr>
        <w:t xml:space="preserve">  环境空气颗粒物综合采样器</w:t>
      </w:r>
      <w:r>
        <w:rPr>
          <w:rFonts w:hint="eastAsia" w:ascii="Times New Roman" w:hAnsi="Times New Roman" w:eastAsia="宋体" w:cs="Times New Roman"/>
          <w:b/>
          <w:szCs w:val="20"/>
        </w:rPr>
        <w:t>校准记录</w:t>
      </w:r>
    </w:p>
    <w:tbl>
      <w:tblPr>
        <w:tblStyle w:val="121"/>
        <w:tblW w:w="89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09"/>
        <w:gridCol w:w="1039"/>
        <w:gridCol w:w="953"/>
        <w:gridCol w:w="1103"/>
        <w:gridCol w:w="1104"/>
        <w:gridCol w:w="1015"/>
        <w:gridCol w:w="1219"/>
        <w:gridCol w:w="6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1188"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校准日期</w:t>
            </w:r>
          </w:p>
        </w:tc>
        <w:tc>
          <w:tcPr>
            <w:tcW w:w="709"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仪器</w:t>
            </w:r>
          </w:p>
          <w:p>
            <w:pPr>
              <w:autoSpaceDE w:val="0"/>
              <w:autoSpaceDN w:val="0"/>
              <w:adjustRightInd w:val="0"/>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型号</w:t>
            </w:r>
          </w:p>
        </w:tc>
        <w:tc>
          <w:tcPr>
            <w:tcW w:w="1039"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实验室</w:t>
            </w:r>
          </w:p>
          <w:p>
            <w:pPr>
              <w:autoSpaceDE w:val="0"/>
              <w:autoSpaceDN w:val="0"/>
              <w:adjustRightInd w:val="0"/>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编号</w:t>
            </w:r>
          </w:p>
        </w:tc>
        <w:tc>
          <w:tcPr>
            <w:tcW w:w="953"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校准环境条件</w:t>
            </w:r>
          </w:p>
        </w:tc>
        <w:tc>
          <w:tcPr>
            <w:tcW w:w="1103"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校准气路</w:t>
            </w:r>
          </w:p>
        </w:tc>
        <w:tc>
          <w:tcPr>
            <w:tcW w:w="1104"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校准前读数（L/min）</w:t>
            </w:r>
          </w:p>
        </w:tc>
        <w:tc>
          <w:tcPr>
            <w:tcW w:w="1015"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校准后读数（L/min）</w:t>
            </w:r>
          </w:p>
        </w:tc>
        <w:tc>
          <w:tcPr>
            <w:tcW w:w="1219"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标定流量点</w:t>
            </w:r>
          </w:p>
          <w:p>
            <w:pPr>
              <w:autoSpaceDE w:val="0"/>
              <w:autoSpaceDN w:val="0"/>
              <w:adjustRightInd w:val="0"/>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（L/min）</w:t>
            </w:r>
          </w:p>
        </w:tc>
        <w:tc>
          <w:tcPr>
            <w:tcW w:w="650"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是否合格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1188" w:type="dxa"/>
            <w:vMerge w:val="restart"/>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2017.12.21</w:t>
            </w:r>
          </w:p>
        </w:tc>
        <w:tc>
          <w:tcPr>
            <w:tcW w:w="709" w:type="dxa"/>
            <w:vMerge w:val="restart"/>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ZR-3920</w:t>
            </w:r>
          </w:p>
        </w:tc>
        <w:tc>
          <w:tcPr>
            <w:tcW w:w="1039" w:type="dxa"/>
            <w:vMerge w:val="restart"/>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AHHK.NO.76-1</w:t>
            </w:r>
          </w:p>
        </w:tc>
        <w:tc>
          <w:tcPr>
            <w:tcW w:w="953" w:type="dxa"/>
            <w:vMerge w:val="restart"/>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17</w:t>
            </w:r>
            <w:r>
              <w:rPr>
                <w:rFonts w:hint="eastAsia" w:ascii="宋体" w:hAnsi="宋体" w:eastAsia="宋体" w:cs="宋体"/>
                <w:kern w:val="0"/>
                <w:sz w:val="20"/>
                <w:szCs w:val="21"/>
              </w:rPr>
              <w:t>℃</w:t>
            </w:r>
            <w:r>
              <w:rPr>
                <w:rFonts w:ascii="Times New Roman" w:hAnsi="Times New Roman" w:eastAsia="宋体" w:cs="Times New Roman"/>
                <w:kern w:val="0"/>
                <w:sz w:val="20"/>
                <w:szCs w:val="21"/>
              </w:rPr>
              <w:t>/65%</w:t>
            </w:r>
          </w:p>
        </w:tc>
        <w:tc>
          <w:tcPr>
            <w:tcW w:w="1103"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A路</w:t>
            </w:r>
          </w:p>
        </w:tc>
        <w:tc>
          <w:tcPr>
            <w:tcW w:w="1104"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0.499</w:t>
            </w:r>
          </w:p>
        </w:tc>
        <w:tc>
          <w:tcPr>
            <w:tcW w:w="1015"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0.500</w:t>
            </w:r>
          </w:p>
        </w:tc>
        <w:tc>
          <w:tcPr>
            <w:tcW w:w="1219"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0.500</w:t>
            </w:r>
          </w:p>
        </w:tc>
        <w:tc>
          <w:tcPr>
            <w:tcW w:w="650"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1188" w:type="dxa"/>
            <w:vMerge w:val="continue"/>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p>
        </w:tc>
        <w:tc>
          <w:tcPr>
            <w:tcW w:w="709" w:type="dxa"/>
            <w:vMerge w:val="continue"/>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p>
        </w:tc>
        <w:tc>
          <w:tcPr>
            <w:tcW w:w="1039" w:type="dxa"/>
            <w:vMerge w:val="continue"/>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p>
        </w:tc>
        <w:tc>
          <w:tcPr>
            <w:tcW w:w="953" w:type="dxa"/>
            <w:vMerge w:val="continue"/>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p>
        </w:tc>
        <w:tc>
          <w:tcPr>
            <w:tcW w:w="1103"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B路</w:t>
            </w:r>
          </w:p>
        </w:tc>
        <w:tc>
          <w:tcPr>
            <w:tcW w:w="1104"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0.398</w:t>
            </w:r>
          </w:p>
        </w:tc>
        <w:tc>
          <w:tcPr>
            <w:tcW w:w="1015"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0.401</w:t>
            </w:r>
          </w:p>
        </w:tc>
        <w:tc>
          <w:tcPr>
            <w:tcW w:w="1219"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0.400</w:t>
            </w:r>
          </w:p>
        </w:tc>
        <w:tc>
          <w:tcPr>
            <w:tcW w:w="650"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188" w:type="dxa"/>
            <w:vMerge w:val="continue"/>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p>
        </w:tc>
        <w:tc>
          <w:tcPr>
            <w:tcW w:w="709" w:type="dxa"/>
            <w:vMerge w:val="continue"/>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p>
        </w:tc>
        <w:tc>
          <w:tcPr>
            <w:tcW w:w="1039" w:type="dxa"/>
            <w:vMerge w:val="continue"/>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p>
        </w:tc>
        <w:tc>
          <w:tcPr>
            <w:tcW w:w="953" w:type="dxa"/>
            <w:vMerge w:val="continue"/>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p>
        </w:tc>
        <w:tc>
          <w:tcPr>
            <w:tcW w:w="1103"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粉尘路</w:t>
            </w:r>
          </w:p>
        </w:tc>
        <w:tc>
          <w:tcPr>
            <w:tcW w:w="1104"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99.8</w:t>
            </w:r>
          </w:p>
        </w:tc>
        <w:tc>
          <w:tcPr>
            <w:tcW w:w="1015"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100.0</w:t>
            </w:r>
          </w:p>
        </w:tc>
        <w:tc>
          <w:tcPr>
            <w:tcW w:w="1219"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100.0</w:t>
            </w:r>
          </w:p>
        </w:tc>
        <w:tc>
          <w:tcPr>
            <w:tcW w:w="650" w:type="dxa"/>
            <w:tcBorders>
              <w:tl2br w:val="nil"/>
              <w:tr2bl w:val="nil"/>
            </w:tcBorders>
            <w:vAlign w:val="center"/>
          </w:tcPr>
          <w:p>
            <w:pPr>
              <w:autoSpaceDE w:val="0"/>
              <w:autoSpaceDN w:val="0"/>
              <w:adjustRightInd w:val="0"/>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w:t>
            </w:r>
          </w:p>
        </w:tc>
      </w:tr>
    </w:tbl>
    <w:p>
      <w:pPr>
        <w:pStyle w:val="4"/>
        <w:spacing w:line="440" w:lineRule="atLeast"/>
        <w:rPr>
          <w:rFonts w:ascii="Times New Roman" w:hAnsi="Times New Roman"/>
        </w:rPr>
      </w:pPr>
      <w:bookmarkStart w:id="85" w:name="_Toc21400"/>
      <w:bookmarkStart w:id="86" w:name="_Toc201302231"/>
      <w:bookmarkStart w:id="87" w:name="_Toc22940"/>
      <w:r>
        <w:rPr>
          <w:rFonts w:ascii="Times New Roman" w:hAnsi="Times New Roman"/>
        </w:rPr>
        <w:t>7.</w:t>
      </w:r>
      <w:r>
        <w:rPr>
          <w:rFonts w:hint="eastAsia" w:ascii="Times New Roman" w:hAnsi="Times New Roman"/>
        </w:rPr>
        <w:t>6</w:t>
      </w:r>
      <w:r>
        <w:rPr>
          <w:rFonts w:ascii="Times New Roman" w:hAnsi="Times New Roman"/>
        </w:rPr>
        <w:t>噪声监测分析过程中的质量保证和质量控制</w:t>
      </w:r>
      <w:bookmarkEnd w:id="85"/>
      <w:bookmarkEnd w:id="86"/>
      <w:bookmarkEnd w:id="87"/>
    </w:p>
    <w:p>
      <w:pPr>
        <w:autoSpaceDE w:val="0"/>
        <w:autoSpaceDN w:val="0"/>
        <w:spacing w:line="360" w:lineRule="auto"/>
        <w:ind w:firstLine="560"/>
        <w:rPr>
          <w:rFonts w:ascii="Times New Roman" w:hAnsi="Times New Roman" w:eastAsia="宋体" w:cs="Times New Roman"/>
          <w:bCs/>
          <w:sz w:val="24"/>
          <w:szCs w:val="20"/>
        </w:rPr>
      </w:pPr>
      <w:r>
        <w:rPr>
          <w:rFonts w:ascii="Times New Roman" w:hAnsi="Times New Roman" w:eastAsia="宋体" w:cs="Times New Roman"/>
          <w:bCs/>
          <w:sz w:val="24"/>
          <w:szCs w:val="20"/>
        </w:rPr>
        <w:t>噪声监测时使用经计量部门检定、并在有效使用期内的声级计</w:t>
      </w:r>
      <w:r>
        <w:rPr>
          <w:rFonts w:hint="eastAsia" w:ascii="Times New Roman" w:hAnsi="Times New Roman" w:eastAsia="宋体" w:cs="Times New Roman"/>
          <w:bCs/>
          <w:sz w:val="24"/>
          <w:szCs w:val="20"/>
        </w:rPr>
        <w:t>，</w:t>
      </w:r>
      <w:r>
        <w:rPr>
          <w:rFonts w:ascii="Times New Roman" w:hAnsi="Times New Roman" w:eastAsia="宋体" w:cs="Times New Roman"/>
          <w:sz w:val="24"/>
          <w:szCs w:val="20"/>
        </w:rPr>
        <w:t>校准仪器为HS6020校准仪，测量仪器使用前后均进行校准，检测时气象条件满足检测技术要求，从而确保了检测数据的代表性、可靠性。</w:t>
      </w:r>
      <w:r>
        <w:rPr>
          <w:rFonts w:hint="eastAsia" w:ascii="Times New Roman" w:hAnsi="Times New Roman" w:eastAsia="宋体" w:cs="Times New Roman"/>
          <w:bCs/>
          <w:sz w:val="24"/>
          <w:szCs w:val="20"/>
        </w:rPr>
        <w:t>在使用前后进行校准，前后相差在0.5dB以内，校准结果见表7-4</w:t>
      </w:r>
      <w:r>
        <w:rPr>
          <w:rFonts w:ascii="Times New Roman" w:hAnsi="Times New Roman" w:eastAsia="宋体" w:cs="Times New Roman"/>
          <w:bCs/>
          <w:sz w:val="24"/>
          <w:szCs w:val="20"/>
        </w:rPr>
        <w:t>。</w:t>
      </w:r>
    </w:p>
    <w:p>
      <w:pPr>
        <w:jc w:val="center"/>
        <w:rPr>
          <w:rFonts w:ascii="Times New Roman" w:hAnsi="Times New Roman" w:eastAsia="宋体" w:cs="Times New Roman"/>
          <w:bCs/>
          <w:szCs w:val="21"/>
        </w:rPr>
      </w:pPr>
      <w:r>
        <w:rPr>
          <w:rFonts w:hint="eastAsia" w:ascii="Times New Roman" w:hAnsi="Times New Roman" w:eastAsia="宋体" w:cs="Times New Roman"/>
          <w:b/>
          <w:szCs w:val="21"/>
        </w:rPr>
        <w:t>表7-4</w:t>
      </w:r>
      <w:r>
        <w:rPr>
          <w:rFonts w:ascii="Times New Roman" w:hAnsi="Times New Roman" w:eastAsia="宋体" w:cs="Times New Roman"/>
          <w:b/>
          <w:szCs w:val="21"/>
        </w:rPr>
        <w:t xml:space="preserve"> </w:t>
      </w:r>
      <w:r>
        <w:rPr>
          <w:rFonts w:hint="eastAsia" w:ascii="Times New Roman" w:hAnsi="Times New Roman" w:eastAsia="宋体" w:cs="Times New Roman"/>
          <w:b/>
          <w:szCs w:val="21"/>
        </w:rPr>
        <w:t>噪声监测仪校准结果（标准声源：</w:t>
      </w:r>
      <w:r>
        <w:rPr>
          <w:rFonts w:ascii="Times New Roman" w:hAnsi="Times New Roman" w:eastAsia="宋体" w:cs="Times New Roman"/>
          <w:b/>
          <w:szCs w:val="21"/>
        </w:rPr>
        <w:t>94.0dB</w:t>
      </w:r>
      <w:r>
        <w:rPr>
          <w:rFonts w:hint="eastAsia" w:ascii="Times New Roman" w:hAnsi="Times New Roman" w:eastAsia="宋体" w:cs="Times New Roman"/>
          <w:b/>
          <w:szCs w:val="21"/>
        </w:rPr>
        <w:t>）</w:t>
      </w:r>
      <w:r>
        <w:rPr>
          <w:rFonts w:hint="eastAsia" w:ascii="Times New Roman" w:hAnsi="Times New Roman" w:eastAsia="宋体" w:cs="Times New Roman"/>
          <w:bCs/>
          <w:szCs w:val="21"/>
        </w:rPr>
        <w:t>单位：</w:t>
      </w:r>
      <w:r>
        <w:rPr>
          <w:rFonts w:ascii="Times New Roman" w:hAnsi="Times New Roman" w:eastAsia="宋体" w:cs="Times New Roman"/>
          <w:bCs/>
          <w:szCs w:val="21"/>
        </w:rPr>
        <w:t>dB（A）</w:t>
      </w:r>
    </w:p>
    <w:tbl>
      <w:tblPr>
        <w:tblStyle w:val="36"/>
        <w:tblW w:w="9061"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665"/>
        <w:gridCol w:w="1798"/>
        <w:gridCol w:w="1798"/>
        <w:gridCol w:w="180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169" w:hRule="atLeast"/>
        </w:trPr>
        <w:tc>
          <w:tcPr>
            <w:tcW w:w="3665" w:type="dxa"/>
            <w:vMerge w:val="restart"/>
            <w:vAlign w:val="center"/>
          </w:tcPr>
          <w:p>
            <w:pPr>
              <w:ind w:left="514" w:leftChars="60" w:hanging="388"/>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测量日期</w:t>
            </w:r>
          </w:p>
        </w:tc>
        <w:tc>
          <w:tcPr>
            <w:tcW w:w="5396" w:type="dxa"/>
            <w:gridSpan w:val="3"/>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校准声级（dB）A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160" w:hRule="atLeast"/>
        </w:trPr>
        <w:tc>
          <w:tcPr>
            <w:tcW w:w="3665" w:type="dxa"/>
            <w:vMerge w:val="continue"/>
            <w:vAlign w:val="center"/>
          </w:tcPr>
          <w:p>
            <w:pPr>
              <w:widowControl/>
              <w:jc w:val="center"/>
              <w:rPr>
                <w:rFonts w:ascii="Times New Roman" w:hAnsi="Times New Roman" w:eastAsia="宋体" w:cs="Times New Roman"/>
                <w:color w:val="000000"/>
                <w:szCs w:val="21"/>
              </w:rPr>
            </w:pPr>
          </w:p>
        </w:tc>
        <w:tc>
          <w:tcPr>
            <w:tcW w:w="1798"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测量前</w:t>
            </w:r>
          </w:p>
        </w:tc>
        <w:tc>
          <w:tcPr>
            <w:tcW w:w="1798"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测量后</w:t>
            </w:r>
          </w:p>
        </w:tc>
        <w:tc>
          <w:tcPr>
            <w:tcW w:w="1800" w:type="dxa"/>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差值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195" w:hRule="atLeast"/>
        </w:trPr>
        <w:tc>
          <w:tcPr>
            <w:tcW w:w="36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2017月</w:t>
            </w:r>
            <w:r>
              <w:rPr>
                <w:rFonts w:hint="eastAsia" w:ascii="Times New Roman" w:hAnsi="Times New Roman" w:eastAsia="宋体" w:cs="Times New Roman"/>
                <w:szCs w:val="21"/>
              </w:rPr>
              <w:t>1</w:t>
            </w:r>
            <w:r>
              <w:rPr>
                <w:rFonts w:ascii="Times New Roman" w:hAnsi="Times New Roman" w:eastAsia="宋体" w:cs="Times New Roman"/>
                <w:szCs w:val="21"/>
              </w:rPr>
              <w:t>2月</w:t>
            </w:r>
            <w:r>
              <w:rPr>
                <w:rFonts w:hint="eastAsia" w:ascii="Times New Roman" w:hAnsi="Times New Roman" w:eastAsia="宋体" w:cs="Times New Roman"/>
                <w:szCs w:val="21"/>
              </w:rPr>
              <w:t>21</w:t>
            </w:r>
            <w:r>
              <w:rPr>
                <w:rFonts w:ascii="Times New Roman" w:hAnsi="Times New Roman" w:eastAsia="宋体" w:cs="Times New Roman"/>
                <w:szCs w:val="21"/>
              </w:rPr>
              <w:t>日昼间</w:t>
            </w:r>
          </w:p>
        </w:tc>
        <w:tc>
          <w:tcPr>
            <w:tcW w:w="1798" w:type="dxa"/>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93.8</w:t>
            </w:r>
          </w:p>
        </w:tc>
        <w:tc>
          <w:tcPr>
            <w:tcW w:w="1798" w:type="dxa"/>
            <w:vAlign w:val="center"/>
          </w:tcPr>
          <w:p>
            <w:pPr>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93.9</w:t>
            </w:r>
          </w:p>
        </w:tc>
        <w:tc>
          <w:tcPr>
            <w:tcW w:w="1800" w:type="dxa"/>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195" w:hRule="atLeast"/>
        </w:trPr>
        <w:tc>
          <w:tcPr>
            <w:tcW w:w="36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2017月</w:t>
            </w:r>
            <w:r>
              <w:rPr>
                <w:rFonts w:hint="eastAsia" w:ascii="Times New Roman" w:hAnsi="Times New Roman" w:eastAsia="宋体" w:cs="Times New Roman"/>
                <w:szCs w:val="21"/>
              </w:rPr>
              <w:t>1</w:t>
            </w:r>
            <w:r>
              <w:rPr>
                <w:rFonts w:ascii="Times New Roman" w:hAnsi="Times New Roman" w:eastAsia="宋体" w:cs="Times New Roman"/>
                <w:szCs w:val="21"/>
              </w:rPr>
              <w:t>2月</w:t>
            </w:r>
            <w:r>
              <w:rPr>
                <w:rFonts w:hint="eastAsia" w:ascii="Times New Roman" w:hAnsi="Times New Roman" w:eastAsia="宋体" w:cs="Times New Roman"/>
                <w:szCs w:val="21"/>
              </w:rPr>
              <w:t>21</w:t>
            </w:r>
            <w:r>
              <w:rPr>
                <w:rFonts w:ascii="Times New Roman" w:hAnsi="Times New Roman" w:eastAsia="宋体" w:cs="Times New Roman"/>
                <w:szCs w:val="21"/>
              </w:rPr>
              <w:t>日夜间</w:t>
            </w:r>
          </w:p>
        </w:tc>
        <w:tc>
          <w:tcPr>
            <w:tcW w:w="1798" w:type="dxa"/>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93.8</w:t>
            </w:r>
          </w:p>
        </w:tc>
        <w:tc>
          <w:tcPr>
            <w:tcW w:w="1798" w:type="dxa"/>
            <w:vAlign w:val="center"/>
          </w:tcPr>
          <w:p>
            <w:pPr>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94.0</w:t>
            </w:r>
          </w:p>
        </w:tc>
        <w:tc>
          <w:tcPr>
            <w:tcW w:w="1800" w:type="dxa"/>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cantSplit/>
          <w:trHeight w:val="195" w:hRule="atLeast"/>
        </w:trPr>
        <w:tc>
          <w:tcPr>
            <w:tcW w:w="36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2017月</w:t>
            </w:r>
            <w:r>
              <w:rPr>
                <w:rFonts w:hint="eastAsia" w:ascii="Times New Roman" w:hAnsi="Times New Roman" w:eastAsia="宋体" w:cs="Times New Roman"/>
                <w:szCs w:val="21"/>
              </w:rPr>
              <w:t>1</w:t>
            </w:r>
            <w:r>
              <w:rPr>
                <w:rFonts w:ascii="Times New Roman" w:hAnsi="Times New Roman" w:eastAsia="宋体" w:cs="Times New Roman"/>
                <w:szCs w:val="21"/>
              </w:rPr>
              <w:t>2月</w:t>
            </w:r>
            <w:r>
              <w:rPr>
                <w:rFonts w:hint="eastAsia" w:ascii="Times New Roman" w:hAnsi="Times New Roman" w:eastAsia="宋体" w:cs="Times New Roman"/>
                <w:szCs w:val="21"/>
              </w:rPr>
              <w:t>2</w:t>
            </w:r>
            <w:r>
              <w:rPr>
                <w:rFonts w:ascii="Times New Roman" w:hAnsi="Times New Roman" w:eastAsia="宋体" w:cs="Times New Roman"/>
                <w:szCs w:val="21"/>
              </w:rPr>
              <w:t>2日昼间</w:t>
            </w:r>
          </w:p>
        </w:tc>
        <w:tc>
          <w:tcPr>
            <w:tcW w:w="1798" w:type="dxa"/>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93.8</w:t>
            </w:r>
          </w:p>
        </w:tc>
        <w:tc>
          <w:tcPr>
            <w:tcW w:w="1798" w:type="dxa"/>
            <w:vAlign w:val="center"/>
          </w:tcPr>
          <w:p>
            <w:pPr>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94.0</w:t>
            </w:r>
          </w:p>
        </w:tc>
        <w:tc>
          <w:tcPr>
            <w:tcW w:w="1800" w:type="dxa"/>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PrEx>
        <w:trPr>
          <w:cantSplit/>
          <w:trHeight w:val="203" w:hRule="atLeast"/>
        </w:trPr>
        <w:tc>
          <w:tcPr>
            <w:tcW w:w="366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2017月</w:t>
            </w:r>
            <w:r>
              <w:rPr>
                <w:rFonts w:hint="eastAsia" w:ascii="Times New Roman" w:hAnsi="Times New Roman" w:eastAsia="宋体" w:cs="Times New Roman"/>
                <w:szCs w:val="21"/>
              </w:rPr>
              <w:t>1</w:t>
            </w:r>
            <w:r>
              <w:rPr>
                <w:rFonts w:ascii="Times New Roman" w:hAnsi="Times New Roman" w:eastAsia="宋体" w:cs="Times New Roman"/>
                <w:szCs w:val="21"/>
              </w:rPr>
              <w:t>2月</w:t>
            </w:r>
            <w:r>
              <w:rPr>
                <w:rFonts w:hint="eastAsia" w:ascii="Times New Roman" w:hAnsi="Times New Roman" w:eastAsia="宋体" w:cs="Times New Roman"/>
                <w:szCs w:val="21"/>
              </w:rPr>
              <w:t>2</w:t>
            </w:r>
            <w:r>
              <w:rPr>
                <w:rFonts w:ascii="Times New Roman" w:hAnsi="Times New Roman" w:eastAsia="宋体" w:cs="Times New Roman"/>
                <w:szCs w:val="21"/>
              </w:rPr>
              <w:t>2日夜间</w:t>
            </w:r>
          </w:p>
        </w:tc>
        <w:tc>
          <w:tcPr>
            <w:tcW w:w="1798" w:type="dxa"/>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93.8</w:t>
            </w:r>
          </w:p>
        </w:tc>
        <w:tc>
          <w:tcPr>
            <w:tcW w:w="1798" w:type="dxa"/>
            <w:vAlign w:val="center"/>
          </w:tcPr>
          <w:p>
            <w:pPr>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93.9</w:t>
            </w:r>
          </w:p>
        </w:tc>
        <w:tc>
          <w:tcPr>
            <w:tcW w:w="1800" w:type="dxa"/>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0.1</w:t>
            </w:r>
          </w:p>
        </w:tc>
      </w:tr>
    </w:tbl>
    <w:p>
      <w:pPr>
        <w:pStyle w:val="13"/>
      </w:pPr>
      <w:r>
        <w:rPr>
          <w:b/>
          <w:sz w:val="21"/>
          <w:szCs w:val="21"/>
        </w:rPr>
        <w:br w:type="page"/>
      </w:r>
    </w:p>
    <w:p>
      <w:pPr>
        <w:pStyle w:val="3"/>
        <w:spacing w:line="440" w:lineRule="atLeast"/>
        <w:rPr>
          <w:rFonts w:ascii="Times New Roman" w:hAnsi="Times New Roman"/>
        </w:rPr>
      </w:pPr>
      <w:bookmarkStart w:id="88" w:name="_Toc8201"/>
      <w:r>
        <w:rPr>
          <w:rFonts w:ascii="Times New Roman" w:hAnsi="Times New Roman"/>
        </w:rPr>
        <w:t xml:space="preserve">8 </w:t>
      </w:r>
      <w:r>
        <w:rPr>
          <w:rFonts w:hint="eastAsia" w:ascii="Times New Roman" w:hAnsi="Times New Roman"/>
        </w:rPr>
        <w:t>验收检测结果及分析</w:t>
      </w:r>
      <w:bookmarkEnd w:id="88"/>
    </w:p>
    <w:p>
      <w:pPr>
        <w:pStyle w:val="4"/>
        <w:spacing w:line="440" w:lineRule="atLeast"/>
        <w:rPr>
          <w:rFonts w:ascii="Times New Roman" w:hAnsi="Times New Roman"/>
        </w:rPr>
      </w:pPr>
      <w:bookmarkStart w:id="89" w:name="_Toc3128"/>
      <w:r>
        <w:rPr>
          <w:rFonts w:hint="eastAsia" w:ascii="Times New Roman" w:hAnsi="Times New Roman"/>
        </w:rPr>
        <w:t>8.1生产</w:t>
      </w:r>
      <w:r>
        <w:rPr>
          <w:rFonts w:ascii="Times New Roman" w:hAnsi="Times New Roman"/>
        </w:rPr>
        <w:t>工况</w:t>
      </w:r>
      <w:bookmarkEnd w:id="89"/>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根据国家环保总局关于建设项目环境保护设施竣工验收监测的要求，监测时工况稳定、生产负荷必须达75%以上、环境保护设施运行正常下进行监测，以保证数据的真实、可靠性。生产负荷达不到75%的，应注明是在多大的生产负荷下进行的监测，待达到75%以上再另行监测；投入运行后短期无法调整工况满足设计生产能力的75%以上的部分，验收监测应在主体工程运行稳定、环境保护设施运行正常的条件下进行，对运行的环境保护设施和尚无污染负荷部分的环保设施，验收监测采取注明实际监测工况与检查相结合的方法进行。</w:t>
      </w:r>
    </w:p>
    <w:p>
      <w:pPr>
        <w:spacing w:line="440" w:lineRule="atLeast"/>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安徽环科检测中心有限公司于</w:t>
      </w:r>
      <w:r>
        <w:rPr>
          <w:rFonts w:ascii="Times New Roman" w:hAnsi="Times New Roman" w:eastAsia="宋体"/>
          <w:color w:val="000000" w:themeColor="text1"/>
          <w:sz w:val="24"/>
          <w:szCs w:val="24"/>
          <w14:textFill>
            <w14:solidFill>
              <w14:schemeClr w14:val="tx1"/>
            </w14:solidFill>
          </w14:textFill>
        </w:rPr>
        <w:t>2017年12月21日至22日</w:t>
      </w:r>
      <w:r>
        <w:rPr>
          <w:rFonts w:hint="eastAsia" w:ascii="Times New Roman" w:hAnsi="Times New Roman" w:eastAsia="宋体"/>
          <w:color w:val="000000" w:themeColor="text1"/>
          <w:sz w:val="24"/>
          <w:szCs w:val="24"/>
          <w14:textFill>
            <w14:solidFill>
              <w14:schemeClr w14:val="tx1"/>
            </w14:solidFill>
          </w14:textFill>
        </w:rPr>
        <w:t>进行了竣工验收检测并出具检测报告。监测期间，企业生产负荷大于7</w:t>
      </w:r>
      <w:r>
        <w:rPr>
          <w:rFonts w:ascii="Times New Roman" w:hAnsi="Times New Roman" w:eastAsia="宋体"/>
          <w:color w:val="000000" w:themeColor="text1"/>
          <w:sz w:val="24"/>
          <w:szCs w:val="24"/>
          <w14:textFill>
            <w14:solidFill>
              <w14:schemeClr w14:val="tx1"/>
            </w14:solidFill>
          </w14:textFill>
        </w:rPr>
        <w:t>5</w:t>
      </w:r>
      <w:r>
        <w:rPr>
          <w:rFonts w:hint="eastAsia" w:ascii="Times New Roman" w:hAnsi="Times New Roman" w:eastAsia="宋体"/>
          <w:color w:val="000000" w:themeColor="text1"/>
          <w:sz w:val="24"/>
          <w:szCs w:val="24"/>
          <w14:textFill>
            <w14:solidFill>
              <w14:schemeClr w14:val="tx1"/>
            </w14:solidFill>
          </w14:textFill>
        </w:rPr>
        <w:t>%，满足环保验收检测技术要求。如表8</w:t>
      </w:r>
      <w:r>
        <w:rPr>
          <w:rFonts w:ascii="Times New Roman" w:hAnsi="Times New Roman" w:eastAsia="宋体"/>
          <w:color w:val="000000" w:themeColor="text1"/>
          <w:sz w:val="24"/>
          <w:szCs w:val="24"/>
          <w14:textFill>
            <w14:solidFill>
              <w14:schemeClr w14:val="tx1"/>
            </w14:solidFill>
          </w14:textFill>
        </w:rPr>
        <w:t>-1</w:t>
      </w:r>
      <w:r>
        <w:rPr>
          <w:rFonts w:hint="eastAsia" w:ascii="Times New Roman" w:hAnsi="Times New Roman" w:eastAsia="宋体"/>
          <w:color w:val="000000" w:themeColor="text1"/>
          <w:sz w:val="24"/>
          <w:szCs w:val="24"/>
          <w14:textFill>
            <w14:solidFill>
              <w14:schemeClr w14:val="tx1"/>
            </w14:solidFill>
          </w14:textFill>
        </w:rPr>
        <w:t>所示。</w:t>
      </w:r>
    </w:p>
    <w:p>
      <w:pPr>
        <w:spacing w:line="440" w:lineRule="atLeast"/>
        <w:jc w:val="center"/>
        <w:rPr>
          <w:rFonts w:ascii="Times New Roman" w:hAnsi="Times New Roman" w:eastAsia="宋体"/>
          <w:b/>
          <w:szCs w:val="21"/>
        </w:rPr>
      </w:pPr>
      <w:r>
        <w:rPr>
          <w:rFonts w:hint="eastAsia" w:ascii="Times New Roman" w:hAnsi="Times New Roman" w:eastAsia="宋体"/>
          <w:b/>
          <w:szCs w:val="21"/>
        </w:rPr>
        <w:t>表8</w:t>
      </w:r>
      <w:r>
        <w:rPr>
          <w:rFonts w:ascii="Times New Roman" w:hAnsi="Times New Roman" w:eastAsia="宋体"/>
          <w:b/>
          <w:szCs w:val="21"/>
        </w:rPr>
        <w:t xml:space="preserve">-1  </w:t>
      </w:r>
      <w:r>
        <w:rPr>
          <w:rFonts w:hint="eastAsia" w:ascii="Times New Roman" w:hAnsi="Times New Roman" w:eastAsia="宋体"/>
          <w:b/>
          <w:szCs w:val="21"/>
          <w:lang w:eastAsia="zh-CN"/>
        </w:rPr>
        <w:t>日生产报表</w:t>
      </w:r>
    </w:p>
    <w:tbl>
      <w:tblPr>
        <w:tblStyle w:val="37"/>
        <w:tblW w:w="8534" w:type="dxa"/>
        <w:tblInd w:w="108" w:type="dxa"/>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01"/>
        <w:gridCol w:w="1872"/>
        <w:gridCol w:w="1701"/>
        <w:gridCol w:w="850"/>
        <w:gridCol w:w="851"/>
        <w:gridCol w:w="1559"/>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22" w:hRule="atLeast"/>
        </w:trPr>
        <w:tc>
          <w:tcPr>
            <w:tcW w:w="1701" w:type="dxa"/>
            <w:vMerge w:val="restart"/>
            <w:tcBorders>
              <w:tl2br w:val="nil"/>
              <w:tr2bl w:val="nil"/>
            </w:tcBorders>
            <w:vAlign w:val="center"/>
          </w:tcPr>
          <w:p>
            <w:pPr>
              <w:spacing w:line="440" w:lineRule="atLeast"/>
              <w:jc w:val="center"/>
              <w:rPr>
                <w:rFonts w:ascii="Times New Roman" w:hAnsi="Times New Roman" w:eastAsia="宋体" w:cs="Times New Roman"/>
                <w:b/>
                <w:szCs w:val="21"/>
              </w:rPr>
            </w:pPr>
            <w:r>
              <w:rPr>
                <w:rFonts w:ascii="Times New Roman" w:hAnsi="Times New Roman" w:eastAsia="宋体" w:cs="Times New Roman"/>
                <w:b/>
                <w:szCs w:val="21"/>
              </w:rPr>
              <w:t>日期</w:t>
            </w:r>
          </w:p>
        </w:tc>
        <w:tc>
          <w:tcPr>
            <w:tcW w:w="1872" w:type="dxa"/>
            <w:vMerge w:val="restart"/>
            <w:tcBorders>
              <w:tl2br w:val="nil"/>
              <w:tr2bl w:val="nil"/>
            </w:tcBorders>
            <w:vAlign w:val="center"/>
          </w:tcPr>
          <w:p>
            <w:pPr>
              <w:spacing w:line="440" w:lineRule="atLeast"/>
              <w:jc w:val="center"/>
              <w:rPr>
                <w:rFonts w:ascii="Times New Roman" w:hAnsi="Times New Roman" w:eastAsia="宋体" w:cs="Times New Roman"/>
                <w:b/>
                <w:szCs w:val="21"/>
              </w:rPr>
            </w:pPr>
            <w:r>
              <w:rPr>
                <w:rFonts w:hint="eastAsia" w:ascii="Times New Roman" w:hAnsi="Times New Roman" w:eastAsia="宋体" w:cs="Times New Roman"/>
                <w:b/>
                <w:szCs w:val="21"/>
              </w:rPr>
              <w:t>产品名称</w:t>
            </w:r>
          </w:p>
        </w:tc>
        <w:tc>
          <w:tcPr>
            <w:tcW w:w="1701" w:type="dxa"/>
            <w:vMerge w:val="restart"/>
            <w:tcBorders>
              <w:tl2br w:val="nil"/>
              <w:tr2bl w:val="nil"/>
            </w:tcBorders>
            <w:vAlign w:val="center"/>
          </w:tcPr>
          <w:p>
            <w:pPr>
              <w:spacing w:line="440" w:lineRule="atLeast"/>
              <w:jc w:val="center"/>
              <w:rPr>
                <w:rFonts w:ascii="Times New Roman" w:hAnsi="Times New Roman" w:eastAsia="宋体" w:cs="Times New Roman"/>
                <w:b/>
                <w:szCs w:val="21"/>
              </w:rPr>
            </w:pPr>
            <w:r>
              <w:rPr>
                <w:rFonts w:ascii="Times New Roman" w:hAnsi="Times New Roman" w:eastAsia="宋体" w:cs="Times New Roman"/>
                <w:b/>
                <w:szCs w:val="21"/>
              </w:rPr>
              <w:t>设计产量</w:t>
            </w:r>
          </w:p>
        </w:tc>
        <w:tc>
          <w:tcPr>
            <w:tcW w:w="1701" w:type="dxa"/>
            <w:gridSpan w:val="2"/>
            <w:tcBorders>
              <w:tl2br w:val="nil"/>
              <w:tr2bl w:val="nil"/>
            </w:tcBorders>
            <w:vAlign w:val="center"/>
          </w:tcPr>
          <w:p>
            <w:pPr>
              <w:spacing w:line="440" w:lineRule="atLeast"/>
              <w:jc w:val="center"/>
              <w:rPr>
                <w:rFonts w:ascii="Times New Roman" w:hAnsi="Times New Roman" w:eastAsia="宋体" w:cs="Times New Roman"/>
                <w:b/>
                <w:szCs w:val="21"/>
              </w:rPr>
            </w:pPr>
            <w:r>
              <w:rPr>
                <w:rFonts w:ascii="Times New Roman" w:hAnsi="Times New Roman" w:eastAsia="宋体" w:cs="Times New Roman"/>
                <w:b/>
                <w:szCs w:val="21"/>
              </w:rPr>
              <w:t>实际产量</w:t>
            </w:r>
          </w:p>
        </w:tc>
        <w:tc>
          <w:tcPr>
            <w:tcW w:w="1559" w:type="dxa"/>
            <w:vMerge w:val="restart"/>
            <w:tcBorders>
              <w:tl2br w:val="nil"/>
              <w:tr2bl w:val="nil"/>
            </w:tcBorders>
            <w:vAlign w:val="center"/>
          </w:tcPr>
          <w:p>
            <w:pPr>
              <w:spacing w:line="440" w:lineRule="atLeast"/>
              <w:jc w:val="center"/>
              <w:rPr>
                <w:rFonts w:ascii="Times New Roman" w:hAnsi="Times New Roman" w:eastAsia="宋体" w:cs="Times New Roman"/>
                <w:b/>
                <w:szCs w:val="21"/>
              </w:rPr>
            </w:pPr>
            <w:r>
              <w:rPr>
                <w:rFonts w:hint="eastAsia" w:ascii="Times New Roman" w:hAnsi="Times New Roman" w:eastAsia="宋体" w:cs="Times New Roman"/>
                <w:b/>
                <w:szCs w:val="21"/>
              </w:rPr>
              <w:t>生产</w:t>
            </w:r>
            <w:r>
              <w:rPr>
                <w:rFonts w:ascii="Times New Roman" w:hAnsi="Times New Roman" w:eastAsia="宋体" w:cs="Times New Roman"/>
                <w:b/>
                <w:szCs w:val="21"/>
              </w:rPr>
              <w:t>负荷</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22" w:hRule="atLeast"/>
        </w:trPr>
        <w:tc>
          <w:tcPr>
            <w:tcW w:w="1701" w:type="dxa"/>
            <w:vMerge w:val="continue"/>
            <w:tcBorders>
              <w:tl2br w:val="nil"/>
              <w:tr2bl w:val="nil"/>
            </w:tcBorders>
            <w:vAlign w:val="center"/>
          </w:tcPr>
          <w:p>
            <w:pPr>
              <w:spacing w:line="440" w:lineRule="atLeast"/>
              <w:jc w:val="center"/>
            </w:pPr>
          </w:p>
        </w:tc>
        <w:tc>
          <w:tcPr>
            <w:tcW w:w="1872" w:type="dxa"/>
            <w:vMerge w:val="continue"/>
            <w:tcBorders>
              <w:tl2br w:val="nil"/>
              <w:tr2bl w:val="nil"/>
            </w:tcBorders>
            <w:vAlign w:val="center"/>
          </w:tcPr>
          <w:p>
            <w:pPr>
              <w:spacing w:line="440" w:lineRule="atLeast"/>
              <w:jc w:val="center"/>
            </w:pPr>
          </w:p>
        </w:tc>
        <w:tc>
          <w:tcPr>
            <w:tcW w:w="1701" w:type="dxa"/>
            <w:vMerge w:val="continue"/>
            <w:tcBorders>
              <w:tl2br w:val="nil"/>
              <w:tr2bl w:val="nil"/>
            </w:tcBorders>
            <w:vAlign w:val="center"/>
          </w:tcPr>
          <w:p>
            <w:pPr>
              <w:spacing w:line="440" w:lineRule="atLeast"/>
              <w:jc w:val="center"/>
            </w:pPr>
          </w:p>
        </w:tc>
        <w:tc>
          <w:tcPr>
            <w:tcW w:w="850" w:type="dxa"/>
            <w:tcBorders>
              <w:tl2br w:val="nil"/>
              <w:tr2bl w:val="nil"/>
            </w:tcBorders>
            <w:vAlign w:val="center"/>
          </w:tcPr>
          <w:p>
            <w:pPr>
              <w:spacing w:line="440" w:lineRule="atLeast"/>
              <w:jc w:val="center"/>
              <w:rPr>
                <w:rFonts w:hint="eastAsia" w:ascii="Times New Roman" w:hAnsi="Times New Roman" w:eastAsia="宋体" w:cs="Times New Roman"/>
                <w:b/>
                <w:szCs w:val="21"/>
                <w:lang w:eastAsia="zh-CN"/>
              </w:rPr>
            </w:pPr>
            <w:r>
              <w:rPr>
                <w:rFonts w:hint="eastAsia" w:ascii="Times New Roman" w:hAnsi="Times New Roman" w:eastAsia="宋体" w:cs="Times New Roman"/>
                <w:b/>
                <w:szCs w:val="21"/>
                <w:lang w:eastAsia="zh-CN"/>
              </w:rPr>
              <w:t>规格</w:t>
            </w:r>
          </w:p>
        </w:tc>
        <w:tc>
          <w:tcPr>
            <w:tcW w:w="851" w:type="dxa"/>
            <w:tcBorders>
              <w:tl2br w:val="nil"/>
              <w:tr2bl w:val="nil"/>
            </w:tcBorders>
            <w:vAlign w:val="center"/>
          </w:tcPr>
          <w:p>
            <w:pPr>
              <w:spacing w:line="440" w:lineRule="atLeast"/>
              <w:jc w:val="center"/>
              <w:rPr>
                <w:rFonts w:hint="eastAsia" w:ascii="Times New Roman" w:hAnsi="Times New Roman" w:eastAsia="宋体" w:cs="Times New Roman"/>
                <w:b/>
                <w:szCs w:val="21"/>
                <w:lang w:eastAsia="zh-CN"/>
              </w:rPr>
            </w:pPr>
            <w:r>
              <w:rPr>
                <w:rFonts w:hint="eastAsia" w:ascii="Times New Roman" w:hAnsi="Times New Roman" w:eastAsia="宋体" w:cs="Times New Roman"/>
                <w:b/>
                <w:szCs w:val="21"/>
                <w:lang w:eastAsia="zh-CN"/>
              </w:rPr>
              <w:t>数量</w:t>
            </w:r>
          </w:p>
        </w:tc>
        <w:tc>
          <w:tcPr>
            <w:tcW w:w="1559" w:type="dxa"/>
            <w:vMerge w:val="continue"/>
            <w:tcBorders>
              <w:tl2br w:val="nil"/>
              <w:tr2bl w:val="nil"/>
            </w:tcBorders>
            <w:vAlign w:val="center"/>
          </w:tcPr>
          <w:p>
            <w:pPr>
              <w:spacing w:line="440" w:lineRule="atLeast"/>
              <w:jc w:val="center"/>
              <w:rPr>
                <w:rFonts w:ascii="Times New Roman" w:hAnsi="Times New Roman" w:eastAsia="宋体" w:cs="Times New Roman"/>
                <w:b/>
                <w:szCs w:val="21"/>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trPr>
        <w:tc>
          <w:tcPr>
            <w:tcW w:w="1701" w:type="dxa"/>
            <w:vMerge w:val="restart"/>
            <w:tcBorders>
              <w:tl2br w:val="nil"/>
              <w:tr2bl w:val="nil"/>
            </w:tcBorders>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Times New Roman"/>
                <w:szCs w:val="21"/>
              </w:rPr>
              <w:t>2017-1</w:t>
            </w:r>
            <w:r>
              <w:rPr>
                <w:rFonts w:ascii="Times New Roman" w:hAnsi="Times New Roman" w:eastAsia="宋体" w:cs="Times New Roman"/>
                <w:szCs w:val="21"/>
              </w:rPr>
              <w:t>2</w:t>
            </w:r>
            <w:r>
              <w:rPr>
                <w:rFonts w:hint="eastAsia" w:ascii="Times New Roman" w:hAnsi="Times New Roman" w:eastAsia="宋体" w:cs="Times New Roman"/>
                <w:szCs w:val="21"/>
              </w:rPr>
              <w:t>-</w:t>
            </w:r>
            <w:r>
              <w:rPr>
                <w:rFonts w:ascii="Times New Roman" w:hAnsi="Times New Roman" w:eastAsia="宋体" w:cs="Times New Roman"/>
                <w:szCs w:val="21"/>
              </w:rPr>
              <w:t>21</w:t>
            </w:r>
          </w:p>
        </w:tc>
        <w:tc>
          <w:tcPr>
            <w:tcW w:w="1872" w:type="dxa"/>
            <w:tcBorders>
              <w:tl2br w:val="nil"/>
              <w:tr2bl w:val="nil"/>
            </w:tcBorders>
            <w:vAlign w:val="center"/>
          </w:tcPr>
          <w:p>
            <w:pPr>
              <w:spacing w:line="440" w:lineRule="atLeas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切片面包</w:t>
            </w:r>
          </w:p>
        </w:tc>
        <w:tc>
          <w:tcPr>
            <w:tcW w:w="1701" w:type="dxa"/>
            <w:vMerge w:val="restart"/>
            <w:tcBorders>
              <w:tl2br w:val="nil"/>
              <w:tr2bl w:val="nil"/>
            </w:tcBorders>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Times New Roman"/>
                <w:szCs w:val="21"/>
              </w:rPr>
              <w:t>3.75t/d</w:t>
            </w:r>
          </w:p>
        </w:tc>
        <w:tc>
          <w:tcPr>
            <w:tcW w:w="850" w:type="dxa"/>
            <w:tcBorders>
              <w:tl2br w:val="nil"/>
              <w:tr2bl w:val="nil"/>
            </w:tcBorders>
            <w:vAlign w:val="center"/>
          </w:tcPr>
          <w:p>
            <w:pPr>
              <w:spacing w:line="4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30kg</w:t>
            </w:r>
          </w:p>
        </w:tc>
        <w:tc>
          <w:tcPr>
            <w:tcW w:w="851" w:type="dxa"/>
            <w:tcBorders>
              <w:tl2br w:val="nil"/>
              <w:tr2bl w:val="nil"/>
            </w:tcBorders>
            <w:vAlign w:val="center"/>
          </w:tcPr>
          <w:p>
            <w:pPr>
              <w:spacing w:line="4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55</w:t>
            </w:r>
          </w:p>
        </w:tc>
        <w:tc>
          <w:tcPr>
            <w:tcW w:w="1559" w:type="dxa"/>
            <w:vMerge w:val="restart"/>
            <w:tcBorders>
              <w:tl2br w:val="nil"/>
              <w:tr2bl w:val="nil"/>
            </w:tcBorders>
            <w:vAlign w:val="center"/>
          </w:tcPr>
          <w:p>
            <w:pPr>
              <w:spacing w:line="4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80.7%</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trPr>
        <w:tc>
          <w:tcPr>
            <w:tcW w:w="1701" w:type="dxa"/>
            <w:vMerge w:val="continue"/>
            <w:tcBorders>
              <w:tl2br w:val="nil"/>
              <w:tr2bl w:val="nil"/>
            </w:tcBorders>
            <w:vAlign w:val="center"/>
          </w:tcPr>
          <w:p>
            <w:pPr>
              <w:spacing w:line="440" w:lineRule="atLeast"/>
              <w:jc w:val="center"/>
              <w:rPr>
                <w:rFonts w:hint="eastAsia" w:ascii="Times New Roman" w:hAnsi="Times New Roman" w:eastAsia="宋体" w:cs="Times New Roman"/>
                <w:szCs w:val="21"/>
              </w:rPr>
            </w:pPr>
          </w:p>
        </w:tc>
        <w:tc>
          <w:tcPr>
            <w:tcW w:w="1872" w:type="dxa"/>
            <w:tcBorders>
              <w:tl2br w:val="nil"/>
              <w:tr2bl w:val="nil"/>
            </w:tcBorders>
            <w:vAlign w:val="center"/>
          </w:tcPr>
          <w:p>
            <w:pPr>
              <w:spacing w:line="440" w:lineRule="atLeas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沙拉面包</w:t>
            </w:r>
          </w:p>
        </w:tc>
        <w:tc>
          <w:tcPr>
            <w:tcW w:w="1701" w:type="dxa"/>
            <w:vMerge w:val="continue"/>
            <w:tcBorders>
              <w:tl2br w:val="nil"/>
              <w:tr2bl w:val="nil"/>
            </w:tcBorders>
            <w:vAlign w:val="center"/>
          </w:tcPr>
          <w:p>
            <w:pPr>
              <w:spacing w:line="440" w:lineRule="atLeast"/>
              <w:jc w:val="center"/>
              <w:rPr>
                <w:rFonts w:hint="eastAsia" w:ascii="Times New Roman" w:hAnsi="Times New Roman" w:eastAsia="宋体" w:cs="Times New Roman"/>
                <w:szCs w:val="21"/>
              </w:rPr>
            </w:pPr>
          </w:p>
        </w:tc>
        <w:tc>
          <w:tcPr>
            <w:tcW w:w="850" w:type="dxa"/>
            <w:tcBorders>
              <w:tl2br w:val="nil"/>
              <w:tr2bl w:val="nil"/>
            </w:tcBorders>
            <w:vAlign w:val="center"/>
          </w:tcPr>
          <w:p>
            <w:pPr>
              <w:spacing w:line="4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25kg</w:t>
            </w:r>
          </w:p>
        </w:tc>
        <w:tc>
          <w:tcPr>
            <w:tcW w:w="851" w:type="dxa"/>
            <w:tcBorders>
              <w:tl2br w:val="nil"/>
              <w:tr2bl w:val="nil"/>
            </w:tcBorders>
            <w:vAlign w:val="center"/>
          </w:tcPr>
          <w:p>
            <w:pPr>
              <w:spacing w:line="4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55</w:t>
            </w:r>
          </w:p>
        </w:tc>
        <w:tc>
          <w:tcPr>
            <w:tcW w:w="1559" w:type="dxa"/>
            <w:vMerge w:val="continue"/>
            <w:tcBorders>
              <w:tl2br w:val="nil"/>
              <w:tr2bl w:val="nil"/>
            </w:tcBorders>
            <w:vAlign w:val="center"/>
          </w:tcPr>
          <w:p>
            <w:pPr>
              <w:spacing w:line="440" w:lineRule="atLeast"/>
              <w:jc w:val="center"/>
              <w:rPr>
                <w:rFonts w:hint="eastAsia" w:ascii="Times New Roman" w:hAnsi="Times New Roman" w:eastAsia="宋体" w:cs="Times New Roman"/>
                <w:szCs w:val="21"/>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trPr>
        <w:tc>
          <w:tcPr>
            <w:tcW w:w="1701" w:type="dxa"/>
            <w:vMerge w:val="continue"/>
            <w:tcBorders>
              <w:tl2br w:val="nil"/>
              <w:tr2bl w:val="nil"/>
            </w:tcBorders>
            <w:vAlign w:val="center"/>
          </w:tcPr>
          <w:p>
            <w:pPr>
              <w:spacing w:line="440" w:lineRule="atLeast"/>
              <w:jc w:val="center"/>
              <w:rPr>
                <w:rFonts w:hint="eastAsia" w:ascii="Times New Roman" w:hAnsi="Times New Roman" w:eastAsia="宋体" w:cs="Times New Roman"/>
                <w:szCs w:val="21"/>
              </w:rPr>
            </w:pPr>
          </w:p>
        </w:tc>
        <w:tc>
          <w:tcPr>
            <w:tcW w:w="1872" w:type="dxa"/>
            <w:tcBorders>
              <w:tl2br w:val="nil"/>
              <w:tr2bl w:val="nil"/>
            </w:tcBorders>
            <w:vAlign w:val="center"/>
          </w:tcPr>
          <w:p>
            <w:pPr>
              <w:spacing w:line="440" w:lineRule="atLeast"/>
              <w:jc w:val="center"/>
              <w:rPr>
                <w:rFonts w:hint="eastAsia" w:ascii="Times New Roman" w:hAnsi="Times New Roman" w:eastAsia="宋体" w:cs="Times New Roman"/>
                <w:szCs w:val="21"/>
              </w:rPr>
            </w:pPr>
            <w:r>
              <w:rPr>
                <w:rFonts w:hint="eastAsia" w:ascii="Times New Roman" w:hAnsi="Times New Roman" w:eastAsia="宋体" w:cs="Times New Roman"/>
                <w:szCs w:val="21"/>
              </w:rPr>
              <w:t>糕点</w:t>
            </w:r>
          </w:p>
        </w:tc>
        <w:tc>
          <w:tcPr>
            <w:tcW w:w="1701" w:type="dxa"/>
            <w:tcBorders>
              <w:tl2br w:val="nil"/>
              <w:tr2bl w:val="nil"/>
            </w:tcBorders>
            <w:vAlign w:val="center"/>
          </w:tcPr>
          <w:p>
            <w:pPr>
              <w:spacing w:line="440" w:lineRule="atLeast"/>
              <w:jc w:val="center"/>
              <w:rPr>
                <w:rFonts w:hint="eastAsia" w:ascii="Times New Roman" w:hAnsi="Times New Roman" w:eastAsia="宋体" w:cs="Times New Roman"/>
                <w:szCs w:val="21"/>
              </w:rPr>
            </w:pPr>
            <w:r>
              <w:rPr>
                <w:rFonts w:hint="eastAsia" w:ascii="Times New Roman" w:hAnsi="Times New Roman" w:eastAsia="宋体" w:cs="Times New Roman"/>
                <w:szCs w:val="21"/>
              </w:rPr>
              <w:t>3.75t/d</w:t>
            </w:r>
          </w:p>
        </w:tc>
        <w:tc>
          <w:tcPr>
            <w:tcW w:w="850" w:type="dxa"/>
            <w:tcBorders>
              <w:tl2br w:val="nil"/>
              <w:tr2bl w:val="nil"/>
            </w:tcBorders>
            <w:vAlign w:val="center"/>
          </w:tcPr>
          <w:p>
            <w:pPr>
              <w:spacing w:line="440" w:lineRule="atLeast"/>
              <w:jc w:val="center"/>
              <w:rPr>
                <w:rFonts w:hint="eastAsia" w:ascii="Times New Roman" w:hAnsi="Times New Roman" w:eastAsia="宋体" w:cs="Times New Roman"/>
                <w:szCs w:val="21"/>
              </w:rPr>
            </w:pPr>
            <w:r>
              <w:rPr>
                <w:rFonts w:hint="eastAsia" w:ascii="Times New Roman" w:hAnsi="Times New Roman" w:eastAsia="宋体" w:cs="Times New Roman"/>
                <w:szCs w:val="21"/>
              </w:rPr>
              <w:t>2</w:t>
            </w:r>
            <w:r>
              <w:rPr>
                <w:rFonts w:hint="eastAsia" w:ascii="Times New Roman" w:hAnsi="Times New Roman" w:eastAsia="宋体" w:cs="Times New Roman"/>
                <w:szCs w:val="21"/>
                <w:lang w:val="en-US" w:eastAsia="zh-CN"/>
              </w:rPr>
              <w:t>5kg</w:t>
            </w:r>
          </w:p>
        </w:tc>
        <w:tc>
          <w:tcPr>
            <w:tcW w:w="851" w:type="dxa"/>
            <w:tcBorders>
              <w:tl2br w:val="nil"/>
              <w:tr2bl w:val="nil"/>
            </w:tcBorders>
            <w:vAlign w:val="center"/>
          </w:tcPr>
          <w:p>
            <w:pPr>
              <w:spacing w:line="4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115</w:t>
            </w:r>
          </w:p>
        </w:tc>
        <w:tc>
          <w:tcPr>
            <w:tcW w:w="1559" w:type="dxa"/>
            <w:tcBorders>
              <w:tl2br w:val="nil"/>
              <w:tr2bl w:val="nil"/>
            </w:tcBorders>
            <w:vAlign w:val="center"/>
          </w:tcPr>
          <w:p>
            <w:pPr>
              <w:spacing w:line="440" w:lineRule="atLeast"/>
              <w:jc w:val="center"/>
              <w:rPr>
                <w:rFonts w:hint="eastAsia" w:ascii="Times New Roman" w:hAnsi="Times New Roman" w:eastAsia="宋体" w:cs="Times New Roman"/>
                <w:szCs w:val="21"/>
              </w:rPr>
            </w:pPr>
            <w:r>
              <w:rPr>
                <w:rFonts w:hint="eastAsia" w:ascii="Times New Roman" w:hAnsi="Times New Roman" w:eastAsia="宋体" w:cs="Times New Roman"/>
                <w:szCs w:val="21"/>
              </w:rPr>
              <w:t>76.</w:t>
            </w:r>
            <w:r>
              <w:rPr>
                <w:rFonts w:hint="eastAsia" w:ascii="Times New Roman" w:hAnsi="Times New Roman" w:eastAsia="宋体" w:cs="Times New Roman"/>
                <w:szCs w:val="21"/>
                <w:lang w:val="en-US" w:eastAsia="zh-CN"/>
              </w:rPr>
              <w:t>7</w:t>
            </w:r>
            <w:r>
              <w:rPr>
                <w:rFonts w:hint="eastAsia" w:ascii="Times New Roman" w:hAnsi="Times New Roman" w:eastAsia="宋体" w:cs="Times New Roman"/>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PrEx>
        <w:trPr>
          <w:trHeight w:val="454" w:hRule="atLeast"/>
        </w:trPr>
        <w:tc>
          <w:tcPr>
            <w:tcW w:w="1701" w:type="dxa"/>
            <w:vMerge w:val="restart"/>
            <w:tcBorders>
              <w:tl2br w:val="nil"/>
              <w:tr2bl w:val="nil"/>
            </w:tcBorders>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Times New Roman"/>
                <w:szCs w:val="21"/>
              </w:rPr>
              <w:t>2017-</w:t>
            </w:r>
            <w:r>
              <w:rPr>
                <w:rFonts w:ascii="Times New Roman" w:hAnsi="Times New Roman" w:eastAsia="宋体" w:cs="Times New Roman"/>
                <w:szCs w:val="21"/>
              </w:rPr>
              <w:t>12</w:t>
            </w:r>
            <w:r>
              <w:rPr>
                <w:rFonts w:hint="eastAsia" w:ascii="Times New Roman" w:hAnsi="Times New Roman" w:eastAsia="宋体" w:cs="Times New Roman"/>
                <w:szCs w:val="21"/>
              </w:rPr>
              <w:t>-</w:t>
            </w:r>
            <w:r>
              <w:rPr>
                <w:rFonts w:ascii="Times New Roman" w:hAnsi="Times New Roman" w:eastAsia="宋体" w:cs="Times New Roman"/>
                <w:szCs w:val="21"/>
              </w:rPr>
              <w:t>22</w:t>
            </w:r>
          </w:p>
        </w:tc>
        <w:tc>
          <w:tcPr>
            <w:tcW w:w="1872" w:type="dxa"/>
            <w:tcBorders>
              <w:tl2br w:val="nil"/>
              <w:tr2bl w:val="nil"/>
            </w:tcBorders>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Times New Roman"/>
                <w:szCs w:val="21"/>
                <w:lang w:eastAsia="zh-CN"/>
              </w:rPr>
              <w:t>切片</w:t>
            </w:r>
            <w:r>
              <w:rPr>
                <w:rFonts w:hint="eastAsia" w:ascii="Times New Roman" w:hAnsi="Times New Roman" w:eastAsia="宋体" w:cs="Times New Roman"/>
                <w:szCs w:val="21"/>
              </w:rPr>
              <w:t>面包</w:t>
            </w:r>
          </w:p>
        </w:tc>
        <w:tc>
          <w:tcPr>
            <w:tcW w:w="1701" w:type="dxa"/>
            <w:vMerge w:val="restart"/>
            <w:tcBorders>
              <w:tl2br w:val="nil"/>
              <w:tr2bl w:val="nil"/>
            </w:tcBorders>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Times New Roman"/>
                <w:szCs w:val="21"/>
              </w:rPr>
              <w:t>3.75t/d</w:t>
            </w:r>
          </w:p>
        </w:tc>
        <w:tc>
          <w:tcPr>
            <w:tcW w:w="850" w:type="dxa"/>
            <w:tcBorders>
              <w:tl2br w:val="nil"/>
              <w:tr2bl w:val="nil"/>
            </w:tcBorders>
            <w:vAlign w:val="center"/>
          </w:tcPr>
          <w:p>
            <w:pPr>
              <w:spacing w:line="4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30kg</w:t>
            </w:r>
          </w:p>
        </w:tc>
        <w:tc>
          <w:tcPr>
            <w:tcW w:w="851" w:type="dxa"/>
            <w:tcBorders>
              <w:tl2br w:val="nil"/>
              <w:tr2bl w:val="nil"/>
            </w:tcBorders>
            <w:vAlign w:val="center"/>
          </w:tcPr>
          <w:p>
            <w:pPr>
              <w:spacing w:line="4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59" w:type="dxa"/>
            <w:vMerge w:val="restart"/>
            <w:tcBorders>
              <w:tl2br w:val="nil"/>
              <w:tr2bl w:val="nil"/>
            </w:tcBorders>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76.7</w:t>
            </w:r>
            <w:r>
              <w:rPr>
                <w:rFonts w:hint="eastAsia" w:ascii="Times New Roman" w:hAnsi="Times New Roman" w:eastAsia="宋体" w:cs="Times New Roman"/>
                <w:szCs w:val="21"/>
              </w:rPr>
              <w:t>%</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trPr>
        <w:tc>
          <w:tcPr>
            <w:tcW w:w="1701" w:type="dxa"/>
            <w:vMerge w:val="continue"/>
            <w:tcBorders>
              <w:tl2br w:val="nil"/>
              <w:tr2bl w:val="nil"/>
            </w:tcBorders>
            <w:vAlign w:val="center"/>
          </w:tcPr>
          <w:p>
            <w:pPr>
              <w:spacing w:line="440" w:lineRule="atLeast"/>
              <w:jc w:val="center"/>
              <w:rPr>
                <w:rFonts w:hint="eastAsia" w:ascii="Times New Roman" w:hAnsi="Times New Roman" w:eastAsia="宋体" w:cs="Times New Roman"/>
                <w:szCs w:val="21"/>
              </w:rPr>
            </w:pPr>
          </w:p>
        </w:tc>
        <w:tc>
          <w:tcPr>
            <w:tcW w:w="1872" w:type="dxa"/>
            <w:tcBorders>
              <w:tl2br w:val="nil"/>
              <w:tr2bl w:val="nil"/>
            </w:tcBorders>
            <w:vAlign w:val="center"/>
          </w:tcPr>
          <w:p>
            <w:pPr>
              <w:spacing w:line="440" w:lineRule="atLeas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沙拉面包</w:t>
            </w:r>
          </w:p>
        </w:tc>
        <w:tc>
          <w:tcPr>
            <w:tcW w:w="1701" w:type="dxa"/>
            <w:vMerge w:val="continue"/>
            <w:tcBorders>
              <w:tl2br w:val="nil"/>
              <w:tr2bl w:val="nil"/>
            </w:tcBorders>
            <w:vAlign w:val="center"/>
          </w:tcPr>
          <w:p>
            <w:pPr>
              <w:spacing w:line="440" w:lineRule="atLeast"/>
              <w:jc w:val="center"/>
              <w:rPr>
                <w:rFonts w:hint="eastAsia" w:ascii="Times New Roman" w:hAnsi="Times New Roman" w:eastAsia="宋体" w:cs="Times New Roman"/>
                <w:szCs w:val="21"/>
              </w:rPr>
            </w:pPr>
          </w:p>
        </w:tc>
        <w:tc>
          <w:tcPr>
            <w:tcW w:w="850" w:type="dxa"/>
            <w:tcBorders>
              <w:tl2br w:val="nil"/>
              <w:tr2bl w:val="nil"/>
            </w:tcBorders>
            <w:vAlign w:val="center"/>
          </w:tcPr>
          <w:p>
            <w:pPr>
              <w:spacing w:line="4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25kg</w:t>
            </w:r>
          </w:p>
        </w:tc>
        <w:tc>
          <w:tcPr>
            <w:tcW w:w="851" w:type="dxa"/>
            <w:tcBorders>
              <w:tl2br w:val="nil"/>
              <w:tr2bl w:val="nil"/>
            </w:tcBorders>
            <w:vAlign w:val="center"/>
          </w:tcPr>
          <w:p>
            <w:pPr>
              <w:spacing w:line="4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55</w:t>
            </w:r>
          </w:p>
        </w:tc>
        <w:tc>
          <w:tcPr>
            <w:tcW w:w="1559" w:type="dxa"/>
            <w:vMerge w:val="continue"/>
            <w:tcBorders>
              <w:tl2br w:val="nil"/>
              <w:tr2bl w:val="nil"/>
            </w:tcBorders>
            <w:vAlign w:val="center"/>
          </w:tcPr>
          <w:p>
            <w:pPr>
              <w:spacing w:line="440" w:lineRule="atLeast"/>
              <w:jc w:val="center"/>
              <w:rPr>
                <w:rFonts w:hint="eastAsia" w:ascii="Times New Roman" w:hAnsi="Times New Roman" w:eastAsia="宋体" w:cs="Times New Roman"/>
                <w:szCs w:val="21"/>
              </w:rPr>
            </w:pP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trPr>
        <w:tc>
          <w:tcPr>
            <w:tcW w:w="1701" w:type="dxa"/>
            <w:vMerge w:val="continue"/>
            <w:tcBorders>
              <w:tl2br w:val="nil"/>
              <w:tr2bl w:val="nil"/>
            </w:tcBorders>
            <w:vAlign w:val="center"/>
          </w:tcPr>
          <w:p>
            <w:pPr>
              <w:spacing w:line="440" w:lineRule="atLeast"/>
              <w:jc w:val="center"/>
              <w:rPr>
                <w:rFonts w:hint="eastAsia" w:ascii="Times New Roman" w:hAnsi="Times New Roman" w:eastAsia="宋体" w:cs="Times New Roman"/>
                <w:szCs w:val="21"/>
              </w:rPr>
            </w:pPr>
          </w:p>
        </w:tc>
        <w:tc>
          <w:tcPr>
            <w:tcW w:w="1872" w:type="dxa"/>
            <w:tcBorders>
              <w:tl2br w:val="nil"/>
              <w:tr2bl w:val="nil"/>
            </w:tcBorders>
            <w:vAlign w:val="center"/>
          </w:tcPr>
          <w:p>
            <w:pPr>
              <w:spacing w:line="440" w:lineRule="atLeas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糕点</w:t>
            </w:r>
          </w:p>
        </w:tc>
        <w:tc>
          <w:tcPr>
            <w:tcW w:w="1701" w:type="dxa"/>
            <w:tcBorders>
              <w:tl2br w:val="nil"/>
              <w:tr2bl w:val="nil"/>
            </w:tcBorders>
            <w:vAlign w:val="center"/>
          </w:tcPr>
          <w:p>
            <w:pPr>
              <w:spacing w:line="440" w:lineRule="atLeast"/>
              <w:jc w:val="center"/>
              <w:rPr>
                <w:rFonts w:hint="eastAsia" w:ascii="Times New Roman" w:hAnsi="Times New Roman" w:eastAsia="宋体" w:cs="Times New Roman"/>
                <w:szCs w:val="21"/>
              </w:rPr>
            </w:pPr>
            <w:r>
              <w:rPr>
                <w:rFonts w:hint="eastAsia" w:ascii="Times New Roman" w:hAnsi="Times New Roman" w:eastAsia="宋体" w:cs="Times New Roman"/>
                <w:szCs w:val="21"/>
              </w:rPr>
              <w:t>3.75t/d</w:t>
            </w:r>
          </w:p>
        </w:tc>
        <w:tc>
          <w:tcPr>
            <w:tcW w:w="850" w:type="dxa"/>
            <w:tcBorders>
              <w:tl2br w:val="nil"/>
              <w:tr2bl w:val="nil"/>
            </w:tcBorders>
            <w:vAlign w:val="center"/>
          </w:tcPr>
          <w:p>
            <w:pPr>
              <w:spacing w:line="4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25kg</w:t>
            </w:r>
          </w:p>
        </w:tc>
        <w:tc>
          <w:tcPr>
            <w:tcW w:w="851" w:type="dxa"/>
            <w:tcBorders>
              <w:tl2br w:val="nil"/>
              <w:tr2bl w:val="nil"/>
            </w:tcBorders>
            <w:vAlign w:val="center"/>
          </w:tcPr>
          <w:p>
            <w:pPr>
              <w:spacing w:line="4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115</w:t>
            </w:r>
          </w:p>
        </w:tc>
        <w:tc>
          <w:tcPr>
            <w:tcW w:w="1559" w:type="dxa"/>
            <w:tcBorders>
              <w:tl2br w:val="nil"/>
              <w:tr2bl w:val="nil"/>
            </w:tcBorders>
            <w:vAlign w:val="center"/>
          </w:tcPr>
          <w:p>
            <w:pPr>
              <w:spacing w:line="440" w:lineRule="atLeas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76.7%</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trPr>
        <w:tc>
          <w:tcPr>
            <w:tcW w:w="8534" w:type="dxa"/>
            <w:gridSpan w:val="6"/>
            <w:tcBorders>
              <w:tl2br w:val="nil"/>
              <w:tr2bl w:val="nil"/>
            </w:tcBorders>
            <w:vAlign w:val="center"/>
          </w:tcPr>
          <w:p>
            <w:pPr>
              <w:spacing w:line="440" w:lineRule="atLeast"/>
              <w:jc w:val="center"/>
              <w:rPr>
                <w:rFonts w:ascii="Times New Roman" w:hAnsi="Times New Roman" w:eastAsia="宋体" w:cs="Times New Roman"/>
                <w:szCs w:val="21"/>
              </w:rPr>
            </w:pPr>
            <w:r>
              <w:rPr>
                <w:rFonts w:hint="eastAsia" w:ascii="Times New Roman" w:hAnsi="Times New Roman" w:eastAsia="宋体" w:cs="Times New Roman"/>
                <w:szCs w:val="21"/>
              </w:rPr>
              <w:t>检测期间，该企业生产正常，生产负荷达到75%以上，满足验收检测技术规范要求。</w:t>
            </w:r>
          </w:p>
        </w:tc>
      </w:tr>
    </w:tbl>
    <w:p>
      <w:pPr>
        <w:pStyle w:val="4"/>
        <w:spacing w:line="440" w:lineRule="atLeast"/>
        <w:rPr>
          <w:rFonts w:ascii="Times New Roman" w:hAnsi="Times New Roman" w:eastAsia="宋体"/>
        </w:rPr>
      </w:pPr>
      <w:bookmarkStart w:id="90" w:name="_Toc18004"/>
      <w:r>
        <w:rPr>
          <w:rFonts w:ascii="Times New Roman" w:hAnsi="Times New Roman" w:eastAsia="宋体"/>
        </w:rPr>
        <w:t>8</w:t>
      </w:r>
      <w:r>
        <w:rPr>
          <w:rFonts w:hint="eastAsia" w:ascii="Times New Roman" w:hAnsi="Times New Roman" w:eastAsia="宋体"/>
        </w:rPr>
        <w:t>.</w:t>
      </w:r>
      <w:r>
        <w:rPr>
          <w:rFonts w:ascii="Times New Roman" w:hAnsi="Times New Roman" w:eastAsia="宋体"/>
        </w:rPr>
        <w:t>2</w:t>
      </w:r>
      <w:r>
        <w:rPr>
          <w:rFonts w:hint="eastAsia" w:ascii="Times New Roman" w:hAnsi="Times New Roman" w:eastAsia="宋体"/>
        </w:rPr>
        <w:t xml:space="preserve"> 检测结果</w:t>
      </w:r>
      <w:bookmarkEnd w:id="90"/>
    </w:p>
    <w:p>
      <w:pPr>
        <w:pStyle w:val="5"/>
        <w:spacing w:line="440" w:lineRule="atLeast"/>
        <w:rPr>
          <w:rFonts w:ascii="Times New Roman" w:hAnsi="Times New Roman" w:eastAsia="宋体" w:cs="Times New Roman"/>
          <w:sz w:val="24"/>
        </w:rPr>
      </w:pPr>
      <w:bookmarkStart w:id="91" w:name="_Toc497001486"/>
      <w:bookmarkStart w:id="92" w:name="_Toc636"/>
      <w:r>
        <w:rPr>
          <w:rFonts w:ascii="Times New Roman" w:hAnsi="Times New Roman"/>
        </w:rPr>
        <w:t>8</w:t>
      </w:r>
      <w:r>
        <w:rPr>
          <w:rFonts w:hint="eastAsia" w:ascii="Times New Roman" w:hAnsi="Times New Roman"/>
        </w:rPr>
        <w:t>.</w:t>
      </w:r>
      <w:r>
        <w:rPr>
          <w:rFonts w:ascii="Times New Roman" w:hAnsi="Times New Roman"/>
        </w:rPr>
        <w:t>2</w:t>
      </w:r>
      <w:r>
        <w:rPr>
          <w:rFonts w:hint="eastAsia" w:ascii="Times New Roman" w:hAnsi="Times New Roman"/>
        </w:rPr>
        <w:t>.1 废气检测结果</w:t>
      </w:r>
      <w:bookmarkEnd w:id="91"/>
      <w:bookmarkEnd w:id="92"/>
    </w:p>
    <w:p>
      <w:pPr>
        <w:autoSpaceDE w:val="0"/>
        <w:autoSpaceDN w:val="0"/>
        <w:spacing w:line="360" w:lineRule="auto"/>
        <w:rPr>
          <w:rFonts w:ascii="Times New Roman" w:hAnsi="Times New Roman" w:eastAsia="宋体" w:cs="Times New Roman"/>
          <w:sz w:val="24"/>
        </w:rPr>
      </w:pPr>
      <w:r>
        <w:rPr>
          <w:rFonts w:hint="eastAsia" w:ascii="Times New Roman" w:hAnsi="Times New Roman" w:eastAsia="宋体" w:cs="Times New Roman"/>
          <w:sz w:val="24"/>
        </w:rPr>
        <w:t>无</w:t>
      </w:r>
      <w:r>
        <w:rPr>
          <w:rFonts w:ascii="Times New Roman" w:hAnsi="Times New Roman" w:eastAsia="宋体" w:cs="Times New Roman"/>
          <w:sz w:val="24"/>
        </w:rPr>
        <w:t>组织废气监测结果</w:t>
      </w:r>
    </w:p>
    <w:p>
      <w:pPr>
        <w:spacing w:line="500" w:lineRule="exact"/>
        <w:jc w:val="center"/>
        <w:rPr>
          <w:rFonts w:ascii="Times New Roman" w:hAnsi="Times New Roman" w:eastAsia="宋体" w:cs="Times New Roman"/>
          <w:b/>
          <w:szCs w:val="21"/>
        </w:rPr>
      </w:pPr>
      <w:r>
        <w:rPr>
          <w:rFonts w:ascii="Times New Roman" w:hAnsi="Times New Roman" w:eastAsia="宋体" w:cs="Times New Roman"/>
          <w:b/>
          <w:color w:val="000000"/>
          <w:szCs w:val="21"/>
        </w:rPr>
        <w:t>表</w:t>
      </w:r>
      <w:r>
        <w:rPr>
          <w:rFonts w:hint="eastAsia" w:ascii="Times New Roman" w:hAnsi="Times New Roman" w:eastAsia="宋体" w:cs="Times New Roman"/>
          <w:b/>
          <w:color w:val="000000"/>
          <w:szCs w:val="21"/>
        </w:rPr>
        <w:t>8-3</w:t>
      </w:r>
      <w:r>
        <w:rPr>
          <w:rFonts w:ascii="Times New Roman" w:hAnsi="Times New Roman" w:eastAsia="宋体" w:cs="Times New Roman"/>
          <w:b/>
          <w:color w:val="FF0000"/>
          <w:szCs w:val="21"/>
        </w:rPr>
        <w:t xml:space="preserve"> </w:t>
      </w:r>
      <w:r>
        <w:rPr>
          <w:rFonts w:ascii="Times New Roman" w:hAnsi="Times New Roman" w:eastAsia="宋体" w:cs="Times New Roman"/>
          <w:b/>
          <w:szCs w:val="21"/>
        </w:rPr>
        <w:t>无组织</w:t>
      </w:r>
      <w:r>
        <w:rPr>
          <w:rFonts w:hint="eastAsia" w:ascii="Times New Roman" w:hAnsi="Times New Roman" w:eastAsia="宋体" w:cs="Times New Roman"/>
          <w:b/>
          <w:szCs w:val="21"/>
        </w:rPr>
        <w:t>废气粉尘</w:t>
      </w:r>
      <w:r>
        <w:rPr>
          <w:rFonts w:ascii="Times New Roman" w:hAnsi="Times New Roman" w:eastAsia="宋体" w:cs="Times New Roman"/>
          <w:b/>
          <w:szCs w:val="21"/>
        </w:rPr>
        <w:t>监测结果</w:t>
      </w:r>
    </w:p>
    <w:tbl>
      <w:tblPr>
        <w:tblStyle w:val="36"/>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785"/>
        <w:gridCol w:w="664"/>
        <w:gridCol w:w="823"/>
        <w:gridCol w:w="825"/>
        <w:gridCol w:w="827"/>
        <w:gridCol w:w="827"/>
        <w:gridCol w:w="827"/>
        <w:gridCol w:w="827"/>
        <w:gridCol w:w="8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9" w:hRule="exact"/>
          <w:jc w:val="center"/>
        </w:trPr>
        <w:tc>
          <w:tcPr>
            <w:tcW w:w="8522" w:type="dxa"/>
            <w:gridSpan w:val="10"/>
            <w:tcBorders>
              <w:tl2br w:val="nil"/>
              <w:tr2bl w:val="nil"/>
            </w:tcBorders>
            <w:vAlign w:val="center"/>
          </w:tcPr>
          <w:p>
            <w:pPr>
              <w:jc w:val="center"/>
              <w:rPr>
                <w:rFonts w:ascii="Times New Roman" w:hAnsi="Times New Roman" w:eastAsia="宋体" w:cs="Times New Roman"/>
                <w:szCs w:val="20"/>
              </w:rPr>
            </w:pPr>
            <w:r>
              <w:rPr>
                <w:rFonts w:ascii="Times New Roman" w:hAnsi="Times New Roman" w:eastAsia="宋体" w:cs="Times New Roman"/>
                <w:szCs w:val="20"/>
              </w:rPr>
              <w:t>监测结果 （单位：</w:t>
            </w:r>
            <w:r>
              <w:rPr>
                <w:rFonts w:ascii="Times New Roman" w:hAnsi="Times New Roman" w:eastAsia="宋体" w:cs="Times New Roman"/>
                <w:szCs w:val="21"/>
              </w:rPr>
              <w:t>μg/m</w:t>
            </w:r>
            <w:r>
              <w:rPr>
                <w:rFonts w:ascii="Times New Roman" w:hAnsi="Times New Roman" w:eastAsia="宋体" w:cs="Times New Roman"/>
                <w:szCs w:val="21"/>
                <w:vertAlign w:val="superscript"/>
              </w:rPr>
              <w:t>3</w:t>
            </w:r>
            <w:r>
              <w:rPr>
                <w:rFonts w:ascii="Times New Roman" w:hAnsi="Times New Roman" w:eastAsia="宋体" w:cs="Times New Roman"/>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8" w:hRule="exact"/>
          <w:jc w:val="center"/>
        </w:trPr>
        <w:tc>
          <w:tcPr>
            <w:tcW w:w="1294" w:type="dxa"/>
            <w:vMerge w:val="restart"/>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监测点位</w:t>
            </w:r>
          </w:p>
        </w:tc>
        <w:tc>
          <w:tcPr>
            <w:tcW w:w="785" w:type="dxa"/>
            <w:vMerge w:val="restart"/>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检测</w:t>
            </w:r>
            <w:r>
              <w:rPr>
                <w:rFonts w:ascii="Times New Roman" w:hAnsi="Times New Roman" w:eastAsia="宋体" w:cs="Times New Roman"/>
                <w:szCs w:val="20"/>
              </w:rPr>
              <w:t>因子</w:t>
            </w:r>
          </w:p>
        </w:tc>
        <w:tc>
          <w:tcPr>
            <w:tcW w:w="3139" w:type="dxa"/>
            <w:gridSpan w:val="4"/>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w:t>
            </w:r>
            <w:r>
              <w:rPr>
                <w:rFonts w:hint="eastAsia" w:ascii="Times New Roman" w:hAnsi="Times New Roman" w:eastAsia="宋体" w:cs="Times New Roman"/>
                <w:szCs w:val="21"/>
              </w:rPr>
              <w:t>1</w:t>
            </w:r>
            <w:r>
              <w:rPr>
                <w:rFonts w:ascii="Times New Roman" w:hAnsi="Times New Roman" w:eastAsia="宋体" w:cs="Times New Roman"/>
                <w:szCs w:val="21"/>
              </w:rPr>
              <w:t>2</w:t>
            </w:r>
            <w:r>
              <w:rPr>
                <w:rFonts w:hint="eastAsia" w:ascii="Times New Roman" w:hAnsi="Times New Roman" w:eastAsia="宋体" w:cs="Times New Roman"/>
                <w:szCs w:val="21"/>
              </w:rPr>
              <w:t>.</w:t>
            </w:r>
            <w:r>
              <w:rPr>
                <w:rFonts w:ascii="Times New Roman" w:hAnsi="Times New Roman" w:eastAsia="宋体" w:cs="Times New Roman"/>
                <w:szCs w:val="21"/>
              </w:rPr>
              <w:t>21</w:t>
            </w:r>
          </w:p>
        </w:tc>
        <w:tc>
          <w:tcPr>
            <w:tcW w:w="3304" w:type="dxa"/>
            <w:gridSpan w:val="4"/>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2017.12</w:t>
            </w:r>
            <w:r>
              <w:rPr>
                <w:rFonts w:hint="eastAsia" w:ascii="Times New Roman" w:hAnsi="Times New Roman" w:eastAsia="宋体" w:cs="Times New Roman"/>
                <w:szCs w:val="21"/>
              </w:rPr>
              <w:t>.2</w:t>
            </w:r>
            <w:r>
              <w:rPr>
                <w:rFonts w:ascii="Times New Roman" w:hAnsi="Times New Roman" w:eastAsia="宋体" w:cs="Times New Roman"/>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8" w:hRule="exact"/>
          <w:jc w:val="center"/>
        </w:trPr>
        <w:tc>
          <w:tcPr>
            <w:tcW w:w="1294" w:type="dxa"/>
            <w:vMerge w:val="continue"/>
            <w:tcBorders>
              <w:tl2br w:val="nil"/>
              <w:tr2bl w:val="nil"/>
            </w:tcBorders>
            <w:vAlign w:val="center"/>
          </w:tcPr>
          <w:p>
            <w:pPr>
              <w:jc w:val="center"/>
              <w:rPr>
                <w:rFonts w:ascii="Times New Roman" w:hAnsi="Times New Roman" w:eastAsia="宋体" w:cs="Times New Roman"/>
                <w:szCs w:val="20"/>
              </w:rPr>
            </w:pPr>
          </w:p>
        </w:tc>
        <w:tc>
          <w:tcPr>
            <w:tcW w:w="785" w:type="dxa"/>
            <w:vMerge w:val="continue"/>
            <w:tcBorders>
              <w:tl2br w:val="nil"/>
              <w:tr2bl w:val="nil"/>
            </w:tcBorders>
            <w:vAlign w:val="center"/>
          </w:tcPr>
          <w:p>
            <w:pPr>
              <w:jc w:val="center"/>
              <w:rPr>
                <w:rFonts w:ascii="Times New Roman" w:hAnsi="Times New Roman" w:eastAsia="宋体" w:cs="Times New Roman"/>
                <w:szCs w:val="20"/>
              </w:rPr>
            </w:pPr>
          </w:p>
        </w:tc>
        <w:tc>
          <w:tcPr>
            <w:tcW w:w="664" w:type="dxa"/>
            <w:tcBorders>
              <w:tl2br w:val="nil"/>
              <w:tr2bl w:val="nil"/>
            </w:tcBorders>
            <w:vAlign w:val="center"/>
          </w:tcPr>
          <w:p>
            <w:pPr>
              <w:jc w:val="center"/>
              <w:rPr>
                <w:rFonts w:ascii="Times New Roman" w:hAnsi="Times New Roman" w:eastAsia="宋体" w:cs="Times New Roman"/>
                <w:szCs w:val="20"/>
              </w:rPr>
            </w:pPr>
            <w:r>
              <w:rPr>
                <w:rFonts w:ascii="Times New Roman" w:hAnsi="Times New Roman" w:eastAsia="宋体" w:cs="Times New Roman"/>
                <w:szCs w:val="21"/>
              </w:rPr>
              <w:t>8:15</w:t>
            </w:r>
          </w:p>
        </w:tc>
        <w:tc>
          <w:tcPr>
            <w:tcW w:w="823" w:type="dxa"/>
            <w:tcBorders>
              <w:tl2br w:val="nil"/>
              <w:tr2bl w:val="nil"/>
            </w:tcBorders>
            <w:vAlign w:val="center"/>
          </w:tcPr>
          <w:p>
            <w:pPr>
              <w:jc w:val="center"/>
              <w:rPr>
                <w:rFonts w:ascii="Times New Roman" w:hAnsi="Times New Roman" w:eastAsia="宋体" w:cs="Times New Roman"/>
                <w:szCs w:val="20"/>
              </w:rPr>
            </w:pPr>
            <w:r>
              <w:rPr>
                <w:rFonts w:ascii="Times New Roman" w:hAnsi="Times New Roman" w:eastAsia="宋体" w:cs="Times New Roman"/>
                <w:szCs w:val="21"/>
              </w:rPr>
              <w:t>10:32</w:t>
            </w:r>
          </w:p>
        </w:tc>
        <w:tc>
          <w:tcPr>
            <w:tcW w:w="825" w:type="dxa"/>
            <w:tcBorders>
              <w:tl2br w:val="nil"/>
              <w:tr2bl w:val="nil"/>
            </w:tcBorders>
            <w:vAlign w:val="center"/>
          </w:tcPr>
          <w:p>
            <w:pPr>
              <w:jc w:val="center"/>
              <w:rPr>
                <w:rFonts w:ascii="Times New Roman" w:hAnsi="Times New Roman" w:eastAsia="宋体" w:cs="Times New Roman"/>
                <w:szCs w:val="20"/>
              </w:rPr>
            </w:pPr>
            <w:r>
              <w:rPr>
                <w:rFonts w:ascii="Times New Roman" w:hAnsi="Times New Roman" w:eastAsia="宋体" w:cs="Times New Roman"/>
                <w:szCs w:val="21"/>
              </w:rPr>
              <w:t>14:06</w:t>
            </w:r>
          </w:p>
        </w:tc>
        <w:tc>
          <w:tcPr>
            <w:tcW w:w="827"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16:20</w:t>
            </w:r>
          </w:p>
        </w:tc>
        <w:tc>
          <w:tcPr>
            <w:tcW w:w="827" w:type="dxa"/>
            <w:tcBorders>
              <w:tl2br w:val="nil"/>
              <w:tr2bl w:val="nil"/>
            </w:tcBorders>
            <w:vAlign w:val="center"/>
          </w:tcPr>
          <w:p>
            <w:pPr>
              <w:jc w:val="center"/>
              <w:rPr>
                <w:rFonts w:ascii="Times New Roman" w:hAnsi="Times New Roman" w:eastAsia="宋体" w:cs="Times New Roman"/>
                <w:szCs w:val="20"/>
              </w:rPr>
            </w:pPr>
            <w:r>
              <w:rPr>
                <w:rFonts w:ascii="Times New Roman" w:hAnsi="Times New Roman" w:eastAsia="宋体" w:cs="Times New Roman"/>
                <w:szCs w:val="21"/>
              </w:rPr>
              <w:t>8:05</w:t>
            </w:r>
          </w:p>
        </w:tc>
        <w:tc>
          <w:tcPr>
            <w:tcW w:w="827" w:type="dxa"/>
            <w:tcBorders>
              <w:tl2br w:val="nil"/>
              <w:tr2bl w:val="nil"/>
            </w:tcBorders>
            <w:vAlign w:val="center"/>
          </w:tcPr>
          <w:p>
            <w:pPr>
              <w:jc w:val="center"/>
              <w:rPr>
                <w:rFonts w:ascii="Times New Roman" w:hAnsi="Times New Roman" w:eastAsia="宋体" w:cs="Times New Roman"/>
                <w:szCs w:val="20"/>
              </w:rPr>
            </w:pPr>
            <w:r>
              <w:rPr>
                <w:rFonts w:ascii="Times New Roman" w:hAnsi="Times New Roman" w:eastAsia="宋体" w:cs="Times New Roman"/>
                <w:szCs w:val="21"/>
              </w:rPr>
              <w:t>11:05</w:t>
            </w:r>
          </w:p>
        </w:tc>
        <w:tc>
          <w:tcPr>
            <w:tcW w:w="827" w:type="dxa"/>
            <w:tcBorders>
              <w:tl2br w:val="nil"/>
              <w:tr2bl w:val="nil"/>
            </w:tcBorders>
            <w:vAlign w:val="center"/>
          </w:tcPr>
          <w:p>
            <w:pPr>
              <w:jc w:val="center"/>
              <w:rPr>
                <w:rFonts w:ascii="Times New Roman" w:hAnsi="Times New Roman" w:eastAsia="宋体" w:cs="Times New Roman"/>
                <w:szCs w:val="20"/>
              </w:rPr>
            </w:pPr>
            <w:r>
              <w:rPr>
                <w:rFonts w:ascii="Times New Roman" w:hAnsi="Times New Roman" w:eastAsia="宋体" w:cs="Times New Roman"/>
                <w:szCs w:val="21"/>
              </w:rPr>
              <w:t>14:20</w:t>
            </w:r>
          </w:p>
        </w:tc>
        <w:tc>
          <w:tcPr>
            <w:tcW w:w="823"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8" w:hRule="exact"/>
          <w:jc w:val="center"/>
        </w:trPr>
        <w:tc>
          <w:tcPr>
            <w:tcW w:w="1294" w:type="dxa"/>
            <w:tcBorders>
              <w:tl2br w:val="nil"/>
              <w:tr2bl w:val="nil"/>
            </w:tcBorders>
            <w:vAlign w:val="center"/>
          </w:tcPr>
          <w:p>
            <w:pPr>
              <w:jc w:val="center"/>
              <w:rPr>
                <w:rFonts w:ascii="Times New Roman" w:hAnsi="Times New Roman" w:eastAsia="宋体" w:cs="Times New Roman"/>
                <w:szCs w:val="20"/>
              </w:rPr>
            </w:pPr>
            <w:r>
              <w:rPr>
                <w:rFonts w:ascii="Times New Roman" w:hAnsi="Times New Roman" w:eastAsia="宋体" w:cs="Times New Roman"/>
                <w:szCs w:val="20"/>
              </w:rPr>
              <w:t>WQ1</w:t>
            </w:r>
            <w:r>
              <w:rPr>
                <w:rFonts w:hint="eastAsia" w:ascii="Times New Roman" w:hAnsi="Times New Roman" w:eastAsia="宋体" w:cs="Times New Roman"/>
                <w:szCs w:val="20"/>
              </w:rPr>
              <w:t>上风向</w:t>
            </w:r>
            <w:r>
              <w:rPr>
                <w:rFonts w:hint="eastAsia" w:ascii="Times New Roman" w:hAnsi="Times New Roman" w:eastAsia="宋体" w:cs="Times New Roman"/>
                <w:szCs w:val="21"/>
              </w:rPr>
              <w:t>○</w:t>
            </w:r>
            <w:r>
              <w:rPr>
                <w:rFonts w:ascii="Times New Roman" w:hAnsi="Times New Roman" w:eastAsia="宋体" w:cs="Times New Roman"/>
                <w:szCs w:val="21"/>
              </w:rPr>
              <w:t>1</w:t>
            </w:r>
          </w:p>
        </w:tc>
        <w:tc>
          <w:tcPr>
            <w:tcW w:w="785" w:type="dxa"/>
            <w:vMerge w:val="restart"/>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TSP</w:t>
            </w:r>
          </w:p>
        </w:tc>
        <w:tc>
          <w:tcPr>
            <w:tcW w:w="664"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65</w:t>
            </w:r>
          </w:p>
        </w:tc>
        <w:tc>
          <w:tcPr>
            <w:tcW w:w="823"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87</w:t>
            </w:r>
          </w:p>
        </w:tc>
        <w:tc>
          <w:tcPr>
            <w:tcW w:w="825"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70</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83</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68</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71</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73</w:t>
            </w:r>
          </w:p>
        </w:tc>
        <w:tc>
          <w:tcPr>
            <w:tcW w:w="823"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1294" w:type="dxa"/>
            <w:tcBorders>
              <w:tl2br w:val="nil"/>
              <w:tr2bl w:val="nil"/>
            </w:tcBorders>
            <w:vAlign w:val="center"/>
          </w:tcPr>
          <w:p>
            <w:pPr>
              <w:jc w:val="center"/>
              <w:rPr>
                <w:rFonts w:ascii="Times New Roman" w:hAnsi="Times New Roman" w:eastAsia="宋体" w:cs="Times New Roman"/>
                <w:szCs w:val="20"/>
              </w:rPr>
            </w:pPr>
            <w:r>
              <w:rPr>
                <w:rFonts w:ascii="Times New Roman" w:hAnsi="Times New Roman" w:eastAsia="宋体" w:cs="Times New Roman"/>
                <w:szCs w:val="20"/>
              </w:rPr>
              <w:t>WQ2</w:t>
            </w:r>
            <w:r>
              <w:rPr>
                <w:rFonts w:hint="eastAsia" w:ascii="Times New Roman" w:hAnsi="Times New Roman" w:eastAsia="宋体" w:cs="Times New Roman"/>
                <w:szCs w:val="20"/>
              </w:rPr>
              <w:t>下风向</w:t>
            </w:r>
            <w:r>
              <w:rPr>
                <w:rFonts w:hint="eastAsia" w:ascii="Times New Roman" w:hAnsi="Times New Roman" w:eastAsia="宋体" w:cs="Times New Roman"/>
                <w:szCs w:val="21"/>
              </w:rPr>
              <w:t>○2</w:t>
            </w:r>
          </w:p>
        </w:tc>
        <w:tc>
          <w:tcPr>
            <w:tcW w:w="785" w:type="dxa"/>
            <w:vMerge w:val="continue"/>
            <w:tcBorders>
              <w:tl2br w:val="nil"/>
              <w:tr2bl w:val="nil"/>
            </w:tcBorders>
            <w:vAlign w:val="center"/>
          </w:tcPr>
          <w:p>
            <w:pPr>
              <w:jc w:val="center"/>
              <w:rPr>
                <w:rFonts w:ascii="Times New Roman" w:hAnsi="Times New Roman" w:eastAsia="宋体" w:cs="Times New Roman"/>
                <w:szCs w:val="20"/>
              </w:rPr>
            </w:pPr>
          </w:p>
        </w:tc>
        <w:tc>
          <w:tcPr>
            <w:tcW w:w="664"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120</w:t>
            </w:r>
          </w:p>
        </w:tc>
        <w:tc>
          <w:tcPr>
            <w:tcW w:w="823"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122</w:t>
            </w:r>
          </w:p>
        </w:tc>
        <w:tc>
          <w:tcPr>
            <w:tcW w:w="825"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104</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120</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109</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127</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112</w:t>
            </w:r>
          </w:p>
        </w:tc>
        <w:tc>
          <w:tcPr>
            <w:tcW w:w="823"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63" w:hRule="exact"/>
          <w:jc w:val="center"/>
        </w:trPr>
        <w:tc>
          <w:tcPr>
            <w:tcW w:w="1294" w:type="dxa"/>
            <w:tcBorders>
              <w:tl2br w:val="nil"/>
              <w:tr2bl w:val="nil"/>
            </w:tcBorders>
            <w:vAlign w:val="center"/>
          </w:tcPr>
          <w:p>
            <w:pPr>
              <w:jc w:val="center"/>
              <w:rPr>
                <w:rFonts w:ascii="Times New Roman" w:hAnsi="Times New Roman" w:eastAsia="宋体" w:cs="Times New Roman"/>
                <w:szCs w:val="20"/>
              </w:rPr>
            </w:pPr>
            <w:r>
              <w:rPr>
                <w:rFonts w:ascii="Times New Roman" w:hAnsi="Times New Roman" w:eastAsia="宋体" w:cs="Times New Roman"/>
                <w:szCs w:val="20"/>
              </w:rPr>
              <w:t>WQ3</w:t>
            </w:r>
            <w:r>
              <w:rPr>
                <w:rFonts w:hint="eastAsia" w:ascii="Times New Roman" w:hAnsi="Times New Roman" w:eastAsia="宋体" w:cs="Times New Roman"/>
                <w:szCs w:val="20"/>
              </w:rPr>
              <w:t>下风向</w:t>
            </w:r>
            <w:r>
              <w:rPr>
                <w:rFonts w:hint="eastAsia" w:ascii="Times New Roman" w:hAnsi="Times New Roman" w:eastAsia="宋体" w:cs="Times New Roman"/>
                <w:szCs w:val="21"/>
              </w:rPr>
              <w:t>○3</w:t>
            </w:r>
          </w:p>
        </w:tc>
        <w:tc>
          <w:tcPr>
            <w:tcW w:w="785" w:type="dxa"/>
            <w:vMerge w:val="continue"/>
            <w:tcBorders>
              <w:tl2br w:val="nil"/>
              <w:tr2bl w:val="nil"/>
            </w:tcBorders>
            <w:vAlign w:val="center"/>
          </w:tcPr>
          <w:p>
            <w:pPr>
              <w:jc w:val="center"/>
              <w:rPr>
                <w:rFonts w:ascii="Times New Roman" w:hAnsi="Times New Roman" w:eastAsia="宋体" w:cs="Times New Roman"/>
                <w:szCs w:val="20"/>
              </w:rPr>
            </w:pPr>
          </w:p>
        </w:tc>
        <w:tc>
          <w:tcPr>
            <w:tcW w:w="664"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151</w:t>
            </w:r>
          </w:p>
        </w:tc>
        <w:tc>
          <w:tcPr>
            <w:tcW w:w="823"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156</w:t>
            </w:r>
          </w:p>
        </w:tc>
        <w:tc>
          <w:tcPr>
            <w:tcW w:w="825"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166</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174</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163</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170</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171</w:t>
            </w:r>
          </w:p>
        </w:tc>
        <w:tc>
          <w:tcPr>
            <w:tcW w:w="823" w:type="dxa"/>
            <w:tcBorders>
              <w:tl2br w:val="nil"/>
              <w:tr2bl w:val="nil"/>
            </w:tcBorders>
            <w:vAlign w:val="center"/>
          </w:tcPr>
          <w:p>
            <w:pPr>
              <w:tabs>
                <w:tab w:val="center" w:pos="439"/>
              </w:tabs>
              <w:jc w:val="center"/>
              <w:rPr>
                <w:rFonts w:ascii="Times New Roman" w:hAnsi="Times New Roman" w:eastAsia="宋体" w:cs="Times New Roman"/>
                <w:szCs w:val="21"/>
              </w:rPr>
            </w:pPr>
            <w:r>
              <w:rPr>
                <w:rFonts w:hint="eastAsia" w:ascii="Times New Roman" w:hAnsi="Times New Roman" w:eastAsia="宋体" w:cs="Times New Roman"/>
                <w:szCs w:val="21"/>
              </w:rPr>
              <w:t>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1" w:hRule="exact"/>
          <w:jc w:val="center"/>
        </w:trPr>
        <w:tc>
          <w:tcPr>
            <w:tcW w:w="1294" w:type="dxa"/>
            <w:tcBorders>
              <w:tl2br w:val="nil"/>
              <w:tr2bl w:val="nil"/>
            </w:tcBorders>
            <w:vAlign w:val="center"/>
          </w:tcPr>
          <w:p>
            <w:pPr>
              <w:jc w:val="center"/>
              <w:rPr>
                <w:rFonts w:ascii="Times New Roman" w:hAnsi="Times New Roman" w:eastAsia="宋体" w:cs="Times New Roman"/>
                <w:szCs w:val="20"/>
              </w:rPr>
            </w:pPr>
            <w:r>
              <w:rPr>
                <w:rFonts w:ascii="Times New Roman" w:hAnsi="Times New Roman" w:eastAsia="宋体" w:cs="Times New Roman"/>
                <w:szCs w:val="20"/>
              </w:rPr>
              <w:t>WQ4</w:t>
            </w:r>
            <w:r>
              <w:rPr>
                <w:rFonts w:hint="eastAsia" w:ascii="Times New Roman" w:hAnsi="Times New Roman" w:eastAsia="宋体" w:cs="Times New Roman"/>
                <w:szCs w:val="20"/>
              </w:rPr>
              <w:t>下风向</w:t>
            </w:r>
            <w:r>
              <w:rPr>
                <w:rFonts w:hint="eastAsia" w:ascii="Times New Roman" w:hAnsi="Times New Roman" w:eastAsia="宋体" w:cs="Times New Roman"/>
                <w:szCs w:val="21"/>
              </w:rPr>
              <w:t>○4</w:t>
            </w:r>
          </w:p>
        </w:tc>
        <w:tc>
          <w:tcPr>
            <w:tcW w:w="785" w:type="dxa"/>
            <w:vMerge w:val="continue"/>
            <w:tcBorders>
              <w:tl2br w:val="nil"/>
              <w:tr2bl w:val="nil"/>
            </w:tcBorders>
            <w:vAlign w:val="center"/>
          </w:tcPr>
          <w:p>
            <w:pPr>
              <w:jc w:val="center"/>
              <w:rPr>
                <w:rFonts w:ascii="Times New Roman" w:hAnsi="Times New Roman" w:eastAsia="宋体" w:cs="Times New Roman"/>
                <w:szCs w:val="20"/>
              </w:rPr>
            </w:pPr>
          </w:p>
        </w:tc>
        <w:tc>
          <w:tcPr>
            <w:tcW w:w="664"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185</w:t>
            </w:r>
          </w:p>
        </w:tc>
        <w:tc>
          <w:tcPr>
            <w:tcW w:w="823"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192</w:t>
            </w:r>
          </w:p>
        </w:tc>
        <w:tc>
          <w:tcPr>
            <w:tcW w:w="825"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195</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201</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188</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198</w:t>
            </w:r>
          </w:p>
        </w:tc>
        <w:tc>
          <w:tcPr>
            <w:tcW w:w="827" w:type="dxa"/>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205</w:t>
            </w:r>
          </w:p>
        </w:tc>
        <w:tc>
          <w:tcPr>
            <w:tcW w:w="823"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1" w:hRule="exact"/>
          <w:jc w:val="center"/>
        </w:trPr>
        <w:tc>
          <w:tcPr>
            <w:tcW w:w="2079" w:type="dxa"/>
            <w:gridSpan w:val="2"/>
            <w:tcBorders>
              <w:tl2br w:val="nil"/>
              <w:tr2bl w:val="nil"/>
            </w:tcBorders>
            <w:vAlign w:val="center"/>
          </w:tcPr>
          <w:p>
            <w:pPr>
              <w:jc w:val="center"/>
              <w:rPr>
                <w:rFonts w:hint="eastAsia" w:ascii="Times New Roman" w:hAnsi="Times New Roman" w:eastAsia="宋体" w:cs="Times New Roman"/>
                <w:szCs w:val="20"/>
                <w:lang w:eastAsia="zh-CN"/>
              </w:rPr>
            </w:pPr>
            <w:r>
              <w:rPr>
                <w:rFonts w:hint="eastAsia" w:ascii="Times New Roman" w:hAnsi="Times New Roman" w:eastAsia="宋体" w:cs="Times New Roman"/>
                <w:szCs w:val="20"/>
                <w:lang w:eastAsia="zh-CN"/>
              </w:rPr>
              <w:t>最大值</w:t>
            </w:r>
          </w:p>
        </w:tc>
        <w:tc>
          <w:tcPr>
            <w:tcW w:w="3139" w:type="dxa"/>
            <w:gridSpan w:val="4"/>
            <w:tcBorders>
              <w:tl2br w:val="nil"/>
              <w:tr2bl w:val="nil"/>
            </w:tcBorders>
            <w:vAlign w:val="center"/>
          </w:tcPr>
          <w:p>
            <w:pPr>
              <w:jc w:val="center"/>
              <w:rPr>
                <w:rFonts w:hint="eastAsia" w:ascii="Times New Roman" w:hAnsi="Times New Roman" w:eastAsia="宋体" w:cs="Times New Roman"/>
                <w:szCs w:val="20"/>
                <w:lang w:val="en-US" w:eastAsia="zh-CN"/>
              </w:rPr>
            </w:pPr>
            <w:r>
              <w:rPr>
                <w:rFonts w:hint="eastAsia" w:ascii="Times New Roman" w:hAnsi="Times New Roman" w:eastAsia="宋体" w:cs="Times New Roman"/>
                <w:szCs w:val="20"/>
                <w:lang w:val="en-US" w:eastAsia="zh-CN"/>
              </w:rPr>
              <w:t>201</w:t>
            </w:r>
          </w:p>
        </w:tc>
        <w:tc>
          <w:tcPr>
            <w:tcW w:w="3304" w:type="dxa"/>
            <w:gridSpan w:val="4"/>
            <w:tcBorders>
              <w:tl2br w:val="nil"/>
              <w:tr2bl w:val="nil"/>
            </w:tcBorders>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6" w:hRule="exact"/>
          <w:jc w:val="center"/>
        </w:trPr>
        <w:tc>
          <w:tcPr>
            <w:tcW w:w="2079" w:type="dxa"/>
            <w:gridSpan w:val="2"/>
            <w:tcBorders>
              <w:tl2br w:val="nil"/>
              <w:tr2bl w:val="nil"/>
            </w:tcBorders>
            <w:vAlign w:val="center"/>
          </w:tcPr>
          <w:p>
            <w:pPr>
              <w:adjustRightInd w:val="0"/>
              <w:snapToGrid w:val="0"/>
              <w:spacing w:line="240" w:lineRule="atLeast"/>
              <w:jc w:val="center"/>
              <w:rPr>
                <w:rFonts w:ascii="Times New Roman" w:hAnsi="Times New Roman" w:eastAsia="宋体" w:cs="Times New Roman"/>
                <w:szCs w:val="20"/>
              </w:rPr>
            </w:pPr>
            <w:r>
              <w:rPr>
                <w:rFonts w:ascii="Times New Roman" w:hAnsi="Times New Roman" w:eastAsia="宋体" w:cs="Times New Roman"/>
                <w:szCs w:val="21"/>
              </w:rPr>
              <w:t>标准值(μg/m</w:t>
            </w:r>
            <w:r>
              <w:rPr>
                <w:rFonts w:ascii="Times New Roman" w:hAnsi="Times New Roman" w:eastAsia="宋体" w:cs="Times New Roman"/>
                <w:szCs w:val="21"/>
                <w:vertAlign w:val="superscript"/>
              </w:rPr>
              <w:t>3</w:t>
            </w:r>
            <w:r>
              <w:rPr>
                <w:rFonts w:hint="eastAsia" w:ascii="Times New Roman" w:hAnsi="Times New Roman" w:eastAsia="宋体" w:cs="Times New Roman"/>
                <w:szCs w:val="21"/>
              </w:rPr>
              <w:t>）</w:t>
            </w:r>
          </w:p>
        </w:tc>
        <w:tc>
          <w:tcPr>
            <w:tcW w:w="6443" w:type="dxa"/>
            <w:gridSpan w:val="8"/>
            <w:tcBorders>
              <w:tl2br w:val="nil"/>
              <w:tr2bl w:val="nil"/>
            </w:tcBorders>
            <w:vAlign w:val="center"/>
          </w:tcPr>
          <w:p>
            <w:pPr>
              <w:widowControl/>
              <w:jc w:val="center"/>
              <w:textAlignment w:val="center"/>
              <w:rPr>
                <w:rFonts w:hint="eastAsia" w:ascii="Times New Roman" w:hAnsi="Times New Roman" w:eastAsia="宋体" w:cs="Times New Roman"/>
                <w:b/>
                <w:bCs/>
                <w:color w:val="000000"/>
                <w:kern w:val="0"/>
                <w:szCs w:val="21"/>
                <w:lang w:eastAsia="zh-CN" w:bidi="ar"/>
              </w:rPr>
            </w:pPr>
            <w:r>
              <w:rPr>
                <w:rFonts w:hint="eastAsia" w:ascii="Times New Roman" w:hAnsi="Times New Roman" w:eastAsia="宋体" w:cs="Times New Roman"/>
                <w:b w:val="0"/>
                <w:bCs w:val="0"/>
                <w:color w:val="000000"/>
                <w:kern w:val="0"/>
                <w:szCs w:val="21"/>
                <w:lang w:val="en-US" w:eastAsia="zh-CN" w:bidi="ar"/>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1" w:hRule="exact"/>
          <w:jc w:val="center"/>
        </w:trPr>
        <w:tc>
          <w:tcPr>
            <w:tcW w:w="2079" w:type="dxa"/>
            <w:gridSpan w:val="2"/>
            <w:tcBorders>
              <w:tl2br w:val="nil"/>
              <w:tr2bl w:val="nil"/>
            </w:tcBorders>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达标情况</w:t>
            </w:r>
          </w:p>
        </w:tc>
        <w:tc>
          <w:tcPr>
            <w:tcW w:w="3139" w:type="dxa"/>
            <w:gridSpan w:val="4"/>
            <w:tcBorders>
              <w:tl2br w:val="nil"/>
              <w:tr2bl w:val="nil"/>
            </w:tcBorders>
            <w:vAlign w:val="center"/>
          </w:tcPr>
          <w:p>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kern w:val="0"/>
                <w:szCs w:val="21"/>
                <w:lang w:bidi="ar"/>
              </w:rPr>
              <w:t>达标</w:t>
            </w:r>
          </w:p>
        </w:tc>
        <w:tc>
          <w:tcPr>
            <w:tcW w:w="3304" w:type="dxa"/>
            <w:gridSpan w:val="4"/>
            <w:tcBorders>
              <w:tl2br w:val="nil"/>
              <w:tr2bl w:val="nil"/>
            </w:tcBorders>
            <w:vAlign w:val="center"/>
          </w:tcPr>
          <w:p>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达标</w:t>
            </w:r>
          </w:p>
        </w:tc>
      </w:tr>
    </w:tbl>
    <w:p>
      <w:pPr>
        <w:spacing w:line="360" w:lineRule="auto"/>
        <w:ind w:firstLine="480" w:firstLineChars="200"/>
        <w:rPr>
          <w:rFonts w:ascii="Times New Roman" w:hAnsi="Times New Roman" w:eastAsia="宋体" w:cs="Times New Roman"/>
          <w:szCs w:val="20"/>
        </w:rPr>
      </w:pPr>
      <w:r>
        <w:rPr>
          <w:rFonts w:ascii="Times New Roman" w:hAnsi="Times New Roman" w:eastAsia="宋体" w:cs="Times New Roman"/>
          <w:sz w:val="24"/>
          <w:szCs w:val="20"/>
        </w:rPr>
        <w:t>项目无组织监测气象参数表</w:t>
      </w:r>
      <w:r>
        <w:rPr>
          <w:rFonts w:hint="eastAsia" w:ascii="Times New Roman" w:hAnsi="Times New Roman" w:eastAsia="宋体" w:cs="Times New Roman"/>
          <w:sz w:val="24"/>
          <w:szCs w:val="20"/>
        </w:rPr>
        <w:t>见表</w:t>
      </w:r>
      <w:r>
        <w:rPr>
          <w:rFonts w:hint="eastAsia" w:ascii="Times New Roman" w:hAnsi="Times New Roman" w:eastAsia="宋体" w:cs="Times New Roman"/>
          <w:color w:val="000000"/>
          <w:sz w:val="24"/>
          <w:szCs w:val="20"/>
        </w:rPr>
        <w:t>8-4</w:t>
      </w:r>
      <w:r>
        <w:rPr>
          <w:rFonts w:ascii="Times New Roman" w:hAnsi="Times New Roman" w:eastAsia="宋体" w:cs="Times New Roman"/>
          <w:sz w:val="24"/>
          <w:szCs w:val="20"/>
        </w:rPr>
        <w:t>；</w:t>
      </w:r>
      <w:r>
        <w:rPr>
          <w:rFonts w:hint="eastAsia" w:ascii="Times New Roman" w:hAnsi="Times New Roman" w:eastAsia="宋体" w:cs="Times New Roman"/>
          <w:sz w:val="24"/>
          <w:szCs w:val="20"/>
        </w:rPr>
        <w:t xml:space="preserve"> </w:t>
      </w:r>
    </w:p>
    <w:p>
      <w:pPr>
        <w:spacing w:line="360" w:lineRule="auto"/>
        <w:jc w:val="center"/>
        <w:rPr>
          <w:rFonts w:ascii="Times New Roman" w:hAnsi="Times New Roman" w:eastAsia="宋体" w:cs="Times New Roman"/>
          <w:b/>
          <w:color w:val="000000"/>
          <w:sz w:val="28"/>
          <w:szCs w:val="21"/>
        </w:rPr>
      </w:pPr>
      <w:r>
        <w:rPr>
          <w:rFonts w:hint="eastAsia" w:ascii="Times New Roman" w:hAnsi="Times New Roman" w:eastAsia="宋体" w:cs="Times New Roman"/>
          <w:b/>
          <w:szCs w:val="21"/>
        </w:rPr>
        <w:t>表8-4项目无组织监测气象参数</w:t>
      </w:r>
    </w:p>
    <w:tbl>
      <w:tblPr>
        <w:tblStyle w:val="36"/>
        <w:tblW w:w="8522"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77"/>
        <w:gridCol w:w="1360"/>
        <w:gridCol w:w="1365"/>
        <w:gridCol w:w="1493"/>
        <w:gridCol w:w="1365"/>
        <w:gridCol w:w="136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29" w:hRule="atLeast"/>
          <w:jc w:val="center"/>
        </w:trPr>
        <w:tc>
          <w:tcPr>
            <w:tcW w:w="1577" w:type="dxa"/>
            <w:tcBorders>
              <w:tl2br w:val="nil"/>
              <w:tr2bl w:val="nil"/>
            </w:tcBorders>
            <w:vAlign w:val="center"/>
          </w:tcPr>
          <w:p>
            <w:pPr>
              <w:snapToGrid w:val="0"/>
              <w:spacing w:line="260" w:lineRule="exact"/>
              <w:jc w:val="center"/>
              <w:rPr>
                <w:rFonts w:ascii="Times New Roman" w:hAnsi="Times New Roman" w:eastAsia="宋体" w:cs="Times New Roman"/>
                <w:szCs w:val="21"/>
              </w:rPr>
            </w:pPr>
            <w:r>
              <w:rPr>
                <w:rFonts w:ascii="Times New Roman" w:hAnsi="Times New Roman" w:eastAsia="宋体" w:cs="Times New Roman"/>
                <w:szCs w:val="21"/>
              </w:rPr>
              <w:t>监测日期</w:t>
            </w:r>
          </w:p>
        </w:tc>
        <w:tc>
          <w:tcPr>
            <w:tcW w:w="1360" w:type="dxa"/>
            <w:tcBorders>
              <w:tl2br w:val="nil"/>
              <w:tr2bl w:val="nil"/>
            </w:tcBorders>
            <w:vAlign w:val="center"/>
          </w:tcPr>
          <w:p>
            <w:pPr>
              <w:snapToGrid w:val="0"/>
              <w:spacing w:line="260" w:lineRule="exact"/>
              <w:jc w:val="center"/>
              <w:rPr>
                <w:rFonts w:ascii="Times New Roman" w:hAnsi="Times New Roman" w:eastAsia="宋体" w:cs="Times New Roman"/>
                <w:szCs w:val="21"/>
              </w:rPr>
            </w:pPr>
            <w:r>
              <w:rPr>
                <w:rFonts w:ascii="Times New Roman" w:hAnsi="Times New Roman" w:eastAsia="宋体" w:cs="Times New Roman"/>
                <w:szCs w:val="21"/>
              </w:rPr>
              <w:t>气温(</w:t>
            </w:r>
            <w:r>
              <w:rPr>
                <w:rFonts w:hint="eastAsia" w:ascii="宋体" w:hAnsi="宋体" w:eastAsia="宋体" w:cs="宋体"/>
                <w:szCs w:val="21"/>
              </w:rPr>
              <w:t>℃</w:t>
            </w:r>
            <w:r>
              <w:rPr>
                <w:rFonts w:ascii="Times New Roman" w:hAnsi="Times New Roman" w:eastAsia="宋体" w:cs="Times New Roman"/>
                <w:szCs w:val="21"/>
              </w:rPr>
              <w:t>)</w:t>
            </w:r>
          </w:p>
        </w:tc>
        <w:tc>
          <w:tcPr>
            <w:tcW w:w="1365" w:type="dxa"/>
            <w:tcBorders>
              <w:tl2br w:val="nil"/>
              <w:tr2bl w:val="nil"/>
            </w:tcBorders>
            <w:vAlign w:val="center"/>
          </w:tcPr>
          <w:p>
            <w:pPr>
              <w:snapToGrid w:val="0"/>
              <w:spacing w:line="260" w:lineRule="exact"/>
              <w:jc w:val="center"/>
              <w:rPr>
                <w:rFonts w:ascii="Times New Roman" w:hAnsi="Times New Roman" w:eastAsia="宋体" w:cs="Times New Roman"/>
                <w:szCs w:val="21"/>
              </w:rPr>
            </w:pPr>
            <w:r>
              <w:rPr>
                <w:rFonts w:ascii="Times New Roman" w:hAnsi="Times New Roman" w:eastAsia="宋体" w:cs="Times New Roman"/>
                <w:szCs w:val="21"/>
              </w:rPr>
              <w:t>天气状况</w:t>
            </w:r>
          </w:p>
        </w:tc>
        <w:tc>
          <w:tcPr>
            <w:tcW w:w="1493" w:type="dxa"/>
            <w:tcBorders>
              <w:tl2br w:val="nil"/>
              <w:tr2bl w:val="nil"/>
            </w:tcBorders>
            <w:vAlign w:val="center"/>
          </w:tcPr>
          <w:p>
            <w:pPr>
              <w:snapToGrid w:val="0"/>
              <w:spacing w:line="260" w:lineRule="exact"/>
              <w:jc w:val="center"/>
              <w:rPr>
                <w:rFonts w:ascii="Times New Roman" w:hAnsi="Times New Roman" w:eastAsia="宋体" w:cs="Times New Roman"/>
                <w:szCs w:val="21"/>
              </w:rPr>
            </w:pPr>
            <w:r>
              <w:rPr>
                <w:rFonts w:ascii="Times New Roman" w:hAnsi="Times New Roman" w:eastAsia="宋体" w:cs="Times New Roman"/>
                <w:szCs w:val="21"/>
              </w:rPr>
              <w:t>气压</w:t>
            </w:r>
          </w:p>
          <w:p>
            <w:pPr>
              <w:snapToGrid w:val="0"/>
              <w:spacing w:line="260" w:lineRule="exact"/>
              <w:jc w:val="center"/>
              <w:rPr>
                <w:rFonts w:ascii="Times New Roman" w:hAnsi="Times New Roman" w:eastAsia="宋体" w:cs="Times New Roman"/>
                <w:szCs w:val="21"/>
              </w:rPr>
            </w:pPr>
            <w:r>
              <w:rPr>
                <w:rFonts w:ascii="Times New Roman" w:hAnsi="Times New Roman" w:eastAsia="宋体" w:cs="Times New Roman"/>
                <w:szCs w:val="21"/>
              </w:rPr>
              <w:t>(kpa)</w:t>
            </w:r>
          </w:p>
        </w:tc>
        <w:tc>
          <w:tcPr>
            <w:tcW w:w="1365" w:type="dxa"/>
            <w:tcBorders>
              <w:tl2br w:val="nil"/>
              <w:tr2bl w:val="nil"/>
            </w:tcBorders>
            <w:vAlign w:val="center"/>
          </w:tcPr>
          <w:p>
            <w:pPr>
              <w:snapToGrid w:val="0"/>
              <w:spacing w:line="260" w:lineRule="exact"/>
              <w:jc w:val="center"/>
              <w:rPr>
                <w:rFonts w:ascii="Times New Roman" w:hAnsi="Times New Roman" w:eastAsia="宋体" w:cs="Times New Roman"/>
                <w:szCs w:val="21"/>
              </w:rPr>
            </w:pPr>
            <w:r>
              <w:rPr>
                <w:rFonts w:ascii="Times New Roman" w:hAnsi="Times New Roman" w:eastAsia="宋体" w:cs="Times New Roman"/>
                <w:szCs w:val="21"/>
              </w:rPr>
              <w:t>风向</w:t>
            </w:r>
          </w:p>
        </w:tc>
        <w:tc>
          <w:tcPr>
            <w:tcW w:w="1362" w:type="dxa"/>
            <w:tcBorders>
              <w:tl2br w:val="nil"/>
              <w:tr2bl w:val="nil"/>
            </w:tcBorders>
            <w:vAlign w:val="center"/>
          </w:tcPr>
          <w:p>
            <w:pPr>
              <w:snapToGrid w:val="0"/>
              <w:spacing w:line="260" w:lineRule="exact"/>
              <w:jc w:val="center"/>
              <w:rPr>
                <w:rFonts w:ascii="Times New Roman" w:hAnsi="Times New Roman" w:eastAsia="宋体" w:cs="Times New Roman"/>
                <w:szCs w:val="21"/>
              </w:rPr>
            </w:pPr>
            <w:r>
              <w:rPr>
                <w:rFonts w:ascii="Times New Roman" w:hAnsi="Times New Roman" w:eastAsia="宋体" w:cs="Times New Roman"/>
                <w:szCs w:val="21"/>
              </w:rPr>
              <w:t>风速</w:t>
            </w:r>
          </w:p>
          <w:p>
            <w:pPr>
              <w:snapToGrid w:val="0"/>
              <w:spacing w:line="260" w:lineRule="exact"/>
              <w:jc w:val="center"/>
              <w:rPr>
                <w:rFonts w:ascii="Times New Roman" w:hAnsi="Times New Roman" w:eastAsia="宋体" w:cs="Times New Roman"/>
                <w:szCs w:val="21"/>
              </w:rPr>
            </w:pPr>
            <w:r>
              <w:rPr>
                <w:rFonts w:ascii="Times New Roman" w:hAnsi="Times New Roman" w:eastAsia="宋体" w:cs="Times New Roman"/>
                <w:szCs w:val="21"/>
              </w:rPr>
              <w:t>(m/s)</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87" w:hRule="atLeast"/>
          <w:jc w:val="center"/>
        </w:trPr>
        <w:tc>
          <w:tcPr>
            <w:tcW w:w="1577" w:type="dxa"/>
            <w:tcBorders>
              <w:tl2br w:val="nil"/>
              <w:tr2bl w:val="nil"/>
            </w:tcBorders>
            <w:vAlign w:val="center"/>
          </w:tcPr>
          <w:p>
            <w:pPr>
              <w:snapToGrid w:val="0"/>
              <w:spacing w:line="260" w:lineRule="exact"/>
              <w:jc w:val="center"/>
              <w:rPr>
                <w:rFonts w:ascii="Times New Roman" w:hAnsi="Times New Roman" w:eastAsia="宋体" w:cs="Times New Roman"/>
                <w:szCs w:val="21"/>
              </w:rPr>
            </w:pPr>
            <w:bookmarkStart w:id="93" w:name="OLE_LINK3" w:colFirst="3" w:colLast="3"/>
            <w:r>
              <w:rPr>
                <w:rFonts w:ascii="Times New Roman" w:hAnsi="Times New Roman" w:eastAsia="宋体" w:cs="Times New Roman"/>
                <w:szCs w:val="21"/>
              </w:rPr>
              <w:t>2017.</w:t>
            </w:r>
            <w:r>
              <w:rPr>
                <w:rFonts w:hint="eastAsia" w:ascii="Times New Roman" w:hAnsi="Times New Roman" w:eastAsia="宋体" w:cs="Times New Roman"/>
                <w:szCs w:val="21"/>
              </w:rPr>
              <w:t>1</w:t>
            </w:r>
            <w:r>
              <w:rPr>
                <w:rFonts w:ascii="Times New Roman" w:hAnsi="Times New Roman" w:eastAsia="宋体" w:cs="Times New Roman"/>
                <w:szCs w:val="21"/>
              </w:rPr>
              <w:t>2</w:t>
            </w: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1</w:t>
            </w:r>
          </w:p>
        </w:tc>
        <w:tc>
          <w:tcPr>
            <w:tcW w:w="136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0.7~14.3</w:t>
            </w:r>
          </w:p>
        </w:tc>
        <w:tc>
          <w:tcPr>
            <w:tcW w:w="136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晴</w:t>
            </w:r>
          </w:p>
        </w:tc>
        <w:tc>
          <w:tcPr>
            <w:tcW w:w="1493"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101.</w:t>
            </w:r>
            <w:r>
              <w:rPr>
                <w:rFonts w:ascii="Times New Roman" w:hAnsi="Times New Roman" w:eastAsia="宋体" w:cs="Times New Roman"/>
                <w:szCs w:val="21"/>
              </w:rPr>
              <w:t>6~102.8</w:t>
            </w:r>
          </w:p>
        </w:tc>
        <w:tc>
          <w:tcPr>
            <w:tcW w:w="136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东</w:t>
            </w:r>
          </w:p>
        </w:tc>
        <w:tc>
          <w:tcPr>
            <w:tcW w:w="1362"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1.3</w:t>
            </w:r>
            <w:r>
              <w:rPr>
                <w:rFonts w:ascii="Times New Roman" w:hAnsi="Times New Roman" w:eastAsia="宋体" w:cs="Times New Roman"/>
                <w:szCs w:val="21"/>
              </w:rPr>
              <w:t>~2.0</w:t>
            </w:r>
          </w:p>
        </w:tc>
      </w:tr>
      <w:bookmarkEnd w:id="93"/>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87" w:hRule="atLeast"/>
          <w:jc w:val="center"/>
        </w:trPr>
        <w:tc>
          <w:tcPr>
            <w:tcW w:w="1577" w:type="dxa"/>
            <w:tcBorders>
              <w:tl2br w:val="nil"/>
              <w:tr2bl w:val="nil"/>
            </w:tcBorders>
            <w:vAlign w:val="center"/>
          </w:tcPr>
          <w:p>
            <w:pPr>
              <w:snapToGrid w:val="0"/>
              <w:spacing w:line="260" w:lineRule="exact"/>
              <w:jc w:val="center"/>
              <w:rPr>
                <w:rFonts w:ascii="Times New Roman" w:hAnsi="Times New Roman" w:eastAsia="宋体" w:cs="Times New Roman"/>
                <w:szCs w:val="21"/>
              </w:rPr>
            </w:pPr>
            <w:bookmarkStart w:id="94" w:name="OLE_LINK2" w:colFirst="5" w:colLast="5"/>
            <w:r>
              <w:rPr>
                <w:rFonts w:ascii="Times New Roman" w:hAnsi="Times New Roman" w:eastAsia="宋体" w:cs="Times New Roman"/>
                <w:szCs w:val="21"/>
              </w:rPr>
              <w:t>2017.</w:t>
            </w:r>
            <w:r>
              <w:rPr>
                <w:rFonts w:hint="eastAsia" w:ascii="Times New Roman" w:hAnsi="Times New Roman" w:eastAsia="宋体" w:cs="Times New Roman"/>
                <w:szCs w:val="21"/>
              </w:rPr>
              <w:t>1</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2</w:t>
            </w:r>
          </w:p>
        </w:tc>
        <w:tc>
          <w:tcPr>
            <w:tcW w:w="136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2.3~16.1</w:t>
            </w:r>
          </w:p>
        </w:tc>
        <w:tc>
          <w:tcPr>
            <w:tcW w:w="136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晴</w:t>
            </w:r>
          </w:p>
        </w:tc>
        <w:tc>
          <w:tcPr>
            <w:tcW w:w="1493"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101.4~102.3</w:t>
            </w:r>
          </w:p>
        </w:tc>
        <w:tc>
          <w:tcPr>
            <w:tcW w:w="1365" w:type="dxa"/>
            <w:tcBorders>
              <w:tl2br w:val="nil"/>
              <w:tr2bl w:val="nil"/>
            </w:tcBorders>
            <w:vAlign w:val="center"/>
          </w:tcPr>
          <w:p>
            <w:pPr>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东</w:t>
            </w:r>
          </w:p>
        </w:tc>
        <w:tc>
          <w:tcPr>
            <w:tcW w:w="136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1.1~2.0</w:t>
            </w:r>
          </w:p>
        </w:tc>
      </w:tr>
      <w:bookmarkEnd w:id="94"/>
    </w:tbl>
    <w:p>
      <w:pPr>
        <w:snapToGrid w:val="0"/>
        <w:spacing w:line="360" w:lineRule="auto"/>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1"/>
        </w:rPr>
        <w:t>项目废气</w:t>
      </w:r>
      <w:r>
        <w:rPr>
          <w:rFonts w:hint="eastAsia" w:ascii="Times New Roman" w:hAnsi="Times New Roman" w:eastAsia="宋体" w:cs="Times New Roman"/>
          <w:color w:val="000000"/>
          <w:sz w:val="24"/>
          <w:szCs w:val="21"/>
        </w:rPr>
        <w:t>粉尘</w:t>
      </w:r>
      <w:r>
        <w:rPr>
          <w:rFonts w:ascii="Times New Roman" w:hAnsi="Times New Roman" w:eastAsia="宋体" w:cs="Times New Roman"/>
          <w:color w:val="000000"/>
          <w:sz w:val="24"/>
          <w:szCs w:val="21"/>
        </w:rPr>
        <w:t>无组织排放浓度小于标准限值，满足</w:t>
      </w:r>
      <w:r>
        <w:rPr>
          <w:rFonts w:hint="eastAsia" w:ascii="Times New Roman" w:hAnsi="Times New Roman" w:eastAsia="宋体" w:cs="Times New Roman"/>
          <w:kern w:val="0"/>
          <w:sz w:val="24"/>
          <w:szCs w:val="28"/>
        </w:rPr>
        <w:t>《大气污染物综合排放标准》（</w:t>
      </w:r>
      <w:r>
        <w:rPr>
          <w:rFonts w:ascii="Times New Roman" w:hAnsi="Times New Roman" w:eastAsia="宋体" w:cs="Times New Roman"/>
          <w:kern w:val="0"/>
          <w:sz w:val="24"/>
          <w:szCs w:val="28"/>
        </w:rPr>
        <w:t>GB16297-1996</w:t>
      </w:r>
      <w:r>
        <w:rPr>
          <w:rFonts w:hint="eastAsia" w:ascii="Times New Roman" w:hAnsi="Times New Roman" w:eastAsia="宋体" w:cs="Times New Roman"/>
          <w:kern w:val="0"/>
          <w:sz w:val="24"/>
          <w:szCs w:val="28"/>
        </w:rPr>
        <w:t>）表</w:t>
      </w:r>
      <w:r>
        <w:rPr>
          <w:rFonts w:ascii="Times New Roman" w:hAnsi="Times New Roman" w:eastAsia="宋体" w:cs="Times New Roman"/>
          <w:kern w:val="0"/>
          <w:sz w:val="24"/>
          <w:szCs w:val="28"/>
        </w:rPr>
        <w:t>2</w:t>
      </w:r>
      <w:r>
        <w:rPr>
          <w:rFonts w:hint="eastAsia" w:ascii="Times New Roman" w:hAnsi="Times New Roman" w:eastAsia="宋体" w:cs="Times New Roman"/>
          <w:kern w:val="0"/>
          <w:sz w:val="24"/>
          <w:szCs w:val="28"/>
        </w:rPr>
        <w:t>中无组织排放监控浓度限值要求。</w:t>
      </w:r>
    </w:p>
    <w:p>
      <w:pPr>
        <w:snapToGrid w:val="0"/>
        <w:spacing w:line="360" w:lineRule="auto"/>
        <w:outlineLvl w:val="2"/>
        <w:rPr>
          <w:rFonts w:ascii="Times New Roman" w:hAnsi="Times New Roman" w:eastAsia="宋体" w:cs="Times New Roman"/>
          <w:color w:val="000000"/>
          <w:sz w:val="24"/>
          <w:szCs w:val="21"/>
        </w:rPr>
      </w:pPr>
      <w:bookmarkStart w:id="95" w:name="_Toc497001488"/>
      <w:bookmarkStart w:id="96" w:name="_Toc6977"/>
      <w:r>
        <w:rPr>
          <w:rFonts w:hint="eastAsia" w:ascii="Times New Roman" w:hAnsi="Times New Roman" w:eastAsia="宋体" w:cs="Times New Roman"/>
          <w:color w:val="000000"/>
          <w:sz w:val="24"/>
          <w:szCs w:val="21"/>
        </w:rPr>
        <w:t>8.2.2</w:t>
      </w:r>
      <w:r>
        <w:rPr>
          <w:rFonts w:ascii="Times New Roman" w:hAnsi="Times New Roman" w:eastAsia="宋体" w:cs="Times New Roman"/>
          <w:color w:val="000000"/>
          <w:sz w:val="24"/>
          <w:szCs w:val="21"/>
        </w:rPr>
        <w:t xml:space="preserve"> 废水检测结果</w:t>
      </w:r>
      <w:bookmarkEnd w:id="95"/>
      <w:bookmarkEnd w:id="96"/>
    </w:p>
    <w:p>
      <w:pPr>
        <w:snapToGrid w:val="0"/>
        <w:spacing w:line="360" w:lineRule="auto"/>
        <w:ind w:firstLine="480" w:firstLineChars="200"/>
        <w:rPr>
          <w:rFonts w:ascii="Times New Roman" w:hAnsi="Times New Roman" w:eastAsia="宋体" w:cs="Times New Roman"/>
          <w:color w:val="000000"/>
          <w:sz w:val="24"/>
          <w:szCs w:val="21"/>
        </w:rPr>
      </w:pPr>
      <w:r>
        <w:rPr>
          <w:rFonts w:hint="eastAsia" w:ascii="Times New Roman" w:hAnsi="Times New Roman" w:eastAsia="宋体" w:cs="Times New Roman"/>
          <w:color w:val="000000"/>
          <w:sz w:val="24"/>
          <w:szCs w:val="21"/>
        </w:rPr>
        <w:t>项目综合废水监测结果详情见表8-5</w:t>
      </w:r>
      <w:r>
        <w:rPr>
          <w:rFonts w:ascii="Times New Roman" w:hAnsi="Times New Roman" w:eastAsia="宋体" w:cs="Times New Roman"/>
          <w:color w:val="000000"/>
          <w:sz w:val="24"/>
          <w:szCs w:val="21"/>
        </w:rPr>
        <w:t>。</w:t>
      </w:r>
    </w:p>
    <w:p>
      <w:pPr>
        <w:snapToGrid w:val="0"/>
        <w:jc w:val="center"/>
        <w:rPr>
          <w:rFonts w:ascii="Times New Roman" w:hAnsi="Times New Roman" w:eastAsia="宋体" w:cs="Times New Roman"/>
          <w:szCs w:val="20"/>
        </w:rPr>
      </w:pPr>
      <w:r>
        <w:rPr>
          <w:rFonts w:hint="eastAsia" w:ascii="Times New Roman" w:hAnsi="Times New Roman" w:eastAsia="宋体" w:cs="Times New Roman"/>
          <w:b/>
          <w:szCs w:val="20"/>
        </w:rPr>
        <w:t>表8-5综合废水</w:t>
      </w:r>
      <w:r>
        <w:rPr>
          <w:rFonts w:ascii="Times New Roman" w:hAnsi="Times New Roman" w:eastAsia="宋体" w:cs="Times New Roman"/>
          <w:b/>
          <w:szCs w:val="20"/>
        </w:rPr>
        <w:t>监测结果</w:t>
      </w:r>
    </w:p>
    <w:tbl>
      <w:tblPr>
        <w:tblStyle w:val="36"/>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495"/>
        <w:gridCol w:w="1316"/>
        <w:gridCol w:w="1171"/>
        <w:gridCol w:w="1265"/>
        <w:gridCol w:w="849"/>
        <w:gridCol w:w="10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522" w:type="dxa"/>
            <w:gridSpan w:val="7"/>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监测类别：废水（单位：mg/L，</w:t>
            </w:r>
            <w:r>
              <w:rPr>
                <w:rFonts w:hint="eastAsia" w:ascii="Times New Roman" w:hAnsi="Times New Roman" w:eastAsia="宋体" w:cs="Times New Roman"/>
                <w:szCs w:val="21"/>
              </w:rPr>
              <w:t>p</w:t>
            </w:r>
            <w:r>
              <w:rPr>
                <w:rFonts w:ascii="Times New Roman" w:hAnsi="Times New Roman" w:eastAsia="宋体" w:cs="Times New Roman"/>
                <w:szCs w:val="21"/>
              </w:rPr>
              <w:t>H无量纲）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3" w:type="dxa"/>
            <w:tcBorders>
              <w:tl2br w:val="nil"/>
              <w:tr2bl w:val="nil"/>
            </w:tcBorders>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监测点位</w:t>
            </w:r>
          </w:p>
        </w:tc>
        <w:tc>
          <w:tcPr>
            <w:tcW w:w="149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采样时间</w:t>
            </w:r>
          </w:p>
        </w:tc>
        <w:tc>
          <w:tcPr>
            <w:tcW w:w="131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pH</w:t>
            </w:r>
          </w:p>
        </w:tc>
        <w:tc>
          <w:tcPr>
            <w:tcW w:w="1171"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化学需氧量</w:t>
            </w:r>
          </w:p>
        </w:tc>
        <w:tc>
          <w:tcPr>
            <w:tcW w:w="126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五日生化需氧量</w:t>
            </w:r>
          </w:p>
        </w:tc>
        <w:tc>
          <w:tcPr>
            <w:tcW w:w="84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氨氮</w:t>
            </w:r>
          </w:p>
        </w:tc>
        <w:tc>
          <w:tcPr>
            <w:tcW w:w="1043"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3"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废水总排口</w:t>
            </w:r>
          </w:p>
        </w:tc>
        <w:tc>
          <w:tcPr>
            <w:tcW w:w="1495" w:type="dxa"/>
            <w:vMerge w:val="restart"/>
            <w:tcBorders>
              <w:tl2br w:val="nil"/>
              <w:tr2bl w:val="nil"/>
            </w:tcBorders>
            <w:vAlign w:val="center"/>
          </w:tcPr>
          <w:p>
            <w:pPr>
              <w:adjustRightInd w:val="0"/>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2017.</w:t>
            </w:r>
            <w:r>
              <w:rPr>
                <w:rFonts w:hint="eastAsia" w:ascii="Times New Roman" w:hAnsi="Times New Roman" w:eastAsia="宋体" w:cs="Times New Roman"/>
                <w:szCs w:val="21"/>
              </w:rPr>
              <w:t>1</w:t>
            </w:r>
            <w:r>
              <w:rPr>
                <w:rFonts w:ascii="Times New Roman" w:hAnsi="Times New Roman" w:eastAsia="宋体" w:cs="Times New Roman"/>
                <w:szCs w:val="21"/>
              </w:rPr>
              <w:t>2</w:t>
            </w: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1</w:t>
            </w:r>
          </w:p>
        </w:tc>
        <w:tc>
          <w:tcPr>
            <w:tcW w:w="1316"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8.23</w:t>
            </w:r>
          </w:p>
        </w:tc>
        <w:tc>
          <w:tcPr>
            <w:tcW w:w="1171"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i w:val="0"/>
                <w:color w:val="auto"/>
                <w:kern w:val="0"/>
                <w:sz w:val="21"/>
                <w:szCs w:val="21"/>
                <w:u w:val="none"/>
                <w:lang w:val="en-US" w:eastAsia="zh-CN" w:bidi="ar"/>
              </w:rPr>
              <w:t>9</w:t>
            </w:r>
            <w:r>
              <w:rPr>
                <w:rFonts w:hint="default" w:ascii="Times New Roman" w:hAnsi="Times New Roman" w:eastAsia="宋体" w:cs="Times New Roman"/>
                <w:i w:val="0"/>
                <w:color w:val="auto"/>
                <w:kern w:val="0"/>
                <w:sz w:val="21"/>
                <w:szCs w:val="21"/>
                <w:u w:val="none"/>
                <w:lang w:val="en-US" w:eastAsia="zh-CN" w:bidi="ar"/>
              </w:rPr>
              <w:t>6</w:t>
            </w:r>
          </w:p>
        </w:tc>
        <w:tc>
          <w:tcPr>
            <w:tcW w:w="1265"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u w:val="none"/>
                <w:lang w:val="en-US" w:eastAsia="zh-CN" w:bidi="ar"/>
              </w:rPr>
              <w:t>10</w:t>
            </w:r>
            <w:r>
              <w:rPr>
                <w:rFonts w:hint="default" w:ascii="Times New Roman" w:hAnsi="Times New Roman" w:eastAsia="宋体" w:cs="Times New Roman"/>
                <w:i w:val="0"/>
                <w:color w:val="auto"/>
                <w:kern w:val="0"/>
                <w:sz w:val="21"/>
                <w:szCs w:val="21"/>
                <w:u w:val="none"/>
                <w:lang w:val="en-US" w:eastAsia="zh-CN" w:bidi="ar"/>
              </w:rPr>
              <w:t>.7</w:t>
            </w:r>
          </w:p>
        </w:tc>
        <w:tc>
          <w:tcPr>
            <w:tcW w:w="849"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highlight w:val="none"/>
                <w:u w:val="none"/>
                <w:lang w:val="en-US" w:eastAsia="zh-CN" w:bidi="ar"/>
              </w:rPr>
              <w:t>5.</w:t>
            </w:r>
            <w:r>
              <w:rPr>
                <w:rFonts w:hint="default" w:ascii="Times New Roman" w:hAnsi="Times New Roman" w:eastAsia="宋体" w:cs="Times New Roman"/>
                <w:i w:val="0"/>
                <w:color w:val="auto"/>
                <w:kern w:val="0"/>
                <w:sz w:val="21"/>
                <w:szCs w:val="21"/>
                <w:highlight w:val="none"/>
                <w:u w:val="none"/>
                <w:lang w:val="en-US" w:eastAsia="zh-CN" w:bidi="ar"/>
              </w:rPr>
              <w:t>92</w:t>
            </w:r>
          </w:p>
        </w:tc>
        <w:tc>
          <w:tcPr>
            <w:tcW w:w="1043" w:type="dxa"/>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3" w:type="dxa"/>
            <w:vMerge w:val="continue"/>
            <w:tcBorders>
              <w:tl2br w:val="nil"/>
              <w:tr2bl w:val="nil"/>
            </w:tcBorders>
            <w:vAlign w:val="center"/>
          </w:tcPr>
          <w:p>
            <w:pPr>
              <w:jc w:val="center"/>
              <w:rPr>
                <w:rFonts w:ascii="Times New Roman" w:hAnsi="Times New Roman" w:eastAsia="宋体" w:cs="Times New Roman"/>
                <w:szCs w:val="21"/>
              </w:rPr>
            </w:pPr>
          </w:p>
        </w:tc>
        <w:tc>
          <w:tcPr>
            <w:tcW w:w="1495" w:type="dxa"/>
            <w:vMerge w:val="continue"/>
            <w:tcBorders>
              <w:tl2br w:val="nil"/>
              <w:tr2bl w:val="nil"/>
            </w:tcBorders>
            <w:vAlign w:val="center"/>
          </w:tcPr>
          <w:p>
            <w:pPr>
              <w:adjustRightInd w:val="0"/>
              <w:jc w:val="center"/>
              <w:textAlignment w:val="baseline"/>
              <w:rPr>
                <w:rFonts w:ascii="Times New Roman" w:hAnsi="Times New Roman" w:eastAsia="宋体" w:cs="Times New Roman"/>
                <w:kern w:val="0"/>
                <w:szCs w:val="21"/>
              </w:rPr>
            </w:pPr>
          </w:p>
        </w:tc>
        <w:tc>
          <w:tcPr>
            <w:tcW w:w="1316"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8.2</w:t>
            </w:r>
            <w:r>
              <w:rPr>
                <w:rFonts w:ascii="Times New Roman" w:hAnsi="Times New Roman" w:eastAsia="宋体" w:cs="Times New Roman"/>
                <w:szCs w:val="21"/>
              </w:rPr>
              <w:t>1</w:t>
            </w:r>
          </w:p>
        </w:tc>
        <w:tc>
          <w:tcPr>
            <w:tcW w:w="1171"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i w:val="0"/>
                <w:color w:val="auto"/>
                <w:kern w:val="0"/>
                <w:sz w:val="21"/>
                <w:szCs w:val="21"/>
                <w:u w:val="none"/>
                <w:lang w:val="en-US" w:eastAsia="zh-CN" w:bidi="ar"/>
              </w:rPr>
              <w:t>9</w:t>
            </w:r>
            <w:r>
              <w:rPr>
                <w:rFonts w:hint="default" w:ascii="Times New Roman" w:hAnsi="Times New Roman" w:eastAsia="宋体" w:cs="Times New Roman"/>
                <w:i w:val="0"/>
                <w:color w:val="auto"/>
                <w:kern w:val="0"/>
                <w:sz w:val="21"/>
                <w:szCs w:val="21"/>
                <w:u w:val="none"/>
                <w:lang w:val="en-US" w:eastAsia="zh-CN" w:bidi="ar"/>
              </w:rPr>
              <w:t>5</w:t>
            </w:r>
          </w:p>
        </w:tc>
        <w:tc>
          <w:tcPr>
            <w:tcW w:w="1265"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u w:val="none"/>
                <w:lang w:val="en-US" w:eastAsia="zh-CN" w:bidi="ar"/>
              </w:rPr>
              <w:t>10</w:t>
            </w:r>
            <w:r>
              <w:rPr>
                <w:rFonts w:hint="default" w:ascii="Times New Roman" w:hAnsi="Times New Roman" w:eastAsia="宋体" w:cs="Times New Roman"/>
                <w:i w:val="0"/>
                <w:color w:val="auto"/>
                <w:kern w:val="0"/>
                <w:sz w:val="21"/>
                <w:szCs w:val="21"/>
                <w:u w:val="none"/>
                <w:lang w:val="en-US" w:eastAsia="zh-CN" w:bidi="ar"/>
              </w:rPr>
              <w:t>.2</w:t>
            </w:r>
          </w:p>
        </w:tc>
        <w:tc>
          <w:tcPr>
            <w:tcW w:w="849"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highlight w:val="none"/>
                <w:u w:val="none"/>
                <w:lang w:val="en-US" w:eastAsia="zh-CN" w:bidi="ar"/>
              </w:rPr>
              <w:t>5</w:t>
            </w:r>
            <w:r>
              <w:rPr>
                <w:rFonts w:hint="default" w:ascii="Times New Roman" w:hAnsi="Times New Roman" w:eastAsia="宋体" w:cs="Times New Roman"/>
                <w:i w:val="0"/>
                <w:color w:val="auto"/>
                <w:kern w:val="0"/>
                <w:sz w:val="21"/>
                <w:szCs w:val="21"/>
                <w:highlight w:val="none"/>
                <w:u w:val="none"/>
                <w:lang w:val="en-US" w:eastAsia="zh-CN" w:bidi="ar"/>
              </w:rPr>
              <w:t>.94</w:t>
            </w:r>
          </w:p>
        </w:tc>
        <w:tc>
          <w:tcPr>
            <w:tcW w:w="1043" w:type="dxa"/>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3" w:type="dxa"/>
            <w:vMerge w:val="continue"/>
            <w:tcBorders>
              <w:tl2br w:val="nil"/>
              <w:tr2bl w:val="nil"/>
            </w:tcBorders>
            <w:vAlign w:val="center"/>
          </w:tcPr>
          <w:p>
            <w:pPr>
              <w:jc w:val="center"/>
              <w:rPr>
                <w:rFonts w:ascii="Times New Roman" w:hAnsi="Times New Roman" w:eastAsia="宋体" w:cs="Times New Roman"/>
                <w:szCs w:val="21"/>
              </w:rPr>
            </w:pPr>
          </w:p>
        </w:tc>
        <w:tc>
          <w:tcPr>
            <w:tcW w:w="1495" w:type="dxa"/>
            <w:vMerge w:val="continue"/>
            <w:tcBorders>
              <w:tl2br w:val="nil"/>
              <w:tr2bl w:val="nil"/>
            </w:tcBorders>
            <w:vAlign w:val="center"/>
          </w:tcPr>
          <w:p>
            <w:pPr>
              <w:adjustRightInd w:val="0"/>
              <w:jc w:val="center"/>
              <w:textAlignment w:val="baseline"/>
              <w:rPr>
                <w:rFonts w:ascii="Times New Roman" w:hAnsi="Times New Roman" w:eastAsia="宋体" w:cs="Times New Roman"/>
                <w:kern w:val="0"/>
                <w:szCs w:val="21"/>
              </w:rPr>
            </w:pPr>
          </w:p>
        </w:tc>
        <w:tc>
          <w:tcPr>
            <w:tcW w:w="1316"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8.2</w:t>
            </w:r>
            <w:r>
              <w:rPr>
                <w:rFonts w:ascii="Times New Roman" w:hAnsi="Times New Roman" w:eastAsia="宋体" w:cs="Times New Roman"/>
                <w:szCs w:val="21"/>
              </w:rPr>
              <w:t>7</w:t>
            </w:r>
          </w:p>
        </w:tc>
        <w:tc>
          <w:tcPr>
            <w:tcW w:w="1171"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i w:val="0"/>
                <w:color w:val="auto"/>
                <w:kern w:val="0"/>
                <w:sz w:val="21"/>
                <w:szCs w:val="21"/>
                <w:u w:val="none"/>
                <w:lang w:val="en-US" w:eastAsia="zh-CN" w:bidi="ar"/>
              </w:rPr>
              <w:t>7</w:t>
            </w:r>
            <w:r>
              <w:rPr>
                <w:rFonts w:hint="default" w:ascii="Times New Roman" w:hAnsi="Times New Roman" w:eastAsia="宋体" w:cs="Times New Roman"/>
                <w:i w:val="0"/>
                <w:color w:val="auto"/>
                <w:kern w:val="0"/>
                <w:sz w:val="21"/>
                <w:szCs w:val="21"/>
                <w:u w:val="none"/>
                <w:lang w:val="en-US" w:eastAsia="zh-CN" w:bidi="ar"/>
              </w:rPr>
              <w:t>8</w:t>
            </w:r>
          </w:p>
        </w:tc>
        <w:tc>
          <w:tcPr>
            <w:tcW w:w="1265"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u w:val="none"/>
                <w:lang w:val="en-US" w:eastAsia="zh-CN" w:bidi="ar"/>
              </w:rPr>
              <w:t>9</w:t>
            </w:r>
            <w:r>
              <w:rPr>
                <w:rFonts w:hint="default" w:ascii="Times New Roman" w:hAnsi="Times New Roman" w:eastAsia="宋体" w:cs="Times New Roman"/>
                <w:i w:val="0"/>
                <w:color w:val="auto"/>
                <w:kern w:val="0"/>
                <w:sz w:val="21"/>
                <w:szCs w:val="21"/>
                <w:u w:val="none"/>
                <w:lang w:val="en-US" w:eastAsia="zh-CN" w:bidi="ar"/>
              </w:rPr>
              <w:t>.9</w:t>
            </w:r>
          </w:p>
        </w:tc>
        <w:tc>
          <w:tcPr>
            <w:tcW w:w="849"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highlight w:val="none"/>
                <w:u w:val="none"/>
                <w:lang w:val="en-US" w:eastAsia="zh-CN" w:bidi="ar"/>
              </w:rPr>
              <w:t>5</w:t>
            </w:r>
            <w:r>
              <w:rPr>
                <w:rFonts w:hint="default" w:ascii="Times New Roman" w:hAnsi="Times New Roman" w:eastAsia="宋体" w:cs="Times New Roman"/>
                <w:i w:val="0"/>
                <w:color w:val="auto"/>
                <w:kern w:val="0"/>
                <w:sz w:val="21"/>
                <w:szCs w:val="21"/>
                <w:highlight w:val="none"/>
                <w:u w:val="none"/>
                <w:lang w:val="en-US" w:eastAsia="zh-CN" w:bidi="ar"/>
              </w:rPr>
              <w:t>.9</w:t>
            </w:r>
            <w:r>
              <w:rPr>
                <w:rFonts w:hint="eastAsia" w:ascii="Times New Roman" w:hAnsi="Times New Roman" w:eastAsia="宋体" w:cs="Times New Roman"/>
                <w:i w:val="0"/>
                <w:color w:val="auto"/>
                <w:kern w:val="0"/>
                <w:sz w:val="21"/>
                <w:szCs w:val="21"/>
                <w:highlight w:val="none"/>
                <w:u w:val="none"/>
                <w:lang w:val="en-US" w:eastAsia="zh-CN" w:bidi="ar"/>
              </w:rPr>
              <w:t>3</w:t>
            </w:r>
          </w:p>
        </w:tc>
        <w:tc>
          <w:tcPr>
            <w:tcW w:w="1043" w:type="dxa"/>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567" w:hRule="atLeast"/>
          <w:jc w:val="center"/>
        </w:trPr>
        <w:tc>
          <w:tcPr>
            <w:tcW w:w="1383" w:type="dxa"/>
            <w:vMerge w:val="continue"/>
            <w:tcBorders>
              <w:tl2br w:val="nil"/>
              <w:tr2bl w:val="nil"/>
            </w:tcBorders>
            <w:vAlign w:val="center"/>
          </w:tcPr>
          <w:p>
            <w:pPr>
              <w:jc w:val="center"/>
              <w:rPr>
                <w:rFonts w:ascii="Times New Roman" w:hAnsi="Times New Roman" w:eastAsia="宋体" w:cs="Times New Roman"/>
                <w:szCs w:val="21"/>
              </w:rPr>
            </w:pPr>
          </w:p>
        </w:tc>
        <w:tc>
          <w:tcPr>
            <w:tcW w:w="1495" w:type="dxa"/>
            <w:vMerge w:val="continue"/>
            <w:tcBorders>
              <w:tl2br w:val="nil"/>
              <w:tr2bl w:val="nil"/>
            </w:tcBorders>
            <w:vAlign w:val="center"/>
          </w:tcPr>
          <w:p>
            <w:pPr>
              <w:adjustRightInd w:val="0"/>
              <w:jc w:val="center"/>
              <w:textAlignment w:val="baseline"/>
              <w:rPr>
                <w:rFonts w:ascii="Times New Roman" w:hAnsi="Times New Roman" w:eastAsia="宋体" w:cs="Times New Roman"/>
                <w:kern w:val="0"/>
                <w:szCs w:val="21"/>
              </w:rPr>
            </w:pPr>
          </w:p>
        </w:tc>
        <w:tc>
          <w:tcPr>
            <w:tcW w:w="1316"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.29</w:t>
            </w:r>
          </w:p>
        </w:tc>
        <w:tc>
          <w:tcPr>
            <w:tcW w:w="1171"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i w:val="0"/>
                <w:color w:val="auto"/>
                <w:kern w:val="0"/>
                <w:sz w:val="21"/>
                <w:szCs w:val="21"/>
                <w:u w:val="none"/>
                <w:lang w:val="en-US" w:eastAsia="zh-CN" w:bidi="ar"/>
              </w:rPr>
              <w:t>80</w:t>
            </w:r>
          </w:p>
        </w:tc>
        <w:tc>
          <w:tcPr>
            <w:tcW w:w="1265"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u w:val="none"/>
                <w:lang w:val="en-US" w:eastAsia="zh-CN" w:bidi="ar"/>
              </w:rPr>
              <w:t>10</w:t>
            </w:r>
            <w:r>
              <w:rPr>
                <w:rFonts w:hint="default" w:ascii="Times New Roman" w:hAnsi="Times New Roman" w:eastAsia="宋体" w:cs="Times New Roman"/>
                <w:i w:val="0"/>
                <w:color w:val="auto"/>
                <w:kern w:val="0"/>
                <w:sz w:val="21"/>
                <w:szCs w:val="21"/>
                <w:u w:val="none"/>
                <w:lang w:val="en-US" w:eastAsia="zh-CN" w:bidi="ar"/>
              </w:rPr>
              <w:t>.2</w:t>
            </w:r>
          </w:p>
        </w:tc>
        <w:tc>
          <w:tcPr>
            <w:tcW w:w="849"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highlight w:val="none"/>
                <w:u w:val="none"/>
                <w:lang w:val="en-US" w:eastAsia="zh-CN" w:bidi="ar"/>
              </w:rPr>
              <w:t>5</w:t>
            </w:r>
            <w:r>
              <w:rPr>
                <w:rFonts w:hint="default" w:ascii="Times New Roman" w:hAnsi="Times New Roman" w:eastAsia="宋体" w:cs="Times New Roman"/>
                <w:i w:val="0"/>
                <w:color w:val="auto"/>
                <w:kern w:val="0"/>
                <w:sz w:val="21"/>
                <w:szCs w:val="21"/>
                <w:highlight w:val="none"/>
                <w:u w:val="none"/>
                <w:lang w:val="en-US" w:eastAsia="zh-CN" w:bidi="ar"/>
              </w:rPr>
              <w:t>.93</w:t>
            </w:r>
          </w:p>
        </w:tc>
        <w:tc>
          <w:tcPr>
            <w:tcW w:w="1043" w:type="dxa"/>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&lt;0.01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3" w:type="dxa"/>
            <w:vMerge w:val="continue"/>
            <w:tcBorders>
              <w:tl2br w:val="nil"/>
              <w:tr2bl w:val="nil"/>
            </w:tcBorders>
            <w:vAlign w:val="center"/>
          </w:tcPr>
          <w:p>
            <w:pPr>
              <w:jc w:val="center"/>
              <w:rPr>
                <w:rFonts w:ascii="Times New Roman" w:hAnsi="Times New Roman" w:eastAsia="宋体" w:cs="Times New Roman"/>
                <w:szCs w:val="21"/>
              </w:rPr>
            </w:pPr>
          </w:p>
        </w:tc>
        <w:tc>
          <w:tcPr>
            <w:tcW w:w="1495" w:type="dxa"/>
            <w:vMerge w:val="restart"/>
            <w:tcBorders>
              <w:tl2br w:val="nil"/>
              <w:tr2bl w:val="nil"/>
            </w:tcBorders>
            <w:vAlign w:val="center"/>
          </w:tcPr>
          <w:p>
            <w:pPr>
              <w:adjustRightInd w:val="0"/>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2017.</w:t>
            </w:r>
            <w:r>
              <w:rPr>
                <w:rFonts w:hint="eastAsia" w:ascii="Times New Roman" w:hAnsi="Times New Roman" w:eastAsia="宋体" w:cs="Times New Roman"/>
                <w:szCs w:val="21"/>
              </w:rPr>
              <w:t>1</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2</w:t>
            </w:r>
          </w:p>
        </w:tc>
        <w:tc>
          <w:tcPr>
            <w:tcW w:w="1316"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8.17</w:t>
            </w:r>
          </w:p>
        </w:tc>
        <w:tc>
          <w:tcPr>
            <w:tcW w:w="1171"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i w:val="0"/>
                <w:color w:val="auto"/>
                <w:kern w:val="0"/>
                <w:sz w:val="21"/>
                <w:szCs w:val="21"/>
                <w:u w:val="none"/>
                <w:lang w:val="en-US" w:eastAsia="zh-CN" w:bidi="ar"/>
              </w:rPr>
              <w:t>8</w:t>
            </w:r>
            <w:r>
              <w:rPr>
                <w:rFonts w:hint="default" w:ascii="Times New Roman" w:hAnsi="Times New Roman" w:eastAsia="宋体" w:cs="Times New Roman"/>
                <w:i w:val="0"/>
                <w:color w:val="auto"/>
                <w:kern w:val="0"/>
                <w:sz w:val="21"/>
                <w:szCs w:val="21"/>
                <w:u w:val="none"/>
                <w:lang w:val="en-US" w:eastAsia="zh-CN" w:bidi="ar"/>
              </w:rPr>
              <w:t>1</w:t>
            </w:r>
          </w:p>
        </w:tc>
        <w:tc>
          <w:tcPr>
            <w:tcW w:w="1265"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u w:val="none"/>
                <w:lang w:val="en-US" w:eastAsia="zh-CN" w:bidi="ar"/>
              </w:rPr>
              <w:t>10</w:t>
            </w:r>
            <w:r>
              <w:rPr>
                <w:rFonts w:hint="default" w:ascii="Times New Roman" w:hAnsi="Times New Roman" w:eastAsia="宋体" w:cs="Times New Roman"/>
                <w:i w:val="0"/>
                <w:color w:val="auto"/>
                <w:kern w:val="0"/>
                <w:sz w:val="21"/>
                <w:szCs w:val="21"/>
                <w:u w:val="none"/>
                <w:lang w:val="en-US" w:eastAsia="zh-CN" w:bidi="ar"/>
              </w:rPr>
              <w:t>.1</w:t>
            </w:r>
          </w:p>
        </w:tc>
        <w:tc>
          <w:tcPr>
            <w:tcW w:w="849"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highlight w:val="none"/>
                <w:u w:val="none"/>
                <w:lang w:val="en-US" w:eastAsia="zh-CN" w:bidi="ar"/>
              </w:rPr>
              <w:t>5</w:t>
            </w:r>
            <w:r>
              <w:rPr>
                <w:rFonts w:hint="default" w:ascii="Times New Roman" w:hAnsi="Times New Roman" w:eastAsia="宋体" w:cs="Times New Roman"/>
                <w:i w:val="0"/>
                <w:color w:val="auto"/>
                <w:kern w:val="0"/>
                <w:sz w:val="21"/>
                <w:szCs w:val="21"/>
                <w:highlight w:val="none"/>
                <w:u w:val="none"/>
                <w:lang w:val="en-US" w:eastAsia="zh-CN" w:bidi="ar"/>
              </w:rPr>
              <w:t>.95</w:t>
            </w:r>
          </w:p>
        </w:tc>
        <w:tc>
          <w:tcPr>
            <w:tcW w:w="1043" w:type="dxa"/>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3" w:type="dxa"/>
            <w:vMerge w:val="continue"/>
            <w:tcBorders>
              <w:tl2br w:val="nil"/>
              <w:tr2bl w:val="nil"/>
            </w:tcBorders>
            <w:vAlign w:val="center"/>
          </w:tcPr>
          <w:p>
            <w:pPr>
              <w:jc w:val="center"/>
              <w:rPr>
                <w:rFonts w:ascii="Times New Roman" w:hAnsi="Times New Roman" w:eastAsia="宋体" w:cs="Times New Roman"/>
                <w:szCs w:val="21"/>
              </w:rPr>
            </w:pPr>
          </w:p>
        </w:tc>
        <w:tc>
          <w:tcPr>
            <w:tcW w:w="1495" w:type="dxa"/>
            <w:vMerge w:val="continue"/>
            <w:tcBorders>
              <w:tl2br w:val="nil"/>
              <w:tr2bl w:val="nil"/>
            </w:tcBorders>
            <w:vAlign w:val="center"/>
          </w:tcPr>
          <w:p>
            <w:pPr>
              <w:adjustRightInd w:val="0"/>
              <w:jc w:val="center"/>
              <w:textAlignment w:val="baseline"/>
              <w:rPr>
                <w:rFonts w:ascii="Times New Roman" w:hAnsi="Times New Roman" w:eastAsia="宋体" w:cs="Times New Roman"/>
                <w:kern w:val="0"/>
                <w:szCs w:val="21"/>
              </w:rPr>
            </w:pPr>
          </w:p>
        </w:tc>
        <w:tc>
          <w:tcPr>
            <w:tcW w:w="1316"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8.21</w:t>
            </w:r>
          </w:p>
        </w:tc>
        <w:tc>
          <w:tcPr>
            <w:tcW w:w="1171"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i w:val="0"/>
                <w:color w:val="auto"/>
                <w:kern w:val="0"/>
                <w:sz w:val="21"/>
                <w:szCs w:val="21"/>
                <w:u w:val="none"/>
                <w:lang w:val="en-US" w:eastAsia="zh-CN" w:bidi="ar"/>
              </w:rPr>
              <w:t>8</w:t>
            </w:r>
            <w:r>
              <w:rPr>
                <w:rFonts w:hint="default" w:ascii="Times New Roman" w:hAnsi="Times New Roman" w:eastAsia="宋体" w:cs="Times New Roman"/>
                <w:i w:val="0"/>
                <w:color w:val="auto"/>
                <w:kern w:val="0"/>
                <w:sz w:val="21"/>
                <w:szCs w:val="21"/>
                <w:u w:val="none"/>
                <w:lang w:val="en-US" w:eastAsia="zh-CN" w:bidi="ar"/>
              </w:rPr>
              <w:t>5</w:t>
            </w:r>
          </w:p>
        </w:tc>
        <w:tc>
          <w:tcPr>
            <w:tcW w:w="1265"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u w:val="none"/>
                <w:lang w:val="en-US" w:eastAsia="zh-CN" w:bidi="ar"/>
              </w:rPr>
              <w:t>10</w:t>
            </w:r>
            <w:r>
              <w:rPr>
                <w:rFonts w:hint="default" w:ascii="Times New Roman" w:hAnsi="Times New Roman" w:eastAsia="宋体" w:cs="Times New Roman"/>
                <w:i w:val="0"/>
                <w:color w:val="auto"/>
                <w:kern w:val="0"/>
                <w:sz w:val="21"/>
                <w:szCs w:val="21"/>
                <w:u w:val="none"/>
                <w:lang w:val="en-US" w:eastAsia="zh-CN" w:bidi="ar"/>
              </w:rPr>
              <w:t>.4</w:t>
            </w:r>
          </w:p>
        </w:tc>
        <w:tc>
          <w:tcPr>
            <w:tcW w:w="849"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highlight w:val="none"/>
                <w:u w:val="none"/>
                <w:lang w:val="en-US" w:eastAsia="zh-CN" w:bidi="ar"/>
              </w:rPr>
              <w:t>5</w:t>
            </w:r>
            <w:r>
              <w:rPr>
                <w:rFonts w:hint="default" w:ascii="Times New Roman" w:hAnsi="Times New Roman" w:eastAsia="宋体" w:cs="Times New Roman"/>
                <w:i w:val="0"/>
                <w:color w:val="auto"/>
                <w:kern w:val="0"/>
                <w:sz w:val="21"/>
                <w:szCs w:val="21"/>
                <w:highlight w:val="none"/>
                <w:u w:val="none"/>
                <w:lang w:val="en-US" w:eastAsia="zh-CN" w:bidi="ar"/>
              </w:rPr>
              <w:t>.96</w:t>
            </w:r>
          </w:p>
        </w:tc>
        <w:tc>
          <w:tcPr>
            <w:tcW w:w="1043" w:type="dxa"/>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3" w:type="dxa"/>
            <w:vMerge w:val="continue"/>
            <w:tcBorders>
              <w:tl2br w:val="nil"/>
              <w:tr2bl w:val="nil"/>
            </w:tcBorders>
            <w:vAlign w:val="center"/>
          </w:tcPr>
          <w:p>
            <w:pPr>
              <w:jc w:val="center"/>
              <w:rPr>
                <w:rFonts w:ascii="Times New Roman" w:hAnsi="Times New Roman" w:eastAsia="宋体" w:cs="Times New Roman"/>
                <w:szCs w:val="21"/>
              </w:rPr>
            </w:pPr>
          </w:p>
        </w:tc>
        <w:tc>
          <w:tcPr>
            <w:tcW w:w="1495" w:type="dxa"/>
            <w:vMerge w:val="continue"/>
            <w:tcBorders>
              <w:tl2br w:val="nil"/>
              <w:tr2bl w:val="nil"/>
            </w:tcBorders>
            <w:vAlign w:val="center"/>
          </w:tcPr>
          <w:p>
            <w:pPr>
              <w:adjustRightInd w:val="0"/>
              <w:jc w:val="center"/>
              <w:textAlignment w:val="baseline"/>
              <w:rPr>
                <w:rFonts w:ascii="Times New Roman" w:hAnsi="Times New Roman" w:eastAsia="宋体" w:cs="Times New Roman"/>
                <w:kern w:val="0"/>
                <w:szCs w:val="21"/>
              </w:rPr>
            </w:pPr>
          </w:p>
        </w:tc>
        <w:tc>
          <w:tcPr>
            <w:tcW w:w="1316"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8.24</w:t>
            </w:r>
          </w:p>
        </w:tc>
        <w:tc>
          <w:tcPr>
            <w:tcW w:w="1171"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i w:val="0"/>
                <w:color w:val="auto"/>
                <w:kern w:val="0"/>
                <w:sz w:val="21"/>
                <w:szCs w:val="21"/>
                <w:u w:val="none"/>
                <w:lang w:val="en-US" w:eastAsia="zh-CN" w:bidi="ar"/>
              </w:rPr>
              <w:t>8</w:t>
            </w:r>
            <w:r>
              <w:rPr>
                <w:rFonts w:hint="default" w:ascii="Times New Roman" w:hAnsi="Times New Roman" w:eastAsia="宋体" w:cs="Times New Roman"/>
                <w:i w:val="0"/>
                <w:color w:val="auto"/>
                <w:kern w:val="0"/>
                <w:sz w:val="21"/>
                <w:szCs w:val="21"/>
                <w:u w:val="none"/>
                <w:lang w:val="en-US" w:eastAsia="zh-CN" w:bidi="ar"/>
              </w:rPr>
              <w:t>3</w:t>
            </w:r>
          </w:p>
        </w:tc>
        <w:tc>
          <w:tcPr>
            <w:tcW w:w="1265"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u w:val="none"/>
                <w:lang w:val="en-US" w:eastAsia="zh-CN" w:bidi="ar"/>
              </w:rPr>
              <w:t>9</w:t>
            </w:r>
            <w:r>
              <w:rPr>
                <w:rFonts w:hint="default" w:ascii="Times New Roman" w:hAnsi="Times New Roman" w:eastAsia="宋体" w:cs="Times New Roman"/>
                <w:i w:val="0"/>
                <w:color w:val="auto"/>
                <w:kern w:val="0"/>
                <w:sz w:val="21"/>
                <w:szCs w:val="21"/>
                <w:u w:val="none"/>
                <w:lang w:val="en-US" w:eastAsia="zh-CN" w:bidi="ar"/>
              </w:rPr>
              <w:t>.6</w:t>
            </w:r>
          </w:p>
        </w:tc>
        <w:tc>
          <w:tcPr>
            <w:tcW w:w="849"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highlight w:val="none"/>
                <w:u w:val="none"/>
                <w:lang w:val="en-US" w:eastAsia="zh-CN" w:bidi="ar"/>
              </w:rPr>
              <w:t>5</w:t>
            </w:r>
            <w:r>
              <w:rPr>
                <w:rFonts w:hint="default" w:ascii="Times New Roman" w:hAnsi="Times New Roman" w:eastAsia="宋体" w:cs="Times New Roman"/>
                <w:i w:val="0"/>
                <w:color w:val="auto"/>
                <w:kern w:val="0"/>
                <w:sz w:val="21"/>
                <w:szCs w:val="21"/>
                <w:highlight w:val="none"/>
                <w:u w:val="none"/>
                <w:lang w:val="en-US" w:eastAsia="zh-CN" w:bidi="ar"/>
              </w:rPr>
              <w:t>.93</w:t>
            </w:r>
          </w:p>
        </w:tc>
        <w:tc>
          <w:tcPr>
            <w:tcW w:w="1043" w:type="dxa"/>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83" w:type="dxa"/>
            <w:vMerge w:val="continue"/>
            <w:tcBorders>
              <w:tl2br w:val="nil"/>
              <w:tr2bl w:val="nil"/>
            </w:tcBorders>
            <w:vAlign w:val="center"/>
          </w:tcPr>
          <w:p>
            <w:pPr>
              <w:jc w:val="center"/>
              <w:rPr>
                <w:rFonts w:ascii="Times New Roman" w:hAnsi="Times New Roman" w:eastAsia="宋体" w:cs="Times New Roman"/>
                <w:szCs w:val="21"/>
              </w:rPr>
            </w:pPr>
          </w:p>
        </w:tc>
        <w:tc>
          <w:tcPr>
            <w:tcW w:w="1495" w:type="dxa"/>
            <w:vMerge w:val="continue"/>
            <w:tcBorders>
              <w:tl2br w:val="nil"/>
              <w:tr2bl w:val="nil"/>
            </w:tcBorders>
            <w:vAlign w:val="center"/>
          </w:tcPr>
          <w:p>
            <w:pPr>
              <w:adjustRightInd w:val="0"/>
              <w:jc w:val="center"/>
              <w:textAlignment w:val="baseline"/>
              <w:rPr>
                <w:rFonts w:ascii="Times New Roman" w:hAnsi="Times New Roman" w:eastAsia="宋体" w:cs="Times New Roman"/>
                <w:kern w:val="0"/>
                <w:szCs w:val="21"/>
              </w:rPr>
            </w:pPr>
          </w:p>
        </w:tc>
        <w:tc>
          <w:tcPr>
            <w:tcW w:w="1316" w:type="dxa"/>
            <w:tcBorders>
              <w:tl2br w:val="nil"/>
              <w:tr2bl w:val="nil"/>
            </w:tcBorders>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8.31</w:t>
            </w:r>
          </w:p>
        </w:tc>
        <w:tc>
          <w:tcPr>
            <w:tcW w:w="1171"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i w:val="0"/>
                <w:color w:val="auto"/>
                <w:kern w:val="0"/>
                <w:sz w:val="21"/>
                <w:szCs w:val="21"/>
                <w:u w:val="none"/>
                <w:lang w:val="en-US" w:eastAsia="zh-CN" w:bidi="ar"/>
              </w:rPr>
              <w:t>8</w:t>
            </w:r>
            <w:r>
              <w:rPr>
                <w:rFonts w:hint="default" w:ascii="Times New Roman" w:hAnsi="Times New Roman" w:eastAsia="宋体" w:cs="Times New Roman"/>
                <w:i w:val="0"/>
                <w:color w:val="auto"/>
                <w:kern w:val="0"/>
                <w:sz w:val="21"/>
                <w:szCs w:val="21"/>
                <w:u w:val="none"/>
                <w:lang w:val="en-US" w:eastAsia="zh-CN" w:bidi="ar"/>
              </w:rPr>
              <w:t>6</w:t>
            </w:r>
          </w:p>
        </w:tc>
        <w:tc>
          <w:tcPr>
            <w:tcW w:w="1265"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u w:val="none"/>
                <w:lang w:val="en-US" w:eastAsia="zh-CN" w:bidi="ar"/>
              </w:rPr>
              <w:t>10</w:t>
            </w:r>
            <w:r>
              <w:rPr>
                <w:rFonts w:hint="default" w:ascii="Times New Roman" w:hAnsi="Times New Roman" w:eastAsia="宋体" w:cs="Times New Roman"/>
                <w:i w:val="0"/>
                <w:color w:val="auto"/>
                <w:kern w:val="0"/>
                <w:sz w:val="21"/>
                <w:szCs w:val="21"/>
                <w:u w:val="none"/>
                <w:lang w:val="en-US" w:eastAsia="zh-CN" w:bidi="ar"/>
              </w:rPr>
              <w:t>.6</w:t>
            </w:r>
          </w:p>
        </w:tc>
        <w:tc>
          <w:tcPr>
            <w:tcW w:w="849" w:type="dxa"/>
            <w:tcBorders>
              <w:tl2br w:val="nil"/>
              <w:tr2bl w:val="nil"/>
            </w:tcBorders>
            <w:vAlign w:val="center"/>
          </w:tcPr>
          <w:p>
            <w:pPr>
              <w:keepNext w:val="0"/>
              <w:keepLines w:val="0"/>
              <w:widowControl/>
              <w:suppressLineNumbers w:val="0"/>
              <w:jc w:val="center"/>
              <w:textAlignment w:val="center"/>
              <w:rPr>
                <w:rFonts w:ascii="Times New Roman" w:hAnsi="Times New Roman" w:eastAsia="宋体" w:cs="Times New Roman"/>
                <w:color w:val="auto"/>
                <w:kern w:val="0"/>
                <w:szCs w:val="21"/>
                <w:lang w:bidi="ar"/>
              </w:rPr>
            </w:pPr>
            <w:r>
              <w:rPr>
                <w:rFonts w:hint="eastAsia" w:ascii="Times New Roman" w:hAnsi="Times New Roman" w:eastAsia="宋体" w:cs="Times New Roman"/>
                <w:i w:val="0"/>
                <w:color w:val="auto"/>
                <w:kern w:val="0"/>
                <w:sz w:val="21"/>
                <w:szCs w:val="21"/>
                <w:highlight w:val="none"/>
                <w:u w:val="none"/>
                <w:lang w:val="en-US" w:eastAsia="zh-CN" w:bidi="ar"/>
              </w:rPr>
              <w:t>5</w:t>
            </w:r>
            <w:r>
              <w:rPr>
                <w:rFonts w:hint="default" w:ascii="Times New Roman" w:hAnsi="Times New Roman" w:eastAsia="宋体" w:cs="Times New Roman"/>
                <w:i w:val="0"/>
                <w:color w:val="auto"/>
                <w:kern w:val="0"/>
                <w:sz w:val="21"/>
                <w:szCs w:val="21"/>
                <w:highlight w:val="none"/>
                <w:u w:val="none"/>
                <w:lang w:val="en-US" w:eastAsia="zh-CN" w:bidi="ar"/>
              </w:rPr>
              <w:t>.94</w:t>
            </w:r>
          </w:p>
        </w:tc>
        <w:tc>
          <w:tcPr>
            <w:tcW w:w="1043" w:type="dxa"/>
            <w:tcBorders>
              <w:tl2br w:val="nil"/>
              <w:tr2bl w:val="nil"/>
            </w:tcBorders>
            <w:vAlign w:val="center"/>
          </w:tcPr>
          <w:p>
            <w:pPr>
              <w:widowControl/>
              <w:jc w:val="center"/>
              <w:textAlignment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878" w:type="dxa"/>
            <w:gridSpan w:val="2"/>
            <w:tcBorders>
              <w:tl2br w:val="nil"/>
              <w:tr2bl w:val="nil"/>
            </w:tcBorders>
            <w:vAlign w:val="center"/>
          </w:tcPr>
          <w:p>
            <w:pPr>
              <w:adjustRightInd w:val="0"/>
              <w:jc w:val="center"/>
              <w:textAlignment w:val="baseline"/>
              <w:rPr>
                <w:rFonts w:ascii="Times New Roman" w:hAnsi="Times New Roman" w:eastAsia="宋体" w:cs="Times New Roman"/>
                <w:kern w:val="0"/>
                <w:szCs w:val="21"/>
              </w:rPr>
            </w:pPr>
            <w:r>
              <w:rPr>
                <w:rFonts w:ascii="Times New Roman" w:hAnsi="Times New Roman" w:eastAsia="宋体" w:cs="Times New Roman"/>
                <w:szCs w:val="21"/>
              </w:rPr>
              <w:t>《污水综合排放标准》（</w:t>
            </w:r>
            <w:r>
              <w:rPr>
                <w:rFonts w:hint="eastAsia" w:ascii="Times New Roman" w:hAnsi="Times New Roman" w:eastAsia="宋体" w:cs="Times New Roman"/>
                <w:szCs w:val="21"/>
              </w:rPr>
              <w:t>GB8978-</w:t>
            </w:r>
            <w:r>
              <w:rPr>
                <w:rFonts w:ascii="Times New Roman" w:hAnsi="Times New Roman" w:eastAsia="宋体" w:cs="Times New Roman"/>
                <w:szCs w:val="21"/>
              </w:rPr>
              <w:t>1996）表</w:t>
            </w:r>
            <w:r>
              <w:rPr>
                <w:rFonts w:hint="eastAsia" w:ascii="Times New Roman" w:hAnsi="Times New Roman" w:eastAsia="宋体" w:cs="Times New Roman"/>
                <w:szCs w:val="21"/>
              </w:rPr>
              <w:t>4中二级标准</w:t>
            </w:r>
          </w:p>
        </w:tc>
        <w:tc>
          <w:tcPr>
            <w:tcW w:w="1316" w:type="dxa"/>
            <w:tcBorders>
              <w:tl2br w:val="nil"/>
              <w:tr2bl w:val="nil"/>
            </w:tcBorders>
            <w:vAlign w:val="center"/>
          </w:tcPr>
          <w:p>
            <w:pPr>
              <w:widowControl/>
              <w:jc w:val="center"/>
              <w:textAlignment w:val="center"/>
              <w:rPr>
                <w:rFonts w:ascii="Times New Roman" w:hAnsi="Times New Roman" w:eastAsia="宋体" w:cs="Times New Roman"/>
                <w:bCs/>
                <w:szCs w:val="21"/>
              </w:rPr>
            </w:pPr>
            <w:r>
              <w:rPr>
                <w:rFonts w:hint="eastAsia" w:ascii="Times New Roman" w:hAnsi="Times New Roman" w:eastAsia="宋体" w:cs="Times New Roman"/>
                <w:bCs/>
                <w:szCs w:val="21"/>
              </w:rPr>
              <w:t>6~9</w:t>
            </w:r>
          </w:p>
        </w:tc>
        <w:tc>
          <w:tcPr>
            <w:tcW w:w="1171" w:type="dxa"/>
            <w:tcBorders>
              <w:tl2br w:val="nil"/>
              <w:tr2bl w:val="nil"/>
            </w:tcBorders>
            <w:vAlign w:val="center"/>
          </w:tcPr>
          <w:p>
            <w:pPr>
              <w:widowControl/>
              <w:jc w:val="center"/>
              <w:textAlignment w:val="center"/>
              <w:rPr>
                <w:rFonts w:ascii="Times New Roman" w:hAnsi="Times New Roman" w:eastAsia="宋体" w:cs="Times New Roman"/>
                <w:bCs/>
                <w:szCs w:val="21"/>
              </w:rPr>
            </w:pPr>
            <w:r>
              <w:rPr>
                <w:rFonts w:hint="eastAsia" w:ascii="Times New Roman" w:hAnsi="Times New Roman" w:eastAsia="宋体" w:cs="Times New Roman"/>
                <w:bCs/>
                <w:szCs w:val="21"/>
              </w:rPr>
              <w:t>150</w:t>
            </w:r>
          </w:p>
        </w:tc>
        <w:tc>
          <w:tcPr>
            <w:tcW w:w="1265" w:type="dxa"/>
            <w:tcBorders>
              <w:tl2br w:val="nil"/>
              <w:tr2bl w:val="nil"/>
            </w:tcBorders>
            <w:vAlign w:val="center"/>
          </w:tcPr>
          <w:p>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30</w:t>
            </w:r>
          </w:p>
        </w:tc>
        <w:tc>
          <w:tcPr>
            <w:tcW w:w="849" w:type="dxa"/>
            <w:tcBorders>
              <w:tl2br w:val="nil"/>
              <w:tr2bl w:val="nil"/>
            </w:tcBorders>
            <w:vAlign w:val="center"/>
          </w:tcPr>
          <w:p>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25</w:t>
            </w:r>
          </w:p>
        </w:tc>
        <w:tc>
          <w:tcPr>
            <w:tcW w:w="1043" w:type="dxa"/>
            <w:tcBorders>
              <w:tl2br w:val="nil"/>
              <w:tr2bl w:val="nil"/>
            </w:tcBorders>
            <w:vAlign w:val="center"/>
          </w:tcPr>
          <w:p>
            <w:pPr>
              <w:widowControl/>
              <w:jc w:val="center"/>
              <w:textAlignment w:val="center"/>
              <w:rPr>
                <w:rFonts w:ascii="Times New Roman" w:hAnsi="Times New Roman" w:eastAsia="宋体" w:cs="Times New Roman"/>
                <w:bCs/>
                <w:kern w:val="0"/>
                <w:szCs w:val="21"/>
                <w:lang w:bidi="ar"/>
              </w:rPr>
            </w:pPr>
            <w:r>
              <w:rPr>
                <w:rFonts w:hint="eastAsia" w:ascii="Times New Roman" w:hAnsi="Times New Roman" w:eastAsia="宋体" w:cs="Times New Roman"/>
                <w:bCs/>
                <w:kern w:val="0"/>
                <w:szCs w:val="21"/>
                <w:lang w:bidi="ar"/>
              </w:rPr>
              <w:t>15</w:t>
            </w:r>
          </w:p>
        </w:tc>
      </w:tr>
    </w:tbl>
    <w:p>
      <w:pPr>
        <w:autoSpaceDE w:val="0"/>
        <w:autoSpaceDN w:val="0"/>
        <w:spacing w:line="360" w:lineRule="auto"/>
        <w:ind w:firstLine="560"/>
        <w:rPr>
          <w:rFonts w:ascii="Times New Roman" w:hAnsi="Times New Roman" w:eastAsia="宋体"/>
        </w:rPr>
      </w:pPr>
      <w:r>
        <w:rPr>
          <w:rFonts w:ascii="Times New Roman" w:hAnsi="Times New Roman" w:eastAsia="宋体" w:cs="Times New Roman"/>
          <w:sz w:val="24"/>
          <w:szCs w:val="28"/>
        </w:rPr>
        <w:t>监测结果分析：</w:t>
      </w:r>
      <w:r>
        <w:rPr>
          <w:rFonts w:hint="eastAsia" w:ascii="Times New Roman" w:hAnsi="Times New Roman" w:eastAsia="宋体" w:cs="Times New Roman"/>
          <w:sz w:val="24"/>
          <w:szCs w:val="28"/>
        </w:rPr>
        <w:t>生活污水污染物pH、COD、BOD</w:t>
      </w:r>
      <w:r>
        <w:rPr>
          <w:rFonts w:hint="eastAsia" w:ascii="Times New Roman" w:hAnsi="Times New Roman" w:eastAsia="宋体" w:cs="Times New Roman"/>
          <w:sz w:val="24"/>
          <w:szCs w:val="28"/>
          <w:vertAlign w:val="subscript"/>
        </w:rPr>
        <w:t>5</w:t>
      </w:r>
      <w:r>
        <w:rPr>
          <w:rFonts w:hint="eastAsia" w:ascii="Times New Roman" w:hAnsi="Times New Roman" w:eastAsia="宋体" w:cs="Times New Roman"/>
          <w:sz w:val="24"/>
          <w:szCs w:val="28"/>
        </w:rPr>
        <w:t>、氨氮、</w:t>
      </w:r>
      <w:r>
        <w:rPr>
          <w:rFonts w:ascii="Times New Roman" w:hAnsi="Times New Roman" w:eastAsia="宋体" w:cs="Times New Roman"/>
          <w:sz w:val="24"/>
          <w:szCs w:val="28"/>
        </w:rPr>
        <w:t>动植物油</w:t>
      </w:r>
      <w:r>
        <w:rPr>
          <w:rFonts w:hint="eastAsia" w:ascii="Times New Roman" w:hAnsi="Times New Roman" w:eastAsia="宋体" w:cs="Times New Roman"/>
          <w:sz w:val="24"/>
          <w:szCs w:val="28"/>
        </w:rPr>
        <w:t>等的排放浓度均小于标准限值，外排污水满足</w:t>
      </w:r>
      <w:r>
        <w:rPr>
          <w:rFonts w:ascii="Times New Roman" w:hAnsi="Times New Roman" w:eastAsia="宋体" w:cs="Times New Roman"/>
          <w:sz w:val="24"/>
          <w:szCs w:val="28"/>
        </w:rPr>
        <w:t>《污水综合排放标准》(GB8978-1996)表4</w:t>
      </w:r>
      <w:r>
        <w:rPr>
          <w:rFonts w:hint="eastAsia" w:ascii="Times New Roman" w:hAnsi="Times New Roman" w:eastAsia="宋体" w:cs="Times New Roman"/>
          <w:sz w:val="24"/>
          <w:szCs w:val="28"/>
        </w:rPr>
        <w:t>中二</w:t>
      </w:r>
      <w:r>
        <w:rPr>
          <w:rFonts w:ascii="Times New Roman" w:hAnsi="Times New Roman" w:eastAsia="宋体" w:cs="Times New Roman"/>
          <w:sz w:val="24"/>
          <w:szCs w:val="28"/>
        </w:rPr>
        <w:t>级标准</w:t>
      </w:r>
      <w:r>
        <w:rPr>
          <w:rFonts w:hint="eastAsia" w:ascii="Times New Roman" w:hAnsi="Times New Roman" w:eastAsia="宋体" w:cs="Times New Roman"/>
          <w:sz w:val="24"/>
          <w:szCs w:val="28"/>
        </w:rPr>
        <w:t>。</w:t>
      </w:r>
    </w:p>
    <w:p>
      <w:pPr>
        <w:pStyle w:val="5"/>
        <w:spacing w:line="440" w:lineRule="atLeast"/>
        <w:rPr>
          <w:rFonts w:ascii="Times New Roman" w:hAnsi="Times New Roman"/>
        </w:rPr>
      </w:pPr>
      <w:bookmarkStart w:id="97" w:name="_Toc809"/>
      <w:bookmarkStart w:id="98" w:name="_Toc497001489"/>
      <w:r>
        <w:rPr>
          <w:rFonts w:hint="eastAsia" w:ascii="Times New Roman" w:hAnsi="Times New Roman"/>
        </w:rPr>
        <w:t>8.2.3 噪声检测结果</w:t>
      </w:r>
      <w:bookmarkEnd w:id="97"/>
      <w:bookmarkEnd w:id="98"/>
    </w:p>
    <w:p>
      <w:pPr>
        <w:jc w:val="center"/>
      </w:pPr>
      <w:r>
        <w:rPr>
          <w:rFonts w:ascii="Times New Roman" w:hAnsi="Times New Roman" w:eastAsia="宋体" w:cs="Times New Roman"/>
          <w:b/>
          <w:szCs w:val="21"/>
        </w:rPr>
        <w:t>表</w:t>
      </w:r>
      <w:r>
        <w:rPr>
          <w:rFonts w:hint="eastAsia" w:ascii="Times New Roman" w:hAnsi="Times New Roman" w:eastAsia="宋体" w:cs="Times New Roman"/>
          <w:b/>
          <w:szCs w:val="21"/>
        </w:rPr>
        <w:t>8-6</w:t>
      </w:r>
      <w:r>
        <w:rPr>
          <w:rFonts w:ascii="Times New Roman" w:hAnsi="Times New Roman" w:eastAsia="宋体" w:cs="Times New Roman"/>
          <w:b/>
          <w:szCs w:val="21"/>
        </w:rPr>
        <w:t xml:space="preserve"> 噪声监测结果</w:t>
      </w:r>
    </w:p>
    <w:tbl>
      <w:tblPr>
        <w:tblStyle w:val="36"/>
        <w:tblW w:w="886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74"/>
        <w:gridCol w:w="2772"/>
        <w:gridCol w:w="37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2374" w:type="dxa"/>
            <w:vMerge w:val="restart"/>
            <w:tcBorders>
              <w:top w:val="double" w:color="auto" w:sz="4"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监测时间</w:t>
            </w:r>
          </w:p>
        </w:tc>
        <w:tc>
          <w:tcPr>
            <w:tcW w:w="2772" w:type="dxa"/>
            <w:vMerge w:val="restart"/>
            <w:tcBorders>
              <w:top w:val="double" w:color="auto" w:sz="4"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监测点位</w:t>
            </w:r>
          </w:p>
        </w:tc>
        <w:tc>
          <w:tcPr>
            <w:tcW w:w="3714" w:type="dxa"/>
            <w:tcBorders>
              <w:top w:val="double" w:color="auto" w:sz="4"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监测结果(dB(A))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2374" w:type="dxa"/>
            <w:vMerge w:val="continue"/>
            <w:tcBorders>
              <w:tl2br w:val="nil"/>
              <w:tr2bl w:val="nil"/>
            </w:tcBorders>
            <w:vAlign w:val="center"/>
          </w:tcPr>
          <w:p>
            <w:pPr>
              <w:jc w:val="center"/>
              <w:rPr>
                <w:rFonts w:ascii="Times New Roman" w:hAnsi="Times New Roman" w:eastAsia="宋体" w:cs="Times New Roman"/>
                <w:szCs w:val="21"/>
              </w:rPr>
            </w:pPr>
          </w:p>
        </w:tc>
        <w:tc>
          <w:tcPr>
            <w:tcW w:w="2772" w:type="dxa"/>
            <w:vMerge w:val="continue"/>
            <w:tcBorders>
              <w:tl2br w:val="nil"/>
              <w:tr2bl w:val="nil"/>
            </w:tcBorders>
            <w:vAlign w:val="center"/>
          </w:tcPr>
          <w:p>
            <w:pPr>
              <w:jc w:val="center"/>
              <w:rPr>
                <w:rFonts w:ascii="Times New Roman" w:hAnsi="Times New Roman" w:eastAsia="宋体" w:cs="Times New Roman"/>
                <w:szCs w:val="21"/>
              </w:rPr>
            </w:pPr>
          </w:p>
        </w:tc>
        <w:tc>
          <w:tcPr>
            <w:tcW w:w="3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昼间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429" w:hRule="atLeast"/>
          <w:jc w:val="center"/>
        </w:trPr>
        <w:tc>
          <w:tcPr>
            <w:tcW w:w="2374"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w:t>
            </w:r>
            <w:r>
              <w:rPr>
                <w:rFonts w:hint="eastAsia" w:ascii="Times New Roman" w:hAnsi="Times New Roman" w:eastAsia="宋体" w:cs="Times New Roman"/>
                <w:szCs w:val="21"/>
              </w:rPr>
              <w:t>1</w:t>
            </w:r>
            <w:r>
              <w:rPr>
                <w:rFonts w:ascii="Times New Roman" w:hAnsi="Times New Roman" w:eastAsia="宋体" w:cs="Times New Roman"/>
                <w:szCs w:val="21"/>
              </w:rPr>
              <w:t>2</w:t>
            </w: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1</w:t>
            </w:r>
          </w:p>
        </w:tc>
        <w:tc>
          <w:tcPr>
            <w:tcW w:w="2772"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东</w:t>
            </w:r>
            <w:r>
              <w:rPr>
                <w:rFonts w:ascii="Times New Roman" w:hAnsi="Times New Roman" w:eastAsia="宋体" w:cs="Times New Roman"/>
                <w:szCs w:val="21"/>
              </w:rPr>
              <w:t>厂界</w:t>
            </w:r>
            <w:r>
              <w:rPr>
                <w:rFonts w:ascii="Times New Roman" w:hAnsi="Times New Roman" w:eastAsia="新宋体" w:cs="Times New Roman"/>
                <w:szCs w:val="21"/>
              </w:rPr>
              <w:t>▲</w:t>
            </w:r>
            <w:r>
              <w:rPr>
                <w:rFonts w:hint="eastAsia" w:ascii="Times New Roman" w:hAnsi="Times New Roman" w:eastAsia="新宋体" w:cs="Times New Roman"/>
                <w:szCs w:val="21"/>
              </w:rPr>
              <w:t>1</w:t>
            </w:r>
          </w:p>
        </w:tc>
        <w:tc>
          <w:tcPr>
            <w:tcW w:w="3714" w:type="dxa"/>
            <w:tcBorders>
              <w:tl2br w:val="nil"/>
              <w:tr2bl w:val="nil"/>
            </w:tcBorders>
            <w:vAlign w:val="center"/>
          </w:tcPr>
          <w:p>
            <w:pPr>
              <w:autoSpaceDE w:val="0"/>
              <w:autoSpaceDN w:val="0"/>
              <w:adjustRightIn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2374" w:type="dxa"/>
            <w:vMerge w:val="continue"/>
            <w:tcBorders>
              <w:tl2br w:val="nil"/>
              <w:tr2bl w:val="nil"/>
            </w:tcBorders>
            <w:vAlign w:val="center"/>
          </w:tcPr>
          <w:p>
            <w:pPr>
              <w:jc w:val="center"/>
              <w:rPr>
                <w:rFonts w:ascii="Times New Roman" w:hAnsi="Times New Roman" w:eastAsia="宋体" w:cs="Times New Roman"/>
                <w:szCs w:val="21"/>
              </w:rPr>
            </w:pPr>
          </w:p>
        </w:tc>
        <w:tc>
          <w:tcPr>
            <w:tcW w:w="2772"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南厂界</w:t>
            </w:r>
            <w:r>
              <w:rPr>
                <w:rFonts w:ascii="Times New Roman" w:hAnsi="Times New Roman" w:eastAsia="新宋体" w:cs="Times New Roman"/>
                <w:szCs w:val="21"/>
              </w:rPr>
              <w:t>▲</w:t>
            </w:r>
            <w:r>
              <w:rPr>
                <w:rFonts w:hint="eastAsia" w:ascii="Times New Roman" w:hAnsi="Times New Roman" w:eastAsia="新宋体" w:cs="Times New Roman"/>
                <w:szCs w:val="21"/>
              </w:rPr>
              <w:t>2</w:t>
            </w:r>
          </w:p>
        </w:tc>
        <w:tc>
          <w:tcPr>
            <w:tcW w:w="3714" w:type="dxa"/>
            <w:tcBorders>
              <w:tl2br w:val="nil"/>
              <w:tr2bl w:val="nil"/>
            </w:tcBorders>
            <w:vAlign w:val="center"/>
          </w:tcPr>
          <w:p>
            <w:pPr>
              <w:autoSpaceDE w:val="0"/>
              <w:autoSpaceDN w:val="0"/>
              <w:adjustRightIn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2374" w:type="dxa"/>
            <w:vMerge w:val="continue"/>
            <w:tcBorders>
              <w:tl2br w:val="nil"/>
              <w:tr2bl w:val="nil"/>
            </w:tcBorders>
            <w:vAlign w:val="center"/>
          </w:tcPr>
          <w:p>
            <w:pPr>
              <w:jc w:val="center"/>
              <w:rPr>
                <w:rFonts w:ascii="Times New Roman" w:hAnsi="Times New Roman" w:eastAsia="宋体" w:cs="Times New Roman"/>
                <w:szCs w:val="21"/>
              </w:rPr>
            </w:pPr>
          </w:p>
        </w:tc>
        <w:tc>
          <w:tcPr>
            <w:tcW w:w="2772"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西厂界</w:t>
            </w:r>
            <w:r>
              <w:rPr>
                <w:rFonts w:ascii="Times New Roman" w:hAnsi="Times New Roman" w:eastAsia="新宋体" w:cs="Times New Roman"/>
                <w:szCs w:val="21"/>
              </w:rPr>
              <w:t>▲</w:t>
            </w:r>
            <w:r>
              <w:rPr>
                <w:rFonts w:hint="eastAsia" w:ascii="Times New Roman" w:hAnsi="Times New Roman" w:eastAsia="新宋体" w:cs="Times New Roman"/>
                <w:szCs w:val="21"/>
              </w:rPr>
              <w:t>3</w:t>
            </w:r>
          </w:p>
        </w:tc>
        <w:tc>
          <w:tcPr>
            <w:tcW w:w="3714" w:type="dxa"/>
            <w:tcBorders>
              <w:tl2br w:val="nil"/>
              <w:tr2bl w:val="nil"/>
            </w:tcBorders>
            <w:vAlign w:val="center"/>
          </w:tcPr>
          <w:p>
            <w:pPr>
              <w:autoSpaceDE w:val="0"/>
              <w:autoSpaceDN w:val="0"/>
              <w:adjustRightIn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429" w:hRule="atLeast"/>
          <w:jc w:val="center"/>
        </w:trPr>
        <w:tc>
          <w:tcPr>
            <w:tcW w:w="2374" w:type="dxa"/>
            <w:vMerge w:val="continue"/>
            <w:tcBorders>
              <w:tl2br w:val="nil"/>
              <w:tr2bl w:val="nil"/>
            </w:tcBorders>
            <w:vAlign w:val="center"/>
          </w:tcPr>
          <w:p>
            <w:pPr>
              <w:jc w:val="center"/>
              <w:rPr>
                <w:rFonts w:ascii="Times New Roman" w:hAnsi="Times New Roman" w:eastAsia="宋体" w:cs="Times New Roman"/>
                <w:szCs w:val="21"/>
              </w:rPr>
            </w:pPr>
          </w:p>
        </w:tc>
        <w:tc>
          <w:tcPr>
            <w:tcW w:w="2772"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北厂界</w:t>
            </w:r>
            <w:r>
              <w:rPr>
                <w:rFonts w:ascii="Times New Roman" w:hAnsi="Times New Roman" w:eastAsia="新宋体" w:cs="Times New Roman"/>
                <w:szCs w:val="21"/>
              </w:rPr>
              <w:t>▲</w:t>
            </w:r>
            <w:r>
              <w:rPr>
                <w:rFonts w:hint="eastAsia" w:ascii="Times New Roman" w:hAnsi="Times New Roman" w:eastAsia="新宋体" w:cs="Times New Roman"/>
                <w:szCs w:val="21"/>
              </w:rPr>
              <w:t>4</w:t>
            </w:r>
          </w:p>
        </w:tc>
        <w:tc>
          <w:tcPr>
            <w:tcW w:w="3714" w:type="dxa"/>
            <w:tcBorders>
              <w:tl2br w:val="nil"/>
              <w:tr2bl w:val="nil"/>
            </w:tcBorders>
            <w:vAlign w:val="center"/>
          </w:tcPr>
          <w:p>
            <w:pPr>
              <w:autoSpaceDE w:val="0"/>
              <w:autoSpaceDN w:val="0"/>
              <w:adjustRightIn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2374"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2017.</w:t>
            </w:r>
            <w:r>
              <w:rPr>
                <w:rFonts w:hint="eastAsia" w:ascii="Times New Roman" w:hAnsi="Times New Roman" w:eastAsia="宋体" w:cs="Times New Roman"/>
                <w:szCs w:val="21"/>
              </w:rPr>
              <w:t>1</w:t>
            </w:r>
            <w:r>
              <w:rPr>
                <w:rFonts w:ascii="Times New Roman" w:hAnsi="Times New Roman" w:eastAsia="宋体" w:cs="Times New Roman"/>
                <w:szCs w:val="21"/>
              </w:rPr>
              <w:t>2</w:t>
            </w:r>
            <w:r>
              <w:rPr>
                <w:rFonts w:hint="eastAsia" w:ascii="Times New Roman" w:hAnsi="Times New Roman" w:eastAsia="宋体" w:cs="Times New Roman"/>
                <w:szCs w:val="21"/>
              </w:rPr>
              <w:t>.2</w:t>
            </w:r>
            <w:r>
              <w:rPr>
                <w:rFonts w:ascii="Times New Roman" w:hAnsi="Times New Roman" w:eastAsia="宋体" w:cs="Times New Roman"/>
                <w:szCs w:val="21"/>
              </w:rPr>
              <w:t>2</w:t>
            </w:r>
          </w:p>
        </w:tc>
        <w:tc>
          <w:tcPr>
            <w:tcW w:w="2772"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东</w:t>
            </w:r>
            <w:r>
              <w:rPr>
                <w:rFonts w:ascii="Times New Roman" w:hAnsi="Times New Roman" w:eastAsia="宋体" w:cs="Times New Roman"/>
                <w:szCs w:val="21"/>
              </w:rPr>
              <w:t>厂界</w:t>
            </w:r>
            <w:r>
              <w:rPr>
                <w:rFonts w:ascii="Times New Roman" w:hAnsi="Times New Roman" w:eastAsia="新宋体" w:cs="Times New Roman"/>
                <w:szCs w:val="21"/>
              </w:rPr>
              <w:t>▲</w:t>
            </w:r>
            <w:r>
              <w:rPr>
                <w:rFonts w:hint="eastAsia" w:ascii="Times New Roman" w:hAnsi="Times New Roman" w:eastAsia="新宋体" w:cs="Times New Roman"/>
                <w:szCs w:val="21"/>
              </w:rPr>
              <w:t>1</w:t>
            </w:r>
          </w:p>
        </w:tc>
        <w:tc>
          <w:tcPr>
            <w:tcW w:w="3714" w:type="dxa"/>
            <w:tcBorders>
              <w:tl2br w:val="nil"/>
              <w:tr2bl w:val="nil"/>
            </w:tcBorders>
            <w:vAlign w:val="center"/>
          </w:tcPr>
          <w:p>
            <w:pPr>
              <w:autoSpaceDE w:val="0"/>
              <w:autoSpaceDN w:val="0"/>
              <w:adjustRightIn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2374" w:type="dxa"/>
            <w:vMerge w:val="continue"/>
            <w:tcBorders>
              <w:tl2br w:val="nil"/>
              <w:tr2bl w:val="nil"/>
            </w:tcBorders>
            <w:vAlign w:val="center"/>
          </w:tcPr>
          <w:p>
            <w:pPr>
              <w:jc w:val="center"/>
              <w:rPr>
                <w:rFonts w:ascii="Times New Roman" w:hAnsi="Times New Roman" w:eastAsia="宋体" w:cs="Times New Roman"/>
                <w:szCs w:val="21"/>
              </w:rPr>
            </w:pPr>
          </w:p>
        </w:tc>
        <w:tc>
          <w:tcPr>
            <w:tcW w:w="2772"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南厂界</w:t>
            </w:r>
            <w:r>
              <w:rPr>
                <w:rFonts w:ascii="Times New Roman" w:hAnsi="Times New Roman" w:eastAsia="新宋体" w:cs="Times New Roman"/>
                <w:szCs w:val="21"/>
              </w:rPr>
              <w:t>▲</w:t>
            </w:r>
            <w:r>
              <w:rPr>
                <w:rFonts w:hint="eastAsia" w:ascii="Times New Roman" w:hAnsi="Times New Roman" w:eastAsia="新宋体" w:cs="Times New Roman"/>
                <w:szCs w:val="21"/>
              </w:rPr>
              <w:t>2</w:t>
            </w:r>
          </w:p>
        </w:tc>
        <w:tc>
          <w:tcPr>
            <w:tcW w:w="3714" w:type="dxa"/>
            <w:tcBorders>
              <w:tl2br w:val="nil"/>
              <w:tr2bl w:val="nil"/>
            </w:tcBorders>
            <w:vAlign w:val="center"/>
          </w:tcPr>
          <w:p>
            <w:pPr>
              <w:autoSpaceDE w:val="0"/>
              <w:autoSpaceDN w:val="0"/>
              <w:adjustRightIn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429" w:hRule="atLeast"/>
          <w:jc w:val="center"/>
        </w:trPr>
        <w:tc>
          <w:tcPr>
            <w:tcW w:w="2374" w:type="dxa"/>
            <w:vMerge w:val="continue"/>
            <w:tcBorders>
              <w:tl2br w:val="nil"/>
              <w:tr2bl w:val="nil"/>
            </w:tcBorders>
            <w:vAlign w:val="center"/>
          </w:tcPr>
          <w:p>
            <w:pPr>
              <w:jc w:val="center"/>
              <w:rPr>
                <w:rFonts w:ascii="Times New Roman" w:hAnsi="Times New Roman" w:eastAsia="宋体" w:cs="Times New Roman"/>
                <w:szCs w:val="21"/>
              </w:rPr>
            </w:pPr>
          </w:p>
        </w:tc>
        <w:tc>
          <w:tcPr>
            <w:tcW w:w="2772"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西厂界</w:t>
            </w:r>
            <w:r>
              <w:rPr>
                <w:rFonts w:ascii="Times New Roman" w:hAnsi="Times New Roman" w:eastAsia="新宋体" w:cs="Times New Roman"/>
                <w:szCs w:val="21"/>
              </w:rPr>
              <w:t>▲</w:t>
            </w:r>
            <w:r>
              <w:rPr>
                <w:rFonts w:hint="eastAsia" w:ascii="Times New Roman" w:hAnsi="Times New Roman" w:eastAsia="新宋体" w:cs="Times New Roman"/>
                <w:szCs w:val="21"/>
              </w:rPr>
              <w:t>3</w:t>
            </w:r>
          </w:p>
        </w:tc>
        <w:tc>
          <w:tcPr>
            <w:tcW w:w="3714" w:type="dxa"/>
            <w:tcBorders>
              <w:tl2br w:val="nil"/>
              <w:tr2bl w:val="nil"/>
            </w:tcBorders>
            <w:vAlign w:val="center"/>
          </w:tcPr>
          <w:p>
            <w:pPr>
              <w:autoSpaceDE w:val="0"/>
              <w:autoSpaceDN w:val="0"/>
              <w:adjustRightIn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2374" w:type="dxa"/>
            <w:vMerge w:val="continue"/>
            <w:tcBorders>
              <w:tl2br w:val="nil"/>
              <w:tr2bl w:val="nil"/>
            </w:tcBorders>
            <w:vAlign w:val="center"/>
          </w:tcPr>
          <w:p>
            <w:pPr>
              <w:jc w:val="center"/>
              <w:rPr>
                <w:rFonts w:ascii="Times New Roman" w:hAnsi="Times New Roman" w:eastAsia="宋体" w:cs="Times New Roman"/>
                <w:szCs w:val="21"/>
              </w:rPr>
            </w:pPr>
          </w:p>
        </w:tc>
        <w:tc>
          <w:tcPr>
            <w:tcW w:w="2772"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北厂界</w:t>
            </w:r>
            <w:r>
              <w:rPr>
                <w:rFonts w:ascii="Times New Roman" w:hAnsi="Times New Roman" w:eastAsia="新宋体" w:cs="Times New Roman"/>
                <w:szCs w:val="21"/>
              </w:rPr>
              <w:t>▲</w:t>
            </w:r>
            <w:r>
              <w:rPr>
                <w:rFonts w:hint="eastAsia" w:ascii="Times New Roman" w:hAnsi="Times New Roman" w:eastAsia="新宋体" w:cs="Times New Roman"/>
                <w:szCs w:val="21"/>
              </w:rPr>
              <w:t>4</w:t>
            </w:r>
          </w:p>
        </w:tc>
        <w:tc>
          <w:tcPr>
            <w:tcW w:w="3714" w:type="dxa"/>
            <w:tcBorders>
              <w:tl2br w:val="nil"/>
              <w:tr2bl w:val="nil"/>
            </w:tcBorders>
            <w:vAlign w:val="center"/>
          </w:tcPr>
          <w:p>
            <w:pPr>
              <w:autoSpaceDE w:val="0"/>
              <w:autoSpaceDN w:val="0"/>
              <w:adjustRightIn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5146" w:type="dxa"/>
            <w:gridSpan w:val="2"/>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标准</w:t>
            </w:r>
            <w:r>
              <w:rPr>
                <w:rFonts w:hint="eastAsia" w:ascii="Times New Roman" w:hAnsi="Times New Roman" w:eastAsia="宋体" w:cs="Times New Roman"/>
                <w:b/>
                <w:bCs/>
                <w:szCs w:val="21"/>
              </w:rPr>
              <w:t>值</w:t>
            </w:r>
            <w:r>
              <w:rPr>
                <w:rFonts w:ascii="Times New Roman" w:hAnsi="Times New Roman" w:eastAsia="宋体" w:cs="Times New Roman"/>
                <w:b/>
                <w:bCs/>
                <w:szCs w:val="21"/>
              </w:rPr>
              <w:t>(dB(A))</w:t>
            </w:r>
          </w:p>
        </w:tc>
        <w:tc>
          <w:tcPr>
            <w:tcW w:w="3714"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szCs w:val="21"/>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460" w:hRule="atLeast"/>
          <w:jc w:val="center"/>
        </w:trPr>
        <w:tc>
          <w:tcPr>
            <w:tcW w:w="5146" w:type="dxa"/>
            <w:gridSpan w:val="2"/>
            <w:tcBorders>
              <w:bottom w:val="double" w:color="auto" w:sz="4"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达标情况</w:t>
            </w:r>
          </w:p>
        </w:tc>
        <w:tc>
          <w:tcPr>
            <w:tcW w:w="3714" w:type="dxa"/>
            <w:tcBorders>
              <w:bottom w:val="double" w:color="auto" w:sz="4"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达标</w:t>
            </w:r>
          </w:p>
        </w:tc>
      </w:tr>
    </w:tbl>
    <w:p>
      <w:pPr>
        <w:widowControl/>
        <w:spacing w:line="440" w:lineRule="atLeast"/>
        <w:ind w:firstLine="480" w:firstLineChars="200"/>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监测结果分析：项目厂界噪声小于标准限值，满足《工业企业厂界环境噪声排放标准》（GB12348-2008）中2类标准要求</w:t>
      </w:r>
    </w:p>
    <w:p>
      <w:pPr>
        <w:spacing w:line="360" w:lineRule="auto"/>
        <w:outlineLvl w:val="2"/>
        <w:rPr>
          <w:rFonts w:ascii="Times New Roman" w:hAnsi="Times New Roman" w:eastAsia="宋体" w:cs="Times New Roman"/>
          <w:sz w:val="24"/>
          <w:szCs w:val="20"/>
        </w:rPr>
      </w:pPr>
      <w:bookmarkStart w:id="99" w:name="_Toc9978"/>
      <w:r>
        <w:rPr>
          <w:rFonts w:hint="eastAsia" w:ascii="Times New Roman" w:hAnsi="Times New Roman" w:eastAsia="宋体" w:cs="Times New Roman"/>
          <w:sz w:val="24"/>
          <w:szCs w:val="20"/>
        </w:rPr>
        <w:t>8.2.4 固体废物</w:t>
      </w:r>
      <w:bookmarkEnd w:id="99"/>
    </w:p>
    <w:p>
      <w:pPr>
        <w:spacing w:line="360" w:lineRule="auto"/>
        <w:ind w:firstLine="480"/>
        <w:rPr>
          <w:rFonts w:ascii="Times New Roman" w:hAnsi="Times New Roman" w:eastAsia="宋体" w:cs="Times New Roman"/>
          <w:sz w:val="24"/>
          <w:szCs w:val="20"/>
        </w:rPr>
      </w:pPr>
      <w:r>
        <w:rPr>
          <w:rFonts w:ascii="Times New Roman" w:hAnsi="Times New Roman" w:eastAsia="宋体" w:cs="Times New Roman"/>
          <w:sz w:val="24"/>
          <w:szCs w:val="20"/>
        </w:rPr>
        <w:t>本项目营运后固体废弃物主要包括</w:t>
      </w:r>
      <w:r>
        <w:rPr>
          <w:rFonts w:ascii="Times New Roman" w:hAnsi="Times New Roman" w:eastAsia="宋体" w:cs="Times New Roman"/>
          <w:sz w:val="24"/>
          <w:szCs w:val="24"/>
        </w:rPr>
        <w:t>废弃包装物品、职工生活垃圾</w:t>
      </w:r>
      <w:r>
        <w:rPr>
          <w:rFonts w:ascii="Times New Roman" w:hAnsi="Times New Roman" w:eastAsia="宋体" w:cs="Times New Roman"/>
          <w:sz w:val="24"/>
          <w:szCs w:val="20"/>
        </w:rPr>
        <w:t>。</w:t>
      </w:r>
    </w:p>
    <w:p>
      <w:pPr>
        <w:spacing w:line="360" w:lineRule="auto"/>
        <w:rPr>
          <w:rFonts w:ascii="Times New Roman" w:hAnsi="Times New Roman" w:eastAsia="宋体" w:cs="Times New Roman"/>
          <w:color w:val="000000"/>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废弃包装物品</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sz w:val="24"/>
          <w:szCs w:val="24"/>
        </w:rPr>
        <w:t>废弃包装物品包括原材料包装物品和油桶等</w:t>
      </w:r>
      <w:r>
        <w:rPr>
          <w:rFonts w:hint="eastAsia" w:ascii="Times New Roman" w:hAnsi="Times New Roman" w:eastAsia="宋体" w:cs="Times New Roman"/>
          <w:sz w:val="24"/>
          <w:szCs w:val="24"/>
        </w:rPr>
        <w:t>，</w:t>
      </w:r>
      <w:r>
        <w:rPr>
          <w:rFonts w:ascii="Times New Roman" w:hAnsi="Times New Roman" w:eastAsia="宋体" w:cs="Times New Roman"/>
          <w:sz w:val="24"/>
          <w:szCs w:val="24"/>
        </w:rPr>
        <w:t>产生量约为</w:t>
      </w:r>
      <w:r>
        <w:rPr>
          <w:rFonts w:hint="eastAsia" w:ascii="Times New Roman" w:hAnsi="Times New Roman" w:eastAsia="宋体" w:cs="Times New Roman"/>
          <w:sz w:val="24"/>
          <w:szCs w:val="24"/>
        </w:rPr>
        <w:t>0.5</w:t>
      </w:r>
      <w:r>
        <w:rPr>
          <w:rFonts w:ascii="Times New Roman" w:hAnsi="Times New Roman" w:eastAsia="宋体" w:cs="Times New Roman"/>
          <w:sz w:val="24"/>
          <w:szCs w:val="24"/>
        </w:rPr>
        <w:t>t/a，油桶由供货厂家回收利用，原材料</w:t>
      </w:r>
      <w:r>
        <w:rPr>
          <w:rFonts w:ascii="Times New Roman" w:hAnsi="Times New Roman" w:eastAsia="宋体" w:cs="Times New Roman"/>
          <w:color w:val="000000"/>
          <w:sz w:val="24"/>
          <w:szCs w:val="24"/>
        </w:rPr>
        <w:t>包装</w:t>
      </w:r>
      <w:r>
        <w:rPr>
          <w:rFonts w:ascii="Times New Roman" w:hAnsi="Times New Roman" w:eastAsia="宋体" w:cs="Times New Roman"/>
          <w:sz w:val="24"/>
          <w:szCs w:val="24"/>
        </w:rPr>
        <w:t>物品</w:t>
      </w:r>
      <w:r>
        <w:rPr>
          <w:rFonts w:ascii="Times New Roman" w:hAnsi="Times New Roman" w:eastAsia="宋体" w:cs="Times New Roman"/>
          <w:color w:val="000000"/>
          <w:sz w:val="24"/>
          <w:szCs w:val="24"/>
        </w:rPr>
        <w:t>经收集后定期外卖至废品收购站。</w:t>
      </w:r>
    </w:p>
    <w:p>
      <w:pPr>
        <w:spacing w:line="36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（2）</w:t>
      </w:r>
      <w:r>
        <w:rPr>
          <w:rFonts w:ascii="Times New Roman" w:hAnsi="Times New Roman" w:eastAsia="宋体" w:cs="Times New Roman"/>
          <w:color w:val="000000"/>
          <w:sz w:val="24"/>
          <w:szCs w:val="24"/>
        </w:rPr>
        <w:t>生活垃圾</w:t>
      </w:r>
    </w:p>
    <w:p>
      <w:pPr>
        <w:spacing w:line="360" w:lineRule="auto"/>
        <w:ind w:firstLine="453" w:firstLineChars="189"/>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本项目劳动定员</w:t>
      </w:r>
      <w:r>
        <w:rPr>
          <w:rFonts w:hint="eastAsia" w:ascii="Times New Roman" w:hAnsi="Times New Roman" w:eastAsia="宋体" w:cs="Times New Roman"/>
          <w:color w:val="000000"/>
          <w:sz w:val="24"/>
          <w:szCs w:val="24"/>
        </w:rPr>
        <w:t>80</w:t>
      </w:r>
      <w:r>
        <w:rPr>
          <w:rFonts w:ascii="Times New Roman" w:hAnsi="Times New Roman" w:eastAsia="宋体" w:cs="Times New Roman"/>
          <w:color w:val="000000"/>
          <w:sz w:val="24"/>
          <w:szCs w:val="24"/>
        </w:rPr>
        <w:t>人，</w:t>
      </w:r>
      <w:r>
        <w:rPr>
          <w:rFonts w:hint="eastAsia" w:ascii="Times New Roman" w:hAnsi="Times New Roman" w:eastAsia="宋体" w:cs="Times New Roman"/>
          <w:color w:val="000000"/>
          <w:sz w:val="24"/>
          <w:szCs w:val="24"/>
        </w:rPr>
        <w:t>生活垃圾产生量</w:t>
      </w:r>
      <w:r>
        <w:rPr>
          <w:rFonts w:ascii="Times New Roman" w:hAnsi="Times New Roman" w:eastAsia="宋体" w:cs="Times New Roman"/>
          <w:color w:val="000000"/>
          <w:sz w:val="24"/>
          <w:szCs w:val="24"/>
        </w:rPr>
        <w:t>按0.5kg/人·d计算，则产生</w:t>
      </w:r>
      <w:r>
        <w:rPr>
          <w:rFonts w:hint="eastAsia" w:ascii="Times New Roman" w:hAnsi="Times New Roman" w:eastAsia="宋体" w:cs="Times New Roman"/>
          <w:color w:val="000000"/>
          <w:sz w:val="24"/>
          <w:szCs w:val="24"/>
        </w:rPr>
        <w:t>总</w:t>
      </w:r>
      <w:r>
        <w:rPr>
          <w:rFonts w:ascii="Times New Roman" w:hAnsi="Times New Roman" w:eastAsia="宋体" w:cs="Times New Roman"/>
          <w:color w:val="000000"/>
          <w:sz w:val="24"/>
          <w:szCs w:val="24"/>
        </w:rPr>
        <w:t>量为</w:t>
      </w:r>
      <w:r>
        <w:rPr>
          <w:rFonts w:hint="eastAsia" w:ascii="Times New Roman" w:hAnsi="Times New Roman" w:eastAsia="宋体" w:cs="Times New Roman"/>
          <w:color w:val="000000"/>
          <w:sz w:val="24"/>
          <w:szCs w:val="24"/>
        </w:rPr>
        <w:t>40</w:t>
      </w:r>
      <w:r>
        <w:rPr>
          <w:rFonts w:ascii="Times New Roman" w:hAnsi="Times New Roman" w:eastAsia="宋体" w:cs="Times New Roman"/>
          <w:color w:val="000000"/>
          <w:sz w:val="24"/>
          <w:szCs w:val="24"/>
        </w:rPr>
        <w:t>kg/d（</w:t>
      </w:r>
      <w:r>
        <w:rPr>
          <w:rFonts w:hint="eastAsia" w:ascii="Times New Roman" w:hAnsi="Times New Roman" w:eastAsia="宋体" w:cs="Times New Roman"/>
          <w:color w:val="000000"/>
          <w:sz w:val="24"/>
          <w:szCs w:val="24"/>
        </w:rPr>
        <w:t>12.8</w:t>
      </w:r>
      <w:r>
        <w:rPr>
          <w:rFonts w:ascii="Times New Roman" w:hAnsi="Times New Roman" w:eastAsia="宋体" w:cs="Times New Roman"/>
          <w:color w:val="000000"/>
          <w:sz w:val="24"/>
          <w:szCs w:val="24"/>
        </w:rPr>
        <w:t>t/a）</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生活垃圾集中收集后由环卫部门统一清运处理。</w:t>
      </w:r>
    </w:p>
    <w:p>
      <w:pPr>
        <w:spacing w:line="500" w:lineRule="exact"/>
        <w:jc w:val="center"/>
        <w:rPr>
          <w:rFonts w:ascii="Times New Roman" w:hAnsi="Times New Roman" w:eastAsia="黑体" w:cs="Times New Roman"/>
          <w:sz w:val="24"/>
          <w:szCs w:val="20"/>
        </w:rPr>
      </w:pPr>
      <w:r>
        <w:rPr>
          <w:rFonts w:hint="eastAsia" w:ascii="Times New Roman" w:hAnsi="Times New Roman" w:eastAsia="宋体" w:cs="Times New Roman"/>
          <w:b/>
          <w:szCs w:val="20"/>
        </w:rPr>
        <w:t>表8-7 固体废物产生及处置情况</w:t>
      </w:r>
    </w:p>
    <w:tbl>
      <w:tblPr>
        <w:tblStyle w:val="36"/>
        <w:tblW w:w="830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39"/>
        <w:gridCol w:w="2353"/>
        <w:gridCol w:w="1422"/>
        <w:gridCol w:w="1320"/>
        <w:gridCol w:w="1093"/>
        <w:gridCol w:w="1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0" w:hRule="atLeast"/>
          <w:jc w:val="center"/>
        </w:trPr>
        <w:tc>
          <w:tcPr>
            <w:tcW w:w="839"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序号</w:t>
            </w:r>
          </w:p>
        </w:tc>
        <w:tc>
          <w:tcPr>
            <w:tcW w:w="2353"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名称</w:t>
            </w:r>
          </w:p>
        </w:tc>
        <w:tc>
          <w:tcPr>
            <w:tcW w:w="1422"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分类编号</w:t>
            </w:r>
          </w:p>
        </w:tc>
        <w:tc>
          <w:tcPr>
            <w:tcW w:w="1320"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产生量</w:t>
            </w:r>
            <w:r>
              <w:rPr>
                <w:rFonts w:hint="eastAsia" w:ascii="Times New Roman" w:hAnsi="Times New Roman" w:eastAsia="宋体"/>
                <w:kern w:val="0"/>
                <w:szCs w:val="21"/>
              </w:rPr>
              <w:t>（</w:t>
            </w:r>
            <w:r>
              <w:rPr>
                <w:rFonts w:ascii="Times New Roman" w:hAnsi="Times New Roman"/>
                <w:kern w:val="0"/>
                <w:szCs w:val="21"/>
              </w:rPr>
              <w:t>t/a</w:t>
            </w:r>
            <w:r>
              <w:rPr>
                <w:rFonts w:hint="eastAsia" w:ascii="Times New Roman" w:hAnsi="Times New Roman" w:eastAsia="宋体"/>
                <w:kern w:val="0"/>
                <w:szCs w:val="21"/>
              </w:rPr>
              <w:t>）</w:t>
            </w:r>
          </w:p>
        </w:tc>
        <w:tc>
          <w:tcPr>
            <w:tcW w:w="1093"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外排量（t/a）</w:t>
            </w:r>
          </w:p>
        </w:tc>
        <w:tc>
          <w:tcPr>
            <w:tcW w:w="1279"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处理处置方式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97" w:hRule="atLeast"/>
          <w:jc w:val="center"/>
        </w:trPr>
        <w:tc>
          <w:tcPr>
            <w:tcW w:w="839"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1</w:t>
            </w:r>
          </w:p>
        </w:tc>
        <w:tc>
          <w:tcPr>
            <w:tcW w:w="2353" w:type="dxa"/>
            <w:tcBorders>
              <w:tl2br w:val="nil"/>
              <w:tr2bl w:val="nil"/>
            </w:tcBorders>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油桶</w:t>
            </w:r>
          </w:p>
        </w:tc>
        <w:tc>
          <w:tcPr>
            <w:tcW w:w="1422"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99</w:t>
            </w:r>
          </w:p>
        </w:tc>
        <w:tc>
          <w:tcPr>
            <w:tcW w:w="1320" w:type="dxa"/>
            <w:tcBorders>
              <w:tl2br w:val="nil"/>
              <w:tr2bl w:val="nil"/>
            </w:tcBorders>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w:t>
            </w:r>
          </w:p>
        </w:tc>
        <w:tc>
          <w:tcPr>
            <w:tcW w:w="1093"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0</w:t>
            </w:r>
          </w:p>
        </w:tc>
        <w:tc>
          <w:tcPr>
            <w:tcW w:w="1279" w:type="dxa"/>
            <w:tcBorders>
              <w:tl2br w:val="nil"/>
              <w:tr2bl w:val="nil"/>
            </w:tcBorders>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97" w:hRule="atLeast"/>
          <w:jc w:val="center"/>
        </w:trPr>
        <w:tc>
          <w:tcPr>
            <w:tcW w:w="839"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2</w:t>
            </w:r>
          </w:p>
        </w:tc>
        <w:tc>
          <w:tcPr>
            <w:tcW w:w="2353" w:type="dxa"/>
            <w:tcBorders>
              <w:tl2br w:val="nil"/>
              <w:tr2bl w:val="nil"/>
            </w:tcBorders>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废弃包装物品</w:t>
            </w:r>
          </w:p>
        </w:tc>
        <w:tc>
          <w:tcPr>
            <w:tcW w:w="1422"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99</w:t>
            </w:r>
          </w:p>
        </w:tc>
        <w:tc>
          <w:tcPr>
            <w:tcW w:w="1320" w:type="dxa"/>
            <w:tcBorders>
              <w:tl2br w:val="nil"/>
              <w:tr2bl w:val="nil"/>
            </w:tcBorders>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0.5</w:t>
            </w:r>
          </w:p>
        </w:tc>
        <w:tc>
          <w:tcPr>
            <w:tcW w:w="1093"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0</w:t>
            </w:r>
          </w:p>
        </w:tc>
        <w:tc>
          <w:tcPr>
            <w:tcW w:w="1279"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外卖综合利用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97" w:hRule="atLeast"/>
          <w:jc w:val="center"/>
        </w:trPr>
        <w:tc>
          <w:tcPr>
            <w:tcW w:w="839" w:type="dxa"/>
            <w:tcBorders>
              <w:tl2br w:val="nil"/>
              <w:tr2bl w:val="nil"/>
            </w:tcBorders>
            <w:vAlign w:val="center"/>
          </w:tcPr>
          <w:p>
            <w:pPr>
              <w:widowControl/>
              <w:jc w:val="center"/>
              <w:rPr>
                <w:rFonts w:ascii="Times New Roman" w:hAnsi="Times New Roman" w:eastAsia="宋体"/>
                <w:kern w:val="0"/>
                <w:szCs w:val="21"/>
              </w:rPr>
            </w:pPr>
            <w:r>
              <w:rPr>
                <w:rFonts w:hint="eastAsia" w:ascii="Times New Roman" w:hAnsi="Times New Roman" w:eastAsia="宋体"/>
                <w:kern w:val="0"/>
                <w:szCs w:val="21"/>
              </w:rPr>
              <w:t>3</w:t>
            </w:r>
          </w:p>
        </w:tc>
        <w:tc>
          <w:tcPr>
            <w:tcW w:w="2353"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生活垃圾</w:t>
            </w:r>
          </w:p>
        </w:tc>
        <w:tc>
          <w:tcPr>
            <w:tcW w:w="1422"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99</w:t>
            </w:r>
          </w:p>
        </w:tc>
        <w:tc>
          <w:tcPr>
            <w:tcW w:w="1320" w:type="dxa"/>
            <w:tcBorders>
              <w:tl2br w:val="nil"/>
              <w:tr2bl w:val="nil"/>
            </w:tcBorders>
            <w:vAlign w:val="center"/>
          </w:tcPr>
          <w:p>
            <w:pPr>
              <w:widowControl/>
              <w:jc w:val="center"/>
              <w:rPr>
                <w:rFonts w:ascii="Times New Roman" w:hAnsi="Times New Roman" w:eastAsia="宋体"/>
                <w:kern w:val="0"/>
                <w:szCs w:val="21"/>
              </w:rPr>
            </w:pPr>
            <w:r>
              <w:rPr>
                <w:rFonts w:hint="eastAsia" w:ascii="Times New Roman" w:hAnsi="Times New Roman"/>
                <w:kern w:val="0"/>
                <w:szCs w:val="21"/>
              </w:rPr>
              <w:t>12.8</w:t>
            </w:r>
          </w:p>
        </w:tc>
        <w:tc>
          <w:tcPr>
            <w:tcW w:w="1093"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0</w:t>
            </w:r>
          </w:p>
        </w:tc>
        <w:tc>
          <w:tcPr>
            <w:tcW w:w="1279" w:type="dxa"/>
            <w:tcBorders>
              <w:tl2br w:val="nil"/>
              <w:tr2bl w:val="nil"/>
            </w:tcBorders>
            <w:vAlign w:val="center"/>
          </w:tcPr>
          <w:p>
            <w:pPr>
              <w:widowControl/>
              <w:jc w:val="center"/>
              <w:rPr>
                <w:rFonts w:ascii="Times New Roman" w:hAnsi="Times New Roman"/>
                <w:kern w:val="0"/>
                <w:szCs w:val="21"/>
              </w:rPr>
            </w:pPr>
            <w:r>
              <w:rPr>
                <w:rFonts w:ascii="Times New Roman" w:hAnsi="Times New Roman"/>
                <w:kern w:val="0"/>
                <w:szCs w:val="21"/>
              </w:rPr>
              <w:t>环卫部门清运</w:t>
            </w:r>
          </w:p>
        </w:tc>
      </w:tr>
    </w:tbl>
    <w:p>
      <w:pPr>
        <w:spacing w:line="360" w:lineRule="auto"/>
        <w:outlineLvl w:val="1"/>
        <w:rPr>
          <w:rFonts w:ascii="Times New Roman" w:hAnsi="Times New Roman" w:eastAsia="宋体" w:cs="Times New Roman"/>
          <w:sz w:val="24"/>
          <w:szCs w:val="20"/>
        </w:rPr>
      </w:pPr>
      <w:bookmarkStart w:id="100" w:name="_Toc4692"/>
      <w:r>
        <w:rPr>
          <w:rFonts w:hint="eastAsia" w:ascii="Times New Roman" w:hAnsi="Times New Roman" w:eastAsia="宋体" w:cs="Times New Roman"/>
          <w:b/>
          <w:sz w:val="24"/>
          <w:szCs w:val="20"/>
        </w:rPr>
        <w:t>8.3 污染物排放总量核算</w:t>
      </w:r>
      <w:bookmarkEnd w:id="100"/>
    </w:p>
    <w:p>
      <w:pPr>
        <w:spacing w:line="360" w:lineRule="auto"/>
        <w:ind w:firstLine="480" w:firstLineChars="200"/>
        <w:rPr>
          <w:rFonts w:ascii="Times New Roman" w:hAnsi="Times New Roman" w:eastAsia="宋体" w:cs="Times New Roman"/>
          <w:bCs/>
          <w:sz w:val="24"/>
          <w:szCs w:val="20"/>
        </w:rPr>
      </w:pPr>
      <w:r>
        <w:rPr>
          <w:rFonts w:hint="eastAsia" w:ascii="Times New Roman" w:hAnsi="Times New Roman" w:eastAsia="宋体" w:cs="Times New Roman"/>
          <w:bCs/>
          <w:sz w:val="24"/>
          <w:szCs w:val="20"/>
        </w:rPr>
        <w:t>麦吉食品有限公司，糕点面包建设项目生活污水等经预处理后达到</w:t>
      </w:r>
      <w:r>
        <w:rPr>
          <w:rFonts w:ascii="Times New Roman" w:hAnsi="Times New Roman" w:eastAsia="宋体"/>
          <w:sz w:val="24"/>
        </w:rPr>
        <w:t>《污水综合排放标准》（GB8978-1996）表4中</w:t>
      </w:r>
      <w:r>
        <w:rPr>
          <w:rFonts w:hint="eastAsia" w:ascii="Times New Roman" w:hAnsi="Times New Roman" w:eastAsia="宋体"/>
          <w:sz w:val="24"/>
        </w:rPr>
        <w:t>二</w:t>
      </w:r>
      <w:r>
        <w:rPr>
          <w:rFonts w:ascii="Times New Roman" w:hAnsi="Times New Roman" w:eastAsia="宋体"/>
          <w:sz w:val="24"/>
        </w:rPr>
        <w:t>级标准要求</w:t>
      </w:r>
      <w:r>
        <w:rPr>
          <w:rFonts w:hint="eastAsia" w:ascii="Times New Roman" w:hAnsi="Times New Roman" w:eastAsia="宋体"/>
          <w:sz w:val="24"/>
        </w:rPr>
        <w:t>后排入自然水体</w:t>
      </w:r>
      <w:r>
        <w:rPr>
          <w:rFonts w:hint="eastAsia" w:ascii="Times New Roman" w:hAnsi="Times New Roman" w:eastAsia="宋体" w:cs="Times New Roman"/>
          <w:bCs/>
          <w:sz w:val="24"/>
          <w:szCs w:val="20"/>
        </w:rPr>
        <w:t>，水污染物总量为接管考核量COD：0.484t/a、氨氮：0.081t/a，最终外排量纳入总量范围内。</w:t>
      </w:r>
    </w:p>
    <w:p>
      <w:pPr>
        <w:spacing w:line="360" w:lineRule="auto"/>
        <w:ind w:firstLine="480" w:firstLineChars="200"/>
        <w:rPr>
          <w:rFonts w:ascii="Times New Roman" w:hAnsi="Times New Roman" w:eastAsia="宋体" w:cs="Times New Roman"/>
          <w:szCs w:val="20"/>
        </w:rPr>
      </w:pPr>
      <w:r>
        <w:rPr>
          <w:rFonts w:ascii="Times New Roman" w:hAnsi="Times New Roman" w:eastAsia="宋体" w:cs="Times New Roman"/>
          <w:sz w:val="24"/>
          <w:szCs w:val="20"/>
        </w:rPr>
        <w:t>根据项目的水量平衡，</w:t>
      </w:r>
      <w:r>
        <w:rPr>
          <w:rFonts w:ascii="Times New Roman" w:hAnsi="Times New Roman" w:eastAsia="宋体" w:cs="Times New Roman"/>
          <w:color w:val="auto"/>
          <w:sz w:val="24"/>
          <w:szCs w:val="20"/>
          <w:highlight w:val="none"/>
        </w:rPr>
        <w:t>项目</w:t>
      </w:r>
      <w:r>
        <w:rPr>
          <w:rFonts w:hint="eastAsia" w:ascii="Times New Roman" w:hAnsi="Times New Roman" w:eastAsia="宋体" w:cs="Times New Roman"/>
          <w:color w:val="auto"/>
          <w:sz w:val="24"/>
          <w:szCs w:val="20"/>
          <w:highlight w:val="none"/>
          <w:lang w:eastAsia="zh-CN"/>
        </w:rPr>
        <w:t>排水量为</w:t>
      </w:r>
      <w:r>
        <w:rPr>
          <w:rFonts w:hint="eastAsia" w:ascii="Times New Roman" w:hAnsi="Times New Roman" w:eastAsia="宋体" w:cs="Times New Roman"/>
          <w:color w:val="auto"/>
          <w:sz w:val="24"/>
          <w:szCs w:val="20"/>
          <w:highlight w:val="none"/>
          <w:lang w:val="en-US" w:eastAsia="zh-CN"/>
        </w:rPr>
        <w:t>10.09t/d</w:t>
      </w:r>
      <w:r>
        <w:rPr>
          <w:rFonts w:hint="eastAsia" w:ascii="Times New Roman" w:hAnsi="Times New Roman" w:eastAsia="宋体" w:cs="Times New Roman"/>
          <w:sz w:val="24"/>
          <w:szCs w:val="20"/>
        </w:rPr>
        <w:t>，</w:t>
      </w:r>
      <w:r>
        <w:rPr>
          <w:rFonts w:hint="eastAsia" w:ascii="Times New Roman" w:hAnsi="Times New Roman" w:eastAsia="宋体" w:cs="Times New Roman"/>
          <w:sz w:val="24"/>
          <w:szCs w:val="20"/>
          <w:lang w:eastAsia="zh-CN"/>
        </w:rPr>
        <w:t>年工作</w:t>
      </w:r>
      <w:r>
        <w:rPr>
          <w:rFonts w:hint="eastAsia" w:ascii="Times New Roman" w:hAnsi="Times New Roman" w:eastAsia="宋体" w:cs="Times New Roman"/>
          <w:sz w:val="24"/>
          <w:szCs w:val="20"/>
          <w:lang w:val="en-US" w:eastAsia="zh-CN"/>
        </w:rPr>
        <w:t>320天，</w:t>
      </w:r>
      <w:r>
        <w:rPr>
          <w:rFonts w:hint="eastAsia" w:ascii="Times New Roman" w:hAnsi="Times New Roman" w:eastAsia="宋体" w:cs="Times New Roman"/>
          <w:sz w:val="24"/>
          <w:szCs w:val="20"/>
        </w:rPr>
        <w:t>可计算得出项目污染物年排放总量</w:t>
      </w:r>
      <w:r>
        <w:rPr>
          <w:rFonts w:ascii="Times New Roman" w:hAnsi="Times New Roman" w:eastAsia="宋体" w:cs="Times New Roman"/>
          <w:sz w:val="24"/>
          <w:szCs w:val="20"/>
        </w:rPr>
        <w:t>，项目废水总量控制详情见表</w:t>
      </w:r>
      <w:r>
        <w:rPr>
          <w:rFonts w:hint="eastAsia" w:ascii="Times New Roman" w:hAnsi="Times New Roman" w:eastAsia="宋体" w:cs="Times New Roman"/>
          <w:sz w:val="24"/>
          <w:szCs w:val="20"/>
        </w:rPr>
        <w:t>8-8</w:t>
      </w:r>
      <w:r>
        <w:rPr>
          <w:rFonts w:ascii="Times New Roman" w:hAnsi="Times New Roman" w:eastAsia="宋体" w:cs="Times New Roman"/>
          <w:sz w:val="24"/>
          <w:szCs w:val="20"/>
        </w:rPr>
        <w:t>。</w:t>
      </w:r>
    </w:p>
    <w:p>
      <w:pPr>
        <w:snapToGrid w:val="0"/>
        <w:jc w:val="center"/>
        <w:rPr>
          <w:rFonts w:ascii="Times New Roman" w:hAnsi="Times New Roman" w:eastAsia="宋体" w:cs="Times New Roman"/>
          <w:b/>
          <w:szCs w:val="20"/>
        </w:rPr>
      </w:pPr>
      <w:r>
        <w:rPr>
          <w:rFonts w:hint="eastAsia" w:ascii="Times New Roman" w:hAnsi="Times New Roman" w:eastAsia="宋体" w:cs="Times New Roman"/>
          <w:b/>
          <w:szCs w:val="20"/>
        </w:rPr>
        <w:t>表8-8</w:t>
      </w:r>
      <w:r>
        <w:rPr>
          <w:rFonts w:ascii="Times New Roman" w:hAnsi="Times New Roman" w:eastAsia="宋体" w:cs="Times New Roman"/>
          <w:b/>
          <w:szCs w:val="20"/>
        </w:rPr>
        <w:t>项目废水总量控制</w:t>
      </w:r>
    </w:p>
    <w:tbl>
      <w:tblPr>
        <w:tblStyle w:val="124"/>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218"/>
        <w:gridCol w:w="1370"/>
        <w:gridCol w:w="1298"/>
        <w:gridCol w:w="1288"/>
        <w:gridCol w:w="1217"/>
        <w:gridCol w:w="12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908" w:type="dxa"/>
            <w:tcBorders>
              <w:tl2br w:val="nil"/>
              <w:tr2bl w:val="nil"/>
            </w:tcBorders>
            <w:vAlign w:val="center"/>
          </w:tcPr>
          <w:p>
            <w:pPr>
              <w:spacing w:line="300" w:lineRule="auto"/>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污染物</w:t>
            </w:r>
          </w:p>
        </w:tc>
        <w:tc>
          <w:tcPr>
            <w:tcW w:w="1218" w:type="dxa"/>
            <w:tcBorders>
              <w:tl2br w:val="nil"/>
              <w:tr2bl w:val="nil"/>
            </w:tcBorders>
            <w:vAlign w:val="center"/>
          </w:tcPr>
          <w:p>
            <w:pPr>
              <w:spacing w:line="300" w:lineRule="auto"/>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排放类别</w:t>
            </w:r>
          </w:p>
        </w:tc>
        <w:tc>
          <w:tcPr>
            <w:tcW w:w="1370" w:type="dxa"/>
            <w:tcBorders>
              <w:tl2br w:val="nil"/>
              <w:tr2bl w:val="nil"/>
            </w:tcBorders>
            <w:vAlign w:val="center"/>
          </w:tcPr>
          <w:p>
            <w:pPr>
              <w:spacing w:line="300" w:lineRule="auto"/>
              <w:jc w:val="center"/>
              <w:rPr>
                <w:rFonts w:ascii="Times New Roman" w:hAnsi="Times New Roman" w:eastAsia="宋体" w:cs="Times New Roman"/>
                <w:b/>
                <w:bCs/>
                <w:kern w:val="0"/>
                <w:sz w:val="20"/>
                <w:szCs w:val="21"/>
              </w:rPr>
            </w:pPr>
            <w:r>
              <w:rPr>
                <w:rFonts w:ascii="Times New Roman" w:hAnsi="Times New Roman" w:eastAsia="宋体" w:cs="Times New Roman"/>
                <w:b/>
                <w:bCs/>
                <w:kern w:val="0"/>
                <w:szCs w:val="21"/>
              </w:rPr>
              <w:t>监测日期</w:t>
            </w:r>
          </w:p>
        </w:tc>
        <w:tc>
          <w:tcPr>
            <w:tcW w:w="1298" w:type="dxa"/>
            <w:tcBorders>
              <w:tl2br w:val="nil"/>
              <w:tr2bl w:val="nil"/>
            </w:tcBorders>
            <w:vAlign w:val="center"/>
          </w:tcPr>
          <w:p>
            <w:pPr>
              <w:spacing w:line="300" w:lineRule="auto"/>
              <w:jc w:val="center"/>
              <w:rPr>
                <w:rFonts w:ascii="Times New Roman" w:hAnsi="Times New Roman" w:eastAsia="宋体" w:cs="Times New Roman"/>
                <w:b/>
                <w:bCs/>
                <w:kern w:val="0"/>
                <w:sz w:val="20"/>
                <w:szCs w:val="21"/>
              </w:rPr>
            </w:pPr>
            <w:r>
              <w:rPr>
                <w:rFonts w:ascii="Times New Roman" w:hAnsi="Times New Roman" w:eastAsia="宋体" w:cs="Times New Roman"/>
                <w:b/>
                <w:bCs/>
                <w:kern w:val="0"/>
                <w:szCs w:val="21"/>
              </w:rPr>
              <w:t>平均排放浓度mg/L</w:t>
            </w:r>
          </w:p>
        </w:tc>
        <w:tc>
          <w:tcPr>
            <w:tcW w:w="1288" w:type="dxa"/>
            <w:tcBorders>
              <w:tl2br w:val="nil"/>
              <w:tr2bl w:val="nil"/>
            </w:tcBorders>
            <w:vAlign w:val="center"/>
          </w:tcPr>
          <w:p>
            <w:pPr>
              <w:spacing w:line="300" w:lineRule="auto"/>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年排放量</w:t>
            </w:r>
          </w:p>
          <w:p>
            <w:pPr>
              <w:spacing w:line="300" w:lineRule="auto"/>
              <w:jc w:val="center"/>
              <w:rPr>
                <w:rFonts w:hint="eastAsia" w:eastAsia="宋体"/>
                <w:lang w:val="en-US" w:eastAsia="zh-CN"/>
              </w:rPr>
            </w:pPr>
            <w:r>
              <w:rPr>
                <w:rFonts w:hint="eastAsia" w:ascii="Times New Roman" w:hAnsi="Times New Roman" w:eastAsia="宋体" w:cs="Times New Roman"/>
                <w:b/>
                <w:bCs/>
                <w:kern w:val="0"/>
                <w:szCs w:val="21"/>
                <w:lang w:val="en-US" w:eastAsia="zh-CN"/>
              </w:rPr>
              <w:t>t/a</w:t>
            </w:r>
          </w:p>
        </w:tc>
        <w:tc>
          <w:tcPr>
            <w:tcW w:w="1217" w:type="dxa"/>
            <w:tcBorders>
              <w:tl2br w:val="nil"/>
              <w:tr2bl w:val="nil"/>
            </w:tcBorders>
            <w:vAlign w:val="center"/>
          </w:tcPr>
          <w:p>
            <w:pPr>
              <w:spacing w:line="300" w:lineRule="auto"/>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总量控制指标</w:t>
            </w:r>
            <w:r>
              <w:rPr>
                <w:rFonts w:hint="eastAsia" w:ascii="Times New Roman" w:hAnsi="Times New Roman" w:eastAsia="宋体" w:cs="Times New Roman"/>
                <w:b/>
                <w:bCs/>
                <w:kern w:val="0"/>
                <w:szCs w:val="21"/>
              </w:rPr>
              <w:t>t/a</w:t>
            </w:r>
          </w:p>
        </w:tc>
        <w:tc>
          <w:tcPr>
            <w:tcW w:w="1223" w:type="dxa"/>
            <w:tcBorders>
              <w:tl2br w:val="nil"/>
              <w:tr2bl w:val="nil"/>
            </w:tcBorders>
            <w:vAlign w:val="center"/>
          </w:tcPr>
          <w:p>
            <w:pPr>
              <w:spacing w:line="276" w:lineRule="auto"/>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jc w:val="center"/>
        </w:trPr>
        <w:tc>
          <w:tcPr>
            <w:tcW w:w="908" w:type="dxa"/>
            <w:tcBorders>
              <w:tl2br w:val="nil"/>
              <w:tr2bl w:val="nil"/>
            </w:tcBorders>
            <w:vAlign w:val="center"/>
          </w:tcPr>
          <w:p>
            <w:pPr>
              <w:spacing w:line="30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COD</w:t>
            </w:r>
          </w:p>
        </w:tc>
        <w:tc>
          <w:tcPr>
            <w:tcW w:w="1218" w:type="dxa"/>
            <w:tcBorders>
              <w:tl2br w:val="nil"/>
              <w:tr2bl w:val="nil"/>
            </w:tcBorders>
            <w:vAlign w:val="center"/>
          </w:tcPr>
          <w:p>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生活污水</w:t>
            </w:r>
          </w:p>
        </w:tc>
        <w:tc>
          <w:tcPr>
            <w:tcW w:w="1370" w:type="dxa"/>
            <w:tcBorders>
              <w:tl2br w:val="nil"/>
              <w:tr2bl w:val="nil"/>
            </w:tcBorders>
            <w:vAlign w:val="center"/>
          </w:tcPr>
          <w:p>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2017.</w:t>
            </w:r>
            <w:r>
              <w:rPr>
                <w:rFonts w:hint="eastAsia" w:ascii="Times New Roman" w:hAnsi="Times New Roman" w:eastAsia="宋体" w:cs="Times New Roman"/>
                <w:kern w:val="0"/>
                <w:szCs w:val="21"/>
              </w:rPr>
              <w:t>12</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21~</w:t>
            </w:r>
            <w:r>
              <w:rPr>
                <w:rFonts w:ascii="Times New Roman" w:hAnsi="Times New Roman" w:eastAsia="宋体" w:cs="Times New Roman"/>
                <w:kern w:val="0"/>
                <w:szCs w:val="21"/>
              </w:rPr>
              <w:t>2017.</w:t>
            </w:r>
            <w:r>
              <w:rPr>
                <w:rFonts w:hint="eastAsia" w:ascii="Times New Roman" w:hAnsi="Times New Roman" w:eastAsia="宋体" w:cs="Times New Roman"/>
                <w:kern w:val="0"/>
                <w:szCs w:val="21"/>
              </w:rPr>
              <w:t>12</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22</w:t>
            </w:r>
          </w:p>
        </w:tc>
        <w:tc>
          <w:tcPr>
            <w:tcW w:w="1298" w:type="dxa"/>
            <w:tcBorders>
              <w:tl2br w:val="nil"/>
              <w:tr2bl w:val="nil"/>
            </w:tcBorders>
            <w:vAlign w:val="center"/>
          </w:tcPr>
          <w:p>
            <w:pPr>
              <w:spacing w:line="300" w:lineRule="auto"/>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85.5</w:t>
            </w:r>
          </w:p>
        </w:tc>
        <w:tc>
          <w:tcPr>
            <w:tcW w:w="1288" w:type="dxa"/>
            <w:tcBorders>
              <w:tl2br w:val="nil"/>
              <w:tr2bl w:val="nil"/>
            </w:tcBorders>
            <w:vAlign w:val="center"/>
          </w:tcPr>
          <w:p>
            <w:pPr>
              <w:widowControl/>
              <w:jc w:val="center"/>
              <w:textAlignment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0.169</w:t>
            </w:r>
          </w:p>
        </w:tc>
        <w:tc>
          <w:tcPr>
            <w:tcW w:w="1217" w:type="dxa"/>
            <w:tcBorders>
              <w:tl2br w:val="nil"/>
              <w:tr2bl w:val="nil"/>
            </w:tcBorders>
            <w:vAlign w:val="center"/>
          </w:tcPr>
          <w:p>
            <w:pPr>
              <w:spacing w:line="30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0.484</w:t>
            </w:r>
          </w:p>
        </w:tc>
        <w:tc>
          <w:tcPr>
            <w:tcW w:w="1223" w:type="dxa"/>
            <w:tcBorders>
              <w:tl2br w:val="nil"/>
              <w:tr2bl w:val="nil"/>
            </w:tcBorders>
            <w:vAlign w:val="center"/>
          </w:tcPr>
          <w:p>
            <w:pPr>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94" w:hRule="atLeast"/>
          <w:jc w:val="center"/>
        </w:trPr>
        <w:tc>
          <w:tcPr>
            <w:tcW w:w="908" w:type="dxa"/>
            <w:tcBorders>
              <w:tl2br w:val="nil"/>
              <w:tr2bl w:val="nil"/>
            </w:tcBorders>
            <w:vAlign w:val="center"/>
          </w:tcPr>
          <w:p>
            <w:pPr>
              <w:spacing w:line="300"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氨氮</w:t>
            </w:r>
          </w:p>
        </w:tc>
        <w:tc>
          <w:tcPr>
            <w:tcW w:w="1218" w:type="dxa"/>
            <w:tcBorders>
              <w:tl2br w:val="nil"/>
              <w:tr2bl w:val="nil"/>
            </w:tcBorders>
            <w:vAlign w:val="center"/>
          </w:tcPr>
          <w:p>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生活污水</w:t>
            </w:r>
          </w:p>
        </w:tc>
        <w:tc>
          <w:tcPr>
            <w:tcW w:w="1370" w:type="dxa"/>
            <w:tcBorders>
              <w:tl2br w:val="nil"/>
              <w:tr2bl w:val="nil"/>
            </w:tcBorders>
            <w:vAlign w:val="center"/>
          </w:tcPr>
          <w:p>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2017.</w:t>
            </w:r>
            <w:r>
              <w:rPr>
                <w:rFonts w:hint="eastAsia" w:ascii="Times New Roman" w:hAnsi="Times New Roman" w:eastAsia="宋体" w:cs="Times New Roman"/>
                <w:kern w:val="0"/>
                <w:szCs w:val="21"/>
              </w:rPr>
              <w:t>12</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21~</w:t>
            </w:r>
            <w:r>
              <w:rPr>
                <w:rFonts w:ascii="Times New Roman" w:hAnsi="Times New Roman" w:eastAsia="宋体" w:cs="Times New Roman"/>
                <w:kern w:val="0"/>
                <w:szCs w:val="21"/>
              </w:rPr>
              <w:t>2017.</w:t>
            </w:r>
            <w:r>
              <w:rPr>
                <w:rFonts w:hint="eastAsia" w:ascii="Times New Roman" w:hAnsi="Times New Roman" w:eastAsia="宋体" w:cs="Times New Roman"/>
                <w:kern w:val="0"/>
                <w:szCs w:val="21"/>
              </w:rPr>
              <w:t>12</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22</w:t>
            </w:r>
          </w:p>
        </w:tc>
        <w:tc>
          <w:tcPr>
            <w:tcW w:w="1298" w:type="dxa"/>
            <w:tcBorders>
              <w:tl2br w:val="nil"/>
              <w:tr2bl w:val="nil"/>
            </w:tcBorders>
            <w:vAlign w:val="center"/>
          </w:tcPr>
          <w:p>
            <w:pPr>
              <w:spacing w:line="300" w:lineRule="auto"/>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5.94</w:t>
            </w:r>
          </w:p>
        </w:tc>
        <w:tc>
          <w:tcPr>
            <w:tcW w:w="1288" w:type="dxa"/>
            <w:tcBorders>
              <w:tl2br w:val="nil"/>
              <w:tr2bl w:val="nil"/>
            </w:tcBorders>
            <w:vAlign w:val="center"/>
          </w:tcPr>
          <w:p>
            <w:pPr>
              <w:widowControl/>
              <w:jc w:val="center"/>
              <w:textAlignment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0.012</w:t>
            </w:r>
          </w:p>
        </w:tc>
        <w:tc>
          <w:tcPr>
            <w:tcW w:w="1217" w:type="dxa"/>
            <w:tcBorders>
              <w:tl2br w:val="nil"/>
              <w:tr2bl w:val="nil"/>
            </w:tcBorders>
            <w:vAlign w:val="center"/>
          </w:tcPr>
          <w:p>
            <w:pPr>
              <w:spacing w:line="300" w:lineRule="auto"/>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0.081</w:t>
            </w:r>
          </w:p>
        </w:tc>
        <w:tc>
          <w:tcPr>
            <w:tcW w:w="1223" w:type="dxa"/>
            <w:tcBorders>
              <w:tl2br w:val="nil"/>
              <w:tr2bl w:val="nil"/>
            </w:tcBorders>
            <w:vAlign w:val="center"/>
          </w:tcPr>
          <w:p>
            <w:pPr>
              <w:spacing w:line="276" w:lineRule="auto"/>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达标</w:t>
            </w:r>
          </w:p>
        </w:tc>
      </w:tr>
    </w:tbl>
    <w:p>
      <w:pPr>
        <w:spacing w:after="120" w:line="360" w:lineRule="auto"/>
        <w:rPr>
          <w:rFonts w:ascii="Times New Roman" w:hAnsi="Times New Roman" w:eastAsia="宋体" w:cs="Times New Roman"/>
          <w:szCs w:val="20"/>
        </w:rPr>
      </w:pPr>
      <w:r>
        <w:rPr>
          <w:rFonts w:hint="eastAsia" w:ascii="Times New Roman" w:hAnsi="Times New Roman" w:eastAsia="宋体" w:cs="Times New Roman"/>
          <w:sz w:val="24"/>
          <w:szCs w:val="20"/>
        </w:rPr>
        <w:t>项目污染物满足环评及批复要求的</w:t>
      </w:r>
      <w:r>
        <w:rPr>
          <w:rFonts w:hint="eastAsia" w:ascii="Times New Roman" w:hAnsi="Times New Roman" w:eastAsia="宋体" w:cs="Times New Roman"/>
          <w:sz w:val="24"/>
          <w:szCs w:val="28"/>
        </w:rPr>
        <w:t>总量控制指标COD</w:t>
      </w:r>
      <w:r>
        <w:rPr>
          <w:rFonts w:hint="eastAsia" w:ascii="宋体" w:hAnsi="宋体" w:eastAsia="宋体" w:cs="Times New Roman"/>
          <w:szCs w:val="28"/>
        </w:rPr>
        <w:t>≤</w:t>
      </w:r>
      <w:r>
        <w:rPr>
          <w:rFonts w:hint="eastAsia" w:ascii="Times New Roman" w:hAnsi="Times New Roman" w:eastAsia="宋体" w:cs="Times New Roman"/>
          <w:sz w:val="24"/>
          <w:szCs w:val="28"/>
        </w:rPr>
        <w:t>0.484</w:t>
      </w:r>
      <w:r>
        <w:rPr>
          <w:rFonts w:ascii="Times New Roman" w:hAnsi="Times New Roman" w:eastAsia="宋体" w:cs="Times New Roman"/>
          <w:sz w:val="24"/>
          <w:szCs w:val="28"/>
        </w:rPr>
        <w:t>t/a，氨氮</w:t>
      </w:r>
      <w:r>
        <w:rPr>
          <w:rFonts w:hint="eastAsia" w:ascii="Times New Roman" w:hAnsi="Times New Roman" w:eastAsia="宋体" w:cs="Times New Roman"/>
          <w:szCs w:val="28"/>
        </w:rPr>
        <w:t>≤</w:t>
      </w:r>
      <w:r>
        <w:rPr>
          <w:rFonts w:hint="eastAsia" w:ascii="Times New Roman" w:hAnsi="Times New Roman" w:eastAsia="宋体" w:cs="Times New Roman"/>
          <w:sz w:val="24"/>
          <w:szCs w:val="28"/>
        </w:rPr>
        <w:t>0.081</w:t>
      </w:r>
      <w:r>
        <w:rPr>
          <w:rFonts w:ascii="Times New Roman" w:hAnsi="Times New Roman" w:eastAsia="宋体" w:cs="Times New Roman"/>
          <w:sz w:val="24"/>
          <w:szCs w:val="28"/>
        </w:rPr>
        <w:t>t/a</w:t>
      </w:r>
    </w:p>
    <w:p>
      <w:pPr>
        <w:pStyle w:val="13"/>
      </w:pPr>
    </w:p>
    <w:p>
      <w:pPr>
        <w:pStyle w:val="3"/>
        <w:spacing w:line="440" w:lineRule="atLeast"/>
        <w:rPr>
          <w:rFonts w:ascii="Times New Roman" w:hAnsi="Times New Roman"/>
        </w:rPr>
      </w:pPr>
      <w:bookmarkStart w:id="101" w:name="_Toc20367"/>
      <w:r>
        <w:rPr>
          <w:rFonts w:hint="eastAsia" w:ascii="Times New Roman" w:hAnsi="Times New Roman"/>
        </w:rPr>
        <w:t>9 结论和建议</w:t>
      </w:r>
      <w:bookmarkEnd w:id="101"/>
    </w:p>
    <w:p>
      <w:pPr>
        <w:pStyle w:val="4"/>
        <w:spacing w:line="440" w:lineRule="atLeast"/>
        <w:rPr>
          <w:rFonts w:ascii="Times New Roman" w:hAnsi="Times New Roman"/>
        </w:rPr>
      </w:pPr>
      <w:bookmarkStart w:id="102" w:name="_Toc20213"/>
      <w:r>
        <w:rPr>
          <w:rFonts w:hint="eastAsia" w:ascii="Times New Roman" w:hAnsi="Times New Roman"/>
        </w:rPr>
        <w:t>9.1</w:t>
      </w:r>
      <w:r>
        <w:rPr>
          <w:rFonts w:ascii="Times New Roman" w:hAnsi="Times New Roman"/>
        </w:rPr>
        <w:t xml:space="preserve"> </w:t>
      </w:r>
      <w:r>
        <w:rPr>
          <w:rFonts w:hint="eastAsia" w:ascii="宋体" w:hAnsi="宋体" w:eastAsia="宋体" w:cs="宋体"/>
        </w:rPr>
        <w:t>验收监测结论</w:t>
      </w:r>
      <w:bookmarkEnd w:id="102"/>
    </w:p>
    <w:p>
      <w:pPr>
        <w:spacing w:line="360" w:lineRule="auto"/>
        <w:ind w:firstLine="480" w:firstLineChars="200"/>
        <w:rPr>
          <w:rFonts w:ascii="Times New Roman" w:hAnsi="Times New Roman"/>
          <w:color w:val="000000"/>
          <w:sz w:val="24"/>
        </w:rPr>
      </w:pPr>
      <w:r>
        <w:rPr>
          <w:rFonts w:hint="eastAsia" w:ascii="Times New Roman" w:hAnsi="Times New Roman" w:eastAsia="宋体"/>
          <w:bCs/>
          <w:color w:val="000000"/>
          <w:sz w:val="24"/>
          <w:szCs w:val="24"/>
        </w:rPr>
        <w:t>阜阳市麦吉食品</w:t>
      </w:r>
      <w:r>
        <w:rPr>
          <w:rFonts w:hint="eastAsia" w:ascii="Times New Roman" w:hAnsi="Times New Roman"/>
          <w:bCs/>
          <w:color w:val="000000"/>
          <w:sz w:val="24"/>
          <w:szCs w:val="24"/>
        </w:rPr>
        <w:t>有限公司</w:t>
      </w:r>
      <w:r>
        <w:rPr>
          <w:rFonts w:hint="eastAsia" w:ascii="Times New Roman" w:hAnsi="Times New Roman" w:eastAsia="宋体"/>
          <w:bCs/>
          <w:color w:val="000000"/>
          <w:sz w:val="24"/>
          <w:szCs w:val="24"/>
        </w:rPr>
        <w:t>，糕点面包</w:t>
      </w:r>
      <w:r>
        <w:rPr>
          <w:rFonts w:hint="eastAsia" w:ascii="Times New Roman" w:hAnsi="Times New Roman"/>
          <w:bCs/>
          <w:color w:val="000000"/>
          <w:sz w:val="24"/>
          <w:szCs w:val="24"/>
        </w:rPr>
        <w:t>项目竣工验收</w:t>
      </w:r>
      <w:r>
        <w:rPr>
          <w:rFonts w:hint="eastAsia" w:ascii="Times New Roman" w:hAnsi="Times New Roman"/>
          <w:color w:val="000000"/>
          <w:sz w:val="24"/>
        </w:rPr>
        <w:t>监测</w:t>
      </w:r>
      <w:r>
        <w:rPr>
          <w:rFonts w:ascii="Times New Roman" w:hAnsi="Times New Roman"/>
          <w:color w:val="000000"/>
          <w:sz w:val="24"/>
        </w:rPr>
        <w:t>期间，</w:t>
      </w:r>
      <w:r>
        <w:rPr>
          <w:rFonts w:hint="eastAsia" w:ascii="Times New Roman" w:hAnsi="Times New Roman"/>
          <w:color w:val="000000"/>
          <w:sz w:val="24"/>
        </w:rPr>
        <w:t>根据现场核查可知项目</w:t>
      </w:r>
      <w:r>
        <w:rPr>
          <w:rFonts w:ascii="Times New Roman" w:hAnsi="Times New Roman"/>
          <w:color w:val="000000"/>
          <w:sz w:val="24"/>
        </w:rPr>
        <w:t>生产负荷</w:t>
      </w:r>
      <w:r>
        <w:rPr>
          <w:rFonts w:hint="eastAsia" w:ascii="Times New Roman" w:hAnsi="Times New Roman"/>
          <w:color w:val="000000"/>
          <w:sz w:val="24"/>
        </w:rPr>
        <w:t>稳定且</w:t>
      </w:r>
      <w:r>
        <w:rPr>
          <w:rFonts w:ascii="Times New Roman" w:hAnsi="Times New Roman"/>
          <w:color w:val="000000"/>
          <w:sz w:val="24"/>
        </w:rPr>
        <w:t>达到设计产量75%以上，满足</w:t>
      </w:r>
      <w:r>
        <w:rPr>
          <w:rFonts w:hint="eastAsia" w:ascii="Times New Roman" w:hAnsi="Times New Roman" w:cs="宋体"/>
          <w:color w:val="000000"/>
          <w:sz w:val="24"/>
        </w:rPr>
        <w:t>“三同时”</w:t>
      </w:r>
      <w:r>
        <w:rPr>
          <w:rFonts w:ascii="Times New Roman" w:hAnsi="Times New Roman"/>
          <w:color w:val="000000"/>
          <w:sz w:val="24"/>
        </w:rPr>
        <w:t>竣工验收</w:t>
      </w:r>
      <w:r>
        <w:rPr>
          <w:rFonts w:hint="eastAsia" w:ascii="Times New Roman" w:hAnsi="Times New Roman"/>
          <w:color w:val="000000"/>
          <w:sz w:val="24"/>
        </w:rPr>
        <w:t>监测</w:t>
      </w:r>
      <w:r>
        <w:rPr>
          <w:rFonts w:ascii="Times New Roman" w:hAnsi="Times New Roman"/>
          <w:color w:val="000000"/>
          <w:sz w:val="24"/>
        </w:rPr>
        <w:t>要求</w:t>
      </w:r>
      <w:r>
        <w:rPr>
          <w:rFonts w:hint="eastAsia" w:ascii="Times New Roman" w:hAnsi="Times New Roman"/>
          <w:color w:val="000000"/>
          <w:sz w:val="24"/>
        </w:rPr>
        <w:t>，各项环保设施正常运转，监测结果具有代表性。</w:t>
      </w:r>
    </w:p>
    <w:p>
      <w:pPr>
        <w:spacing w:line="360" w:lineRule="auto"/>
        <w:outlineLvl w:val="2"/>
        <w:rPr>
          <w:rFonts w:ascii="宋体" w:hAnsi="宋体" w:eastAsia="宋体" w:cs="宋体"/>
          <w:b/>
          <w:sz w:val="24"/>
          <w:szCs w:val="24"/>
        </w:rPr>
      </w:pPr>
      <w:bookmarkStart w:id="103" w:name="_Toc19632"/>
      <w:r>
        <w:rPr>
          <w:rFonts w:hint="eastAsia" w:ascii="宋体" w:hAnsi="宋体" w:eastAsia="宋体" w:cs="宋体"/>
          <w:bCs/>
          <w:sz w:val="24"/>
          <w:szCs w:val="24"/>
          <w:lang w:bidi="ar"/>
        </w:rPr>
        <w:t>9.1.1废水</w:t>
      </w:r>
      <w:bookmarkEnd w:id="103"/>
    </w:p>
    <w:p>
      <w:pPr>
        <w:spacing w:line="360" w:lineRule="auto"/>
        <w:ind w:firstLine="480"/>
        <w:rPr>
          <w:rFonts w:ascii="Times New Roman" w:hAnsi="Times New Roman" w:cs="Times New Roman"/>
          <w:color w:val="000000"/>
          <w:sz w:val="24"/>
          <w:szCs w:val="24"/>
        </w:rPr>
      </w:pPr>
      <w:r>
        <w:rPr>
          <w:rFonts w:hint="eastAsia" w:ascii="宋体" w:hAnsi="宋体" w:eastAsia="宋体" w:cs="宋体"/>
          <w:color w:val="000000"/>
          <w:sz w:val="24"/>
          <w:szCs w:val="24"/>
          <w:lang w:bidi="ar"/>
        </w:rPr>
        <w:t>在本次验收监测期间，项目</w:t>
      </w:r>
      <w:r>
        <w:rPr>
          <w:rFonts w:hint="eastAsia" w:ascii="宋体" w:hAnsi="宋体" w:eastAsia="宋体" w:cs="宋体"/>
          <w:sz w:val="24"/>
          <w:szCs w:val="24"/>
          <w:lang w:bidi="ar"/>
        </w:rPr>
        <w:t>生活污水污染物pH、</w:t>
      </w:r>
      <w:r>
        <w:rPr>
          <w:rFonts w:ascii="Times New Roman" w:hAnsi="Times New Roman" w:eastAsia="宋体" w:cs="Times New Roman"/>
          <w:sz w:val="24"/>
          <w:szCs w:val="24"/>
          <w:lang w:bidi="ar"/>
        </w:rPr>
        <w:t>COD</w:t>
      </w:r>
      <w:r>
        <w:rPr>
          <w:rFonts w:hint="eastAsia" w:ascii="宋体" w:hAnsi="宋体" w:eastAsia="宋体" w:cs="宋体"/>
          <w:sz w:val="24"/>
          <w:szCs w:val="24"/>
          <w:lang w:bidi="ar"/>
        </w:rPr>
        <w:t>、</w:t>
      </w:r>
      <w:r>
        <w:rPr>
          <w:rFonts w:ascii="Times New Roman" w:hAnsi="Times New Roman" w:eastAsia="宋体" w:cs="Times New Roman"/>
          <w:sz w:val="24"/>
          <w:szCs w:val="24"/>
          <w:lang w:bidi="ar"/>
        </w:rPr>
        <w:t>BOD</w:t>
      </w:r>
      <w:r>
        <w:rPr>
          <w:rFonts w:hint="eastAsia" w:ascii="宋体" w:hAnsi="宋体" w:eastAsia="宋体" w:cs="宋体"/>
          <w:sz w:val="24"/>
          <w:szCs w:val="24"/>
          <w:vertAlign w:val="subscript"/>
          <w:lang w:bidi="ar"/>
        </w:rPr>
        <w:t>5</w:t>
      </w:r>
      <w:r>
        <w:rPr>
          <w:rFonts w:hint="eastAsia" w:ascii="宋体" w:hAnsi="宋体" w:eastAsia="宋体" w:cs="宋体"/>
          <w:sz w:val="24"/>
          <w:szCs w:val="24"/>
          <w:lang w:bidi="ar"/>
        </w:rPr>
        <w:t>、氨氮、动植物油等的排放浓度均小于标准限值，满足《污水综合排放标准》（GB8978-</w:t>
      </w:r>
      <w:r>
        <w:rPr>
          <w:rFonts w:ascii="Times New Roman" w:hAnsi="Times New Roman" w:cs="Times New Roman"/>
          <w:sz w:val="24"/>
          <w:szCs w:val="24"/>
          <w:lang w:bidi="ar"/>
        </w:rPr>
        <w:t>1996</w:t>
      </w:r>
      <w:r>
        <w:rPr>
          <w:rFonts w:hint="eastAsia" w:ascii="宋体" w:hAnsi="宋体" w:eastAsia="宋体" w:cs="宋体"/>
          <w:sz w:val="24"/>
          <w:szCs w:val="24"/>
          <w:lang w:bidi="ar"/>
        </w:rPr>
        <w:t>）表4中二级标准限值要求</w:t>
      </w:r>
      <w:r>
        <w:rPr>
          <w:rFonts w:hint="eastAsia" w:ascii="宋体" w:hAnsi="宋体" w:eastAsia="宋体" w:cs="宋体"/>
          <w:color w:val="000000"/>
          <w:sz w:val="24"/>
          <w:szCs w:val="24"/>
          <w:lang w:bidi="ar"/>
        </w:rPr>
        <w:t>。</w:t>
      </w:r>
    </w:p>
    <w:p>
      <w:pPr>
        <w:spacing w:line="360" w:lineRule="auto"/>
        <w:outlineLvl w:val="2"/>
        <w:rPr>
          <w:rFonts w:ascii="宋体" w:hAnsi="宋体" w:eastAsia="宋体" w:cs="宋体"/>
          <w:b/>
          <w:sz w:val="24"/>
          <w:szCs w:val="24"/>
        </w:rPr>
      </w:pPr>
      <w:bookmarkStart w:id="104" w:name="_Toc15403"/>
      <w:r>
        <w:rPr>
          <w:rFonts w:hint="eastAsia" w:ascii="宋体" w:hAnsi="宋体" w:eastAsia="宋体" w:cs="宋体"/>
          <w:bCs/>
          <w:sz w:val="24"/>
          <w:szCs w:val="24"/>
          <w:lang w:bidi="ar"/>
        </w:rPr>
        <w:t>9.1.2废气</w:t>
      </w:r>
      <w:bookmarkEnd w:id="104"/>
    </w:p>
    <w:p>
      <w:pPr>
        <w:numPr>
          <w:ilvl w:val="0"/>
          <w:numId w:val="5"/>
        </w:num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bidi="ar"/>
        </w:rPr>
        <w:t>有组织废气</w:t>
      </w:r>
    </w:p>
    <w:p>
      <w:pPr>
        <w:spacing w:line="360" w:lineRule="auto"/>
        <w:ind w:firstLine="480"/>
        <w:jc w:val="left"/>
        <w:rPr>
          <w:rFonts w:ascii="宋体" w:hAnsi="宋体" w:eastAsia="宋体" w:cs="宋体"/>
          <w:color w:val="000000"/>
          <w:sz w:val="24"/>
          <w:szCs w:val="24"/>
          <w:lang w:bidi="ar"/>
        </w:rPr>
      </w:pPr>
      <w:r>
        <w:rPr>
          <w:rFonts w:hint="eastAsia" w:ascii="宋体" w:hAnsi="宋体" w:eastAsia="宋体" w:cs="宋体"/>
          <w:color w:val="000000"/>
          <w:sz w:val="24"/>
          <w:szCs w:val="24"/>
          <w:lang w:bidi="ar"/>
        </w:rPr>
        <w:t>项目食堂共计1个灶头，产生油烟经油烟净化器处理后排放，达到《饮食业油烟排放标准》(GB18483-2001)小型规模标准浓度限值要求</w:t>
      </w:r>
      <w:r>
        <w:rPr>
          <w:rFonts w:hint="eastAsia" w:ascii="Times New Roman" w:hAnsi="Times New Roman" w:eastAsia="宋体" w:cs="宋体"/>
          <w:color w:val="000000"/>
          <w:sz w:val="24"/>
          <w:szCs w:val="24"/>
          <w:lang w:bidi="ar"/>
        </w:rPr>
        <w:t>（小于2 mg/m</w:t>
      </w:r>
      <w:r>
        <w:rPr>
          <w:rFonts w:hint="eastAsia" w:ascii="Times New Roman" w:hAnsi="Times New Roman" w:eastAsia="宋体" w:cs="宋体"/>
          <w:color w:val="000000"/>
          <w:sz w:val="24"/>
          <w:szCs w:val="24"/>
          <w:vertAlign w:val="superscript"/>
          <w:lang w:bidi="ar"/>
        </w:rPr>
        <w:t>3</w:t>
      </w:r>
      <w:r>
        <w:rPr>
          <w:rFonts w:hint="eastAsia" w:ascii="Times New Roman" w:hAnsi="Times New Roman" w:eastAsia="宋体" w:cs="宋体"/>
          <w:color w:val="000000"/>
          <w:sz w:val="24"/>
          <w:szCs w:val="24"/>
          <w:lang w:bidi="ar"/>
        </w:rPr>
        <w:t>）。</w:t>
      </w:r>
    </w:p>
    <w:p>
      <w:pPr>
        <w:spacing w:line="360" w:lineRule="auto"/>
        <w:ind w:firstLine="480"/>
        <w:jc w:val="left"/>
        <w:rPr>
          <w:rFonts w:ascii="Times New Roman" w:hAnsi="Times New Roman" w:cs="Times New Roman"/>
          <w:sz w:val="24"/>
          <w:szCs w:val="24"/>
        </w:rPr>
      </w:pPr>
      <w:r>
        <w:rPr>
          <w:rFonts w:hint="eastAsia" w:ascii="宋体" w:hAnsi="宋体" w:eastAsia="宋体" w:cs="宋体"/>
          <w:sz w:val="24"/>
          <w:szCs w:val="24"/>
          <w:lang w:bidi="ar"/>
        </w:rPr>
        <w:t>（2）无组织废气</w:t>
      </w:r>
    </w:p>
    <w:p>
      <w:pPr>
        <w:spacing w:line="360" w:lineRule="auto"/>
        <w:ind w:firstLine="480" w:firstLineChars="200"/>
        <w:rPr>
          <w:rFonts w:ascii="Times New Roman" w:hAnsi="Times New Roman" w:cs="Times New Roman"/>
          <w:color w:val="000000"/>
          <w:sz w:val="24"/>
          <w:szCs w:val="24"/>
        </w:rPr>
      </w:pPr>
      <w:r>
        <w:rPr>
          <w:rFonts w:hint="eastAsia" w:ascii="宋体" w:hAnsi="宋体" w:eastAsia="宋体" w:cs="宋体"/>
          <w:color w:val="000000"/>
          <w:sz w:val="24"/>
          <w:szCs w:val="24"/>
          <w:lang w:bidi="ar"/>
        </w:rPr>
        <w:t>项目无组织排放</w:t>
      </w:r>
      <w:r>
        <w:rPr>
          <w:rFonts w:hint="eastAsia" w:ascii="宋体" w:hAnsi="宋体" w:eastAsia="宋体" w:cs="宋体"/>
          <w:sz w:val="24"/>
          <w:szCs w:val="24"/>
          <w:lang w:bidi="ar"/>
        </w:rPr>
        <w:t>废气主要为粉尘。来源于搅拌工序向拌机（搅拌密闭）投加面粉，产生量较少，通过生产车间内布设的排风扇以无组织形式排放。建议在投加面粉的过程中，轻拿轻放，将粉尘对外界的影响降至最低。为保证工人人身安全，工人操作时应佩戴防尘口罩</w:t>
      </w:r>
      <w:r>
        <w:rPr>
          <w:rFonts w:hint="eastAsia" w:ascii="宋体" w:hAnsi="宋体" w:eastAsia="宋体" w:cs="宋体"/>
          <w:color w:val="000000"/>
          <w:sz w:val="24"/>
          <w:szCs w:val="24"/>
          <w:lang w:bidi="ar"/>
        </w:rPr>
        <w:t>。</w:t>
      </w:r>
    </w:p>
    <w:p>
      <w:pPr>
        <w:spacing w:line="360" w:lineRule="auto"/>
        <w:outlineLvl w:val="2"/>
        <w:rPr>
          <w:rFonts w:ascii="Times New Roman" w:hAnsi="Times New Roman" w:cs="Times New Roman"/>
          <w:bCs/>
          <w:sz w:val="24"/>
          <w:szCs w:val="24"/>
        </w:rPr>
      </w:pPr>
      <w:bookmarkStart w:id="105" w:name="_Toc24168"/>
      <w:r>
        <w:rPr>
          <w:rFonts w:hint="eastAsia" w:ascii="宋体" w:hAnsi="宋体" w:eastAsia="宋体" w:cs="宋体"/>
          <w:bCs/>
          <w:sz w:val="24"/>
          <w:szCs w:val="24"/>
          <w:lang w:bidi="ar"/>
        </w:rPr>
        <w:t>9</w:t>
      </w:r>
      <w:r>
        <w:rPr>
          <w:rFonts w:ascii="Times New Roman" w:hAnsi="Times New Roman" w:cs="Times New Roman"/>
          <w:bCs/>
          <w:sz w:val="24"/>
          <w:szCs w:val="24"/>
          <w:lang w:bidi="ar"/>
        </w:rPr>
        <w:t>.1.</w:t>
      </w:r>
      <w:r>
        <w:rPr>
          <w:rFonts w:hint="eastAsia" w:ascii="宋体" w:hAnsi="宋体" w:eastAsia="宋体" w:cs="宋体"/>
          <w:bCs/>
          <w:sz w:val="24"/>
          <w:szCs w:val="24"/>
          <w:lang w:bidi="ar"/>
        </w:rPr>
        <w:t>3噪声</w:t>
      </w:r>
      <w:bookmarkEnd w:id="105"/>
    </w:p>
    <w:p>
      <w:pPr>
        <w:spacing w:line="360" w:lineRule="auto"/>
        <w:ind w:firstLine="480" w:firstLineChars="200"/>
        <w:rPr>
          <w:rFonts w:ascii="Times New Roman" w:hAnsi="Times New Roman" w:cs="Times New Roman"/>
          <w:color w:val="000000"/>
          <w:sz w:val="24"/>
          <w:szCs w:val="24"/>
        </w:rPr>
      </w:pPr>
      <w:r>
        <w:rPr>
          <w:rFonts w:hint="eastAsia" w:hAnsi="宋体" w:eastAsia="宋体"/>
          <w:color w:val="000000"/>
          <w:sz w:val="24"/>
          <w:szCs w:val="24"/>
        </w:rPr>
        <w:t>噪声来源于生产过程中</w:t>
      </w:r>
      <w:r>
        <w:rPr>
          <w:rFonts w:hAnsi="宋体"/>
          <w:color w:val="000000"/>
          <w:sz w:val="24"/>
          <w:szCs w:val="24"/>
        </w:rPr>
        <w:t>包装机</w:t>
      </w:r>
      <w:r>
        <w:rPr>
          <w:rFonts w:hAnsi="宋体"/>
          <w:sz w:val="24"/>
          <w:szCs w:val="24"/>
        </w:rPr>
        <w:t>、</w:t>
      </w:r>
      <w:r>
        <w:rPr>
          <w:rFonts w:hAnsi="宋体"/>
          <w:color w:val="000000"/>
          <w:sz w:val="24"/>
          <w:szCs w:val="24"/>
        </w:rPr>
        <w:t>搅拌机</w:t>
      </w:r>
      <w:r>
        <w:rPr>
          <w:rFonts w:hAnsi="宋体"/>
          <w:sz w:val="24"/>
          <w:szCs w:val="24"/>
        </w:rPr>
        <w:t>、成型机</w:t>
      </w:r>
      <w:r>
        <w:rPr>
          <w:rFonts w:hint="eastAsia" w:hAnsi="宋体"/>
          <w:sz w:val="24"/>
          <w:szCs w:val="24"/>
        </w:rPr>
        <w:t>等</w:t>
      </w:r>
      <w:r>
        <w:rPr>
          <w:rFonts w:hAnsi="宋体"/>
          <w:sz w:val="24"/>
          <w:szCs w:val="24"/>
        </w:rPr>
        <w:t>同时运行，经</w:t>
      </w:r>
      <w:r>
        <w:rPr>
          <w:rFonts w:hAnsi="宋体"/>
          <w:color w:val="000000"/>
          <w:sz w:val="24"/>
          <w:szCs w:val="24"/>
        </w:rPr>
        <w:t>减振、厂房隔音等措施后</w:t>
      </w:r>
      <w:r>
        <w:rPr>
          <w:rFonts w:hint="eastAsia" w:hAnsi="宋体" w:eastAsia="宋体"/>
          <w:color w:val="000000"/>
          <w:sz w:val="24"/>
          <w:szCs w:val="24"/>
        </w:rPr>
        <w:t>，可以有效减少噪声。</w:t>
      </w:r>
      <w:r>
        <w:rPr>
          <w:rFonts w:hint="eastAsia" w:ascii="宋体" w:hAnsi="宋体" w:eastAsia="宋体" w:cs="宋体"/>
          <w:color w:val="000000"/>
          <w:sz w:val="24"/>
          <w:szCs w:val="24"/>
          <w:lang w:bidi="ar"/>
        </w:rPr>
        <w:t>监测结果表明：该项目厂界噪声满足《工业企业厂界环境噪声排放标准》（</w:t>
      </w:r>
      <w:r>
        <w:rPr>
          <w:rFonts w:ascii="Times New Roman" w:hAnsi="Times New Roman" w:cs="Times New Roman"/>
          <w:color w:val="000000"/>
          <w:sz w:val="24"/>
          <w:szCs w:val="24"/>
          <w:lang w:bidi="ar"/>
        </w:rPr>
        <w:t>GB12348-2008</w:t>
      </w:r>
      <w:r>
        <w:rPr>
          <w:rFonts w:hint="eastAsia" w:ascii="宋体" w:hAnsi="宋体" w:eastAsia="宋体" w:cs="宋体"/>
          <w:color w:val="000000"/>
          <w:sz w:val="24"/>
          <w:szCs w:val="24"/>
          <w:lang w:bidi="ar"/>
        </w:rPr>
        <w:t>）2类声功能标准要求。</w:t>
      </w:r>
    </w:p>
    <w:p>
      <w:pPr>
        <w:spacing w:line="360" w:lineRule="auto"/>
        <w:outlineLvl w:val="2"/>
        <w:rPr>
          <w:rFonts w:ascii="Times New Roman" w:hAnsi="Times New Roman" w:eastAsia="宋体" w:cs="Times New Roman"/>
          <w:b/>
          <w:sz w:val="24"/>
          <w:szCs w:val="24"/>
        </w:rPr>
      </w:pPr>
      <w:bookmarkStart w:id="106" w:name="_Toc26004"/>
      <w:r>
        <w:rPr>
          <w:rFonts w:hint="eastAsia" w:ascii="Times New Roman" w:hAnsi="Times New Roman" w:eastAsia="宋体" w:cs="宋体"/>
          <w:bCs/>
          <w:sz w:val="24"/>
          <w:szCs w:val="24"/>
          <w:lang w:bidi="ar"/>
        </w:rPr>
        <w:t>9</w:t>
      </w:r>
      <w:r>
        <w:rPr>
          <w:rFonts w:ascii="Times New Roman" w:hAnsi="Times New Roman" w:eastAsia="宋体" w:cs="宋体"/>
          <w:bCs/>
          <w:sz w:val="24"/>
          <w:szCs w:val="24"/>
          <w:lang w:bidi="ar"/>
        </w:rPr>
        <w:t>.1.</w:t>
      </w:r>
      <w:r>
        <w:rPr>
          <w:rFonts w:hint="eastAsia" w:ascii="Times New Roman" w:hAnsi="Times New Roman" w:eastAsia="宋体" w:cs="宋体"/>
          <w:bCs/>
          <w:sz w:val="24"/>
          <w:szCs w:val="24"/>
          <w:lang w:bidi="ar"/>
        </w:rPr>
        <w:t>4固体废弃物</w:t>
      </w:r>
      <w:bookmarkEnd w:id="106"/>
    </w:p>
    <w:p>
      <w:pPr>
        <w:spacing w:line="50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本项目营运后固体废弃物主要包括废弃包装物品、职工生活垃圾。废弃包装物品包括原材料包装物品和油桶等，油桶由供货厂家回收利用，原材料包装物品经收集后定期外卖至废品收购站。生活垃圾集中收集后由环卫部门统一清运处理。综上所述，项目产生的固体废物做到了妥善处置。</w:t>
      </w:r>
    </w:p>
    <w:p>
      <w:pPr>
        <w:spacing w:line="360" w:lineRule="auto"/>
        <w:outlineLvl w:val="2"/>
        <w:rPr>
          <w:rFonts w:ascii="宋体" w:hAnsi="宋体" w:eastAsia="宋体" w:cs="宋体"/>
          <w:b/>
          <w:sz w:val="24"/>
          <w:szCs w:val="24"/>
        </w:rPr>
      </w:pPr>
      <w:bookmarkStart w:id="107" w:name="_Toc1688"/>
      <w:r>
        <w:rPr>
          <w:rFonts w:hint="eastAsia" w:ascii="Times New Roman" w:hAnsi="Times New Roman" w:eastAsia="宋体" w:cs="宋体"/>
          <w:bCs/>
          <w:sz w:val="24"/>
          <w:szCs w:val="24"/>
          <w:lang w:bidi="ar"/>
        </w:rPr>
        <w:t>9.1.5 总量控制指标</w:t>
      </w:r>
      <w:bookmarkEnd w:id="107"/>
    </w:p>
    <w:p>
      <w:pPr>
        <w:spacing w:line="360" w:lineRule="auto"/>
        <w:ind w:firstLine="480" w:firstLineChars="200"/>
        <w:jc w:val="left"/>
        <w:rPr>
          <w:rFonts w:ascii="Times New Roman" w:hAnsi="Times New Roman" w:cs="Times New Roman"/>
          <w:color w:val="000000"/>
          <w:sz w:val="24"/>
          <w:szCs w:val="24"/>
        </w:rPr>
      </w:pPr>
      <w:r>
        <w:rPr>
          <w:rFonts w:hint="eastAsia" w:ascii="Times New Roman" w:hAnsi="Times New Roman" w:eastAsia="宋体" w:cs="宋体"/>
          <w:color w:val="000000"/>
          <w:sz w:val="24"/>
          <w:szCs w:val="24"/>
          <w:lang w:bidi="ar"/>
        </w:rPr>
        <w:t>环评批复中对项目废水中的COD、NH</w:t>
      </w:r>
      <w:r>
        <w:rPr>
          <w:rFonts w:hint="eastAsia" w:ascii="Times New Roman" w:hAnsi="Times New Roman" w:eastAsia="宋体" w:cs="宋体"/>
          <w:color w:val="000000"/>
          <w:sz w:val="24"/>
          <w:szCs w:val="24"/>
          <w:vertAlign w:val="subscript"/>
          <w:lang w:bidi="ar"/>
        </w:rPr>
        <w:t>3</w:t>
      </w:r>
      <w:r>
        <w:rPr>
          <w:rFonts w:hint="eastAsia" w:ascii="Times New Roman" w:hAnsi="Times New Roman" w:eastAsia="宋体" w:cs="宋体"/>
          <w:color w:val="000000"/>
          <w:sz w:val="24"/>
          <w:szCs w:val="24"/>
          <w:lang w:bidi="ar"/>
        </w:rPr>
        <w:t>-N做总量控制，控制总量指标为：</w:t>
      </w:r>
      <w:r>
        <w:rPr>
          <w:rFonts w:hint="eastAsia" w:ascii="Times New Roman" w:hAnsi="Times New Roman" w:eastAsia="宋体" w:cs="宋体"/>
          <w:sz w:val="24"/>
          <w:szCs w:val="24"/>
          <w:lang w:bidi="ar"/>
        </w:rPr>
        <w:t>COD≤</w:t>
      </w:r>
      <w:r>
        <w:rPr>
          <w:rFonts w:hint="eastAsia" w:ascii="Times New Roman" w:hAnsi="Times New Roman" w:eastAsia="宋体" w:cs="Times New Roman"/>
          <w:sz w:val="24"/>
          <w:szCs w:val="24"/>
          <w:lang w:bidi="ar"/>
        </w:rPr>
        <w:t>0.484</w:t>
      </w:r>
      <w:r>
        <w:rPr>
          <w:rFonts w:ascii="Times New Roman" w:hAnsi="Times New Roman" w:eastAsia="宋体" w:cs="Times New Roman"/>
          <w:sz w:val="24"/>
          <w:szCs w:val="24"/>
          <w:lang w:bidi="ar"/>
        </w:rPr>
        <w:t>t/a</w:t>
      </w:r>
      <w:r>
        <w:rPr>
          <w:rFonts w:hint="eastAsia" w:ascii="Times New Roman" w:hAnsi="Times New Roman" w:eastAsia="宋体" w:cs="宋体"/>
          <w:sz w:val="24"/>
          <w:szCs w:val="24"/>
          <w:lang w:bidi="ar"/>
        </w:rPr>
        <w:t>，NH</w:t>
      </w:r>
      <w:r>
        <w:rPr>
          <w:rFonts w:hint="eastAsia" w:ascii="Times New Roman" w:hAnsi="Times New Roman" w:eastAsia="宋体" w:cs="宋体"/>
          <w:sz w:val="24"/>
          <w:szCs w:val="24"/>
          <w:vertAlign w:val="subscript"/>
          <w:lang w:bidi="ar"/>
        </w:rPr>
        <w:t>3</w:t>
      </w:r>
      <w:r>
        <w:rPr>
          <w:rFonts w:hint="eastAsia" w:ascii="Times New Roman" w:hAnsi="Times New Roman" w:eastAsia="宋体" w:cs="宋体"/>
          <w:sz w:val="24"/>
          <w:szCs w:val="24"/>
          <w:lang w:bidi="ar"/>
        </w:rPr>
        <w:t>-N≤</w:t>
      </w:r>
      <w:r>
        <w:rPr>
          <w:rFonts w:hint="eastAsia" w:ascii="Times New Roman" w:hAnsi="Times New Roman" w:eastAsia="宋体" w:cs="Times New Roman"/>
          <w:sz w:val="24"/>
          <w:szCs w:val="24"/>
          <w:lang w:bidi="ar"/>
        </w:rPr>
        <w:t>0.081</w:t>
      </w:r>
      <w:r>
        <w:rPr>
          <w:rFonts w:ascii="Times New Roman" w:hAnsi="Times New Roman" w:eastAsia="宋体" w:cs="Times New Roman"/>
          <w:sz w:val="24"/>
          <w:szCs w:val="24"/>
          <w:lang w:bidi="ar"/>
        </w:rPr>
        <w:t>t/a</w:t>
      </w:r>
      <w:r>
        <w:rPr>
          <w:rFonts w:hint="eastAsia" w:ascii="Times New Roman" w:hAnsi="Times New Roman" w:eastAsia="宋体" w:cs="宋体"/>
          <w:sz w:val="24"/>
          <w:szCs w:val="24"/>
          <w:lang w:bidi="ar"/>
        </w:rPr>
        <w:t>，通过监测结果计算得出项目COD总量为</w:t>
      </w:r>
      <w:r>
        <w:rPr>
          <w:rFonts w:hint="eastAsia" w:ascii="Times New Roman" w:hAnsi="Times New Roman" w:eastAsia="宋体" w:cs="Times New Roman"/>
          <w:color w:val="auto"/>
          <w:kern w:val="0"/>
          <w:sz w:val="24"/>
          <w:szCs w:val="24"/>
        </w:rPr>
        <w:t>0.</w:t>
      </w:r>
      <w:r>
        <w:rPr>
          <w:rFonts w:hint="eastAsia" w:ascii="Times New Roman" w:hAnsi="Times New Roman" w:eastAsia="宋体" w:cs="Times New Roman"/>
          <w:color w:val="auto"/>
          <w:kern w:val="0"/>
          <w:sz w:val="24"/>
          <w:szCs w:val="24"/>
          <w:lang w:val="en-US" w:eastAsia="zh-CN"/>
        </w:rPr>
        <w:t>169t</w:t>
      </w:r>
      <w:r>
        <w:rPr>
          <w:rFonts w:hint="eastAsia" w:ascii="Times New Roman" w:hAnsi="Times New Roman" w:eastAsia="宋体" w:cs="Times New Roman"/>
          <w:color w:val="auto"/>
          <w:kern w:val="0"/>
          <w:sz w:val="24"/>
          <w:szCs w:val="24"/>
        </w:rPr>
        <w:t>/a</w:t>
      </w:r>
      <w:r>
        <w:rPr>
          <w:rFonts w:hint="eastAsia" w:ascii="Times New Roman" w:hAnsi="Times New Roman" w:eastAsia="宋体" w:cs="宋体"/>
          <w:color w:val="auto"/>
          <w:sz w:val="24"/>
          <w:szCs w:val="24"/>
          <w:lang w:bidi="ar"/>
        </w:rPr>
        <w:t>，NH</w:t>
      </w:r>
      <w:r>
        <w:rPr>
          <w:rFonts w:hint="eastAsia" w:ascii="Times New Roman" w:hAnsi="Times New Roman" w:eastAsia="宋体" w:cs="宋体"/>
          <w:color w:val="auto"/>
          <w:sz w:val="24"/>
          <w:szCs w:val="24"/>
          <w:vertAlign w:val="subscript"/>
          <w:lang w:bidi="ar"/>
        </w:rPr>
        <w:t>3</w:t>
      </w:r>
      <w:r>
        <w:rPr>
          <w:rFonts w:hint="eastAsia" w:ascii="Times New Roman" w:hAnsi="Times New Roman" w:eastAsia="宋体" w:cs="宋体"/>
          <w:color w:val="auto"/>
          <w:sz w:val="24"/>
          <w:szCs w:val="24"/>
          <w:lang w:bidi="ar"/>
        </w:rPr>
        <w:t>-N总量为</w:t>
      </w:r>
      <w:r>
        <w:rPr>
          <w:rFonts w:hint="eastAsia" w:ascii="Times New Roman" w:hAnsi="Times New Roman" w:eastAsia="宋体" w:cs="Times New Roman"/>
          <w:color w:val="auto"/>
          <w:kern w:val="0"/>
          <w:sz w:val="24"/>
          <w:szCs w:val="24"/>
        </w:rPr>
        <w:t>0.0</w:t>
      </w:r>
      <w:r>
        <w:rPr>
          <w:rFonts w:hint="eastAsia" w:ascii="Times New Roman" w:hAnsi="Times New Roman" w:eastAsia="宋体" w:cs="Times New Roman"/>
          <w:color w:val="auto"/>
          <w:kern w:val="0"/>
          <w:sz w:val="24"/>
          <w:szCs w:val="24"/>
          <w:lang w:val="en-US" w:eastAsia="zh-CN"/>
        </w:rPr>
        <w:t>12t</w:t>
      </w:r>
      <w:r>
        <w:rPr>
          <w:rFonts w:hint="eastAsia" w:ascii="Times New Roman" w:hAnsi="Times New Roman" w:eastAsia="宋体" w:cs="Times New Roman"/>
          <w:color w:val="auto"/>
          <w:kern w:val="0"/>
          <w:sz w:val="24"/>
          <w:szCs w:val="24"/>
        </w:rPr>
        <w:t>/a</w:t>
      </w:r>
      <w:r>
        <w:rPr>
          <w:rFonts w:hint="eastAsia" w:ascii="Times New Roman" w:hAnsi="Times New Roman" w:eastAsia="宋体" w:cs="宋体"/>
          <w:sz w:val="24"/>
          <w:szCs w:val="24"/>
          <w:lang w:bidi="ar"/>
        </w:rPr>
        <w:t>，远小于</w:t>
      </w:r>
      <w:r>
        <w:rPr>
          <w:rFonts w:hint="eastAsia" w:ascii="Times New Roman" w:hAnsi="Times New Roman" w:eastAsia="宋体" w:cs="宋体"/>
          <w:sz w:val="24"/>
          <w:szCs w:val="24"/>
          <w:lang w:eastAsia="zh-CN" w:bidi="ar"/>
        </w:rPr>
        <w:t>《阜阳市麦吉食品有限公司环境影响评价报告表》中规定</w:t>
      </w:r>
      <w:r>
        <w:rPr>
          <w:rFonts w:hint="eastAsia" w:ascii="Times New Roman" w:hAnsi="Times New Roman" w:eastAsia="宋体" w:cs="宋体"/>
          <w:sz w:val="24"/>
          <w:szCs w:val="24"/>
          <w:lang w:bidi="ar"/>
        </w:rPr>
        <w:t>的总量控制要求</w:t>
      </w:r>
      <w:r>
        <w:rPr>
          <w:rFonts w:hint="eastAsia" w:ascii="宋体" w:hAnsi="宋体" w:eastAsia="宋体" w:cs="宋体"/>
          <w:sz w:val="24"/>
          <w:szCs w:val="24"/>
          <w:lang w:bidi="ar"/>
        </w:rPr>
        <w:t>。</w:t>
      </w:r>
    </w:p>
    <w:p>
      <w:pPr>
        <w:pStyle w:val="4"/>
        <w:spacing w:line="440" w:lineRule="atLeast"/>
        <w:rPr>
          <w:rFonts w:ascii="Times New Roman" w:hAnsi="Times New Roman" w:eastAsia="宋体"/>
        </w:rPr>
      </w:pPr>
      <w:bookmarkStart w:id="108" w:name="_Toc16225"/>
      <w:r>
        <w:rPr>
          <w:rFonts w:hint="eastAsia" w:ascii="Times New Roman" w:hAnsi="Times New Roman" w:eastAsia="宋体"/>
        </w:rPr>
        <w:t>9.</w:t>
      </w:r>
      <w:r>
        <w:rPr>
          <w:rFonts w:ascii="Times New Roman" w:hAnsi="Times New Roman" w:eastAsia="宋体"/>
        </w:rPr>
        <w:t xml:space="preserve">2 </w:t>
      </w:r>
      <w:r>
        <w:rPr>
          <w:rFonts w:hint="eastAsia" w:ascii="Times New Roman" w:hAnsi="Times New Roman" w:eastAsia="宋体"/>
        </w:rPr>
        <w:t>建议</w:t>
      </w:r>
      <w:bookmarkEnd w:id="108"/>
    </w:p>
    <w:p>
      <w:pPr>
        <w:widowControl/>
        <w:spacing w:line="440" w:lineRule="atLeas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1、加强对各项污染治理设施的日常运行维护管理，保障设施正常稳定运行，确保各项污染物做到稳定达标排放；</w:t>
      </w:r>
    </w:p>
    <w:p>
      <w:pPr>
        <w:widowControl/>
        <w:spacing w:line="440" w:lineRule="atLeas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2、建立环保档案盒，将所有的环境类资料、文件统一归类入档。</w:t>
      </w:r>
    </w:p>
    <w:p>
      <w:pPr>
        <w:widowControl/>
        <w:spacing w:line="440" w:lineRule="atLeas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3、应加强职工掊训，提高全员环保、安全意识，培训专业检测技术人员，提高自行检测能力；</w:t>
      </w:r>
    </w:p>
    <w:p>
      <w:pPr>
        <w:widowControl/>
        <w:spacing w:line="440" w:lineRule="atLeas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4、完善环境监测制度，定期委托有资质监测单位对污染物排放情况进行监测。进一步加强生产管理，杜绝跑、冒、滴、漏的发生，实施清洁生产</w:t>
      </w:r>
    </w:p>
    <w:p>
      <w:pPr>
        <w:pStyle w:val="13"/>
        <w:rPr>
          <w:sz w:val="24"/>
          <w:szCs w:val="24"/>
        </w:rPr>
      </w:pPr>
    </w:p>
    <w:p>
      <w:pPr>
        <w:pStyle w:val="13"/>
        <w:rPr>
          <w:sz w:val="24"/>
          <w:szCs w:val="24"/>
        </w:rPr>
        <w:sectPr>
          <w:pgSz w:w="11906" w:h="16838"/>
          <w:pgMar w:top="1440" w:right="1800" w:bottom="1440" w:left="1800" w:header="851" w:footer="992" w:gutter="0"/>
          <w:cols w:space="425" w:num="1"/>
          <w:docGrid w:type="lines" w:linePitch="312" w:charSpace="0"/>
        </w:sectPr>
      </w:pPr>
    </w:p>
    <w:p>
      <w:pPr>
        <w:spacing w:line="300" w:lineRule="exact"/>
        <w:jc w:val="center"/>
        <w:rPr>
          <w:b/>
          <w:szCs w:val="21"/>
        </w:rPr>
      </w:pPr>
      <w:r>
        <w:rPr>
          <w:rFonts w:hint="eastAsia"/>
          <w:b/>
          <w:szCs w:val="21"/>
        </w:rPr>
        <w:t>建设项目工程竣工环境保护</w:t>
      </w:r>
      <w:r>
        <w:rPr>
          <w:b/>
          <w:szCs w:val="21"/>
        </w:rPr>
        <w:t>“</w:t>
      </w:r>
      <w:r>
        <w:rPr>
          <w:rFonts w:hint="eastAsia"/>
          <w:b/>
          <w:szCs w:val="21"/>
        </w:rPr>
        <w:t>三同时</w:t>
      </w:r>
      <w:r>
        <w:rPr>
          <w:b/>
          <w:szCs w:val="21"/>
        </w:rPr>
        <w:t>”</w:t>
      </w:r>
      <w:r>
        <w:rPr>
          <w:rFonts w:hint="eastAsia"/>
          <w:b/>
          <w:szCs w:val="21"/>
        </w:rPr>
        <w:t>验收登记表</w:t>
      </w:r>
    </w:p>
    <w:p>
      <w:pPr>
        <w:rPr>
          <w:rFonts w:ascii="Times New Roman" w:hAnsi="Times New Roman" w:eastAsia="宋体"/>
          <w:sz w:val="15"/>
        </w:rPr>
      </w:pPr>
      <w:r>
        <w:rPr>
          <w:b/>
          <w:szCs w:val="21"/>
        </w:rPr>
        <w:t>填表单位（盖章）：                  填表人（签字）：                              项目经办人（签字）：</w:t>
      </w:r>
    </w:p>
    <w:tbl>
      <w:tblPr>
        <w:tblStyle w:val="36"/>
        <w:tblW w:w="163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345"/>
        <w:gridCol w:w="575"/>
        <w:gridCol w:w="875"/>
        <w:gridCol w:w="1320"/>
        <w:gridCol w:w="1128"/>
        <w:gridCol w:w="1013"/>
        <w:gridCol w:w="8"/>
        <w:gridCol w:w="526"/>
        <w:gridCol w:w="602"/>
        <w:gridCol w:w="1170"/>
        <w:gridCol w:w="1223"/>
        <w:gridCol w:w="1640"/>
        <w:gridCol w:w="1056"/>
        <w:gridCol w:w="712"/>
        <w:gridCol w:w="567"/>
        <w:gridCol w:w="1134"/>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3" w:hRule="atLeast"/>
          <w:jc w:val="center"/>
        </w:trPr>
        <w:tc>
          <w:tcPr>
            <w:tcW w:w="440" w:type="dxa"/>
            <w:vMerge w:val="restart"/>
            <w:textDirection w:val="tbRlV"/>
            <w:vAlign w:val="center"/>
          </w:tcPr>
          <w:p>
            <w:pPr>
              <w:ind w:left="113" w:right="113"/>
              <w:jc w:val="center"/>
              <w:rPr>
                <w:rFonts w:ascii="Times New Roman" w:hAnsi="Times New Roman" w:eastAsia="宋体"/>
                <w:b/>
                <w:sz w:val="15"/>
                <w:szCs w:val="15"/>
              </w:rPr>
            </w:pPr>
            <w:r>
              <w:rPr>
                <w:rFonts w:hint="eastAsia" w:ascii="Times New Roman" w:hAnsi="Times New Roman" w:eastAsia="宋体"/>
                <w:b/>
                <w:sz w:val="15"/>
                <w:szCs w:val="15"/>
              </w:rPr>
              <w:t>建设项目</w:t>
            </w:r>
          </w:p>
        </w:tc>
        <w:tc>
          <w:tcPr>
            <w:tcW w:w="2094" w:type="dxa"/>
            <w:gridSpan w:val="3"/>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项目名称</w:t>
            </w:r>
          </w:p>
        </w:tc>
        <w:tc>
          <w:tcPr>
            <w:tcW w:w="5472" w:type="dxa"/>
            <w:gridSpan w:val="7"/>
            <w:vAlign w:val="center"/>
          </w:tcPr>
          <w:p>
            <w:pPr>
              <w:jc w:val="center"/>
              <w:rPr>
                <w:rFonts w:ascii="Times New Roman" w:hAnsi="Times New Roman" w:eastAsia="宋体"/>
                <w:sz w:val="15"/>
                <w:szCs w:val="15"/>
              </w:rPr>
            </w:pPr>
            <w:r>
              <w:rPr>
                <w:rFonts w:hint="eastAsia" w:ascii="Times New Roman" w:hAnsi="Times New Roman" w:eastAsia="宋体"/>
                <w:sz w:val="15"/>
                <w:szCs w:val="15"/>
              </w:rPr>
              <w:t>糕点面包项目建设</w:t>
            </w:r>
          </w:p>
        </w:tc>
        <w:tc>
          <w:tcPr>
            <w:tcW w:w="2393"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项目代码</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768" w:type="dxa"/>
            <w:gridSpan w:val="2"/>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建设地点</w:t>
            </w:r>
          </w:p>
        </w:tc>
        <w:tc>
          <w:tcPr>
            <w:tcW w:w="2514" w:type="dxa"/>
            <w:gridSpan w:val="3"/>
            <w:vAlign w:val="center"/>
          </w:tcPr>
          <w:p>
            <w:pPr>
              <w:jc w:val="center"/>
              <w:rPr>
                <w:rFonts w:ascii="Times New Roman" w:hAnsi="Times New Roman" w:eastAsia="宋体"/>
                <w:sz w:val="15"/>
                <w:szCs w:val="15"/>
              </w:rPr>
            </w:pPr>
            <w:r>
              <w:rPr>
                <w:rFonts w:hint="eastAsia" w:ascii="Times New Roman" w:hAnsi="Times New Roman" w:eastAsia="宋体"/>
                <w:sz w:val="15"/>
                <w:szCs w:val="15"/>
              </w:rPr>
              <w:t>阜阳市颍州区程集镇创业园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atLeast"/>
          <w:jc w:val="center"/>
        </w:trPr>
        <w:tc>
          <w:tcPr>
            <w:tcW w:w="440" w:type="dxa"/>
            <w:vMerge w:val="continue"/>
            <w:vAlign w:val="center"/>
          </w:tcPr>
          <w:p>
            <w:pPr>
              <w:jc w:val="center"/>
              <w:rPr>
                <w:rFonts w:ascii="Times New Roman" w:hAnsi="Times New Roman" w:eastAsia="宋体"/>
                <w:sz w:val="15"/>
                <w:szCs w:val="15"/>
              </w:rPr>
            </w:pPr>
          </w:p>
        </w:tc>
        <w:tc>
          <w:tcPr>
            <w:tcW w:w="2094" w:type="dxa"/>
            <w:gridSpan w:val="3"/>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行业类别（分类管理名录）</w:t>
            </w:r>
          </w:p>
        </w:tc>
        <w:tc>
          <w:tcPr>
            <w:tcW w:w="5472" w:type="dxa"/>
            <w:gridSpan w:val="7"/>
            <w:vAlign w:val="center"/>
          </w:tcPr>
          <w:p>
            <w:pPr>
              <w:jc w:val="center"/>
              <w:rPr>
                <w:rFonts w:ascii="Times New Roman" w:hAnsi="Times New Roman" w:eastAsia="宋体"/>
                <w:sz w:val="15"/>
                <w:szCs w:val="15"/>
              </w:rPr>
            </w:pPr>
            <w:r>
              <w:rPr>
                <w:rFonts w:ascii="Times New Roman" w:hAnsi="Times New Roman" w:eastAsia="宋体"/>
                <w:sz w:val="15"/>
                <w:szCs w:val="15"/>
              </w:rPr>
              <w:t>[C1</w:t>
            </w:r>
            <w:r>
              <w:rPr>
                <w:rFonts w:hint="eastAsia" w:ascii="Times New Roman" w:hAnsi="Times New Roman" w:eastAsia="宋体"/>
                <w:sz w:val="15"/>
                <w:szCs w:val="15"/>
              </w:rPr>
              <w:t>411</w:t>
            </w:r>
            <w:r>
              <w:rPr>
                <w:rFonts w:ascii="Times New Roman" w:hAnsi="Times New Roman" w:eastAsia="宋体"/>
                <w:sz w:val="15"/>
                <w:szCs w:val="15"/>
              </w:rPr>
              <w:t xml:space="preserve">] </w:t>
            </w:r>
            <w:r>
              <w:rPr>
                <w:rFonts w:hint="eastAsia" w:ascii="Times New Roman" w:hAnsi="Times New Roman" w:eastAsia="宋体"/>
                <w:sz w:val="15"/>
                <w:szCs w:val="15"/>
              </w:rPr>
              <w:t>糕点、面包制造</w:t>
            </w:r>
          </w:p>
        </w:tc>
        <w:tc>
          <w:tcPr>
            <w:tcW w:w="2393"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建设性质</w:t>
            </w:r>
          </w:p>
        </w:tc>
        <w:tc>
          <w:tcPr>
            <w:tcW w:w="5922" w:type="dxa"/>
            <w:gridSpan w:val="6"/>
            <w:vAlign w:val="center"/>
          </w:tcPr>
          <w:p>
            <w:pPr>
              <w:jc w:val="center"/>
              <w:rPr>
                <w:rFonts w:ascii="Times New Roman" w:hAnsi="Times New Roman" w:eastAsia="宋体"/>
                <w:sz w:val="15"/>
                <w:szCs w:val="15"/>
              </w:rPr>
            </w:pPr>
            <w:r>
              <w:rPr>
                <w:rFonts w:ascii="Times New Roman" w:hAnsi="Times New Roman" w:eastAsia="宋体"/>
                <w:b/>
                <w:sz w:val="15"/>
                <w:szCs w:val="15"/>
              </w:rPr>
              <w:fldChar w:fldCharType="begin"/>
            </w:r>
            <w:r>
              <w:rPr>
                <w:rFonts w:ascii="Times New Roman" w:hAnsi="Times New Roman" w:eastAsia="宋体"/>
                <w:b/>
                <w:sz w:val="15"/>
                <w:szCs w:val="15"/>
              </w:rPr>
              <w:instrText xml:space="preserve"> </w:instrText>
            </w:r>
            <w:r>
              <w:rPr>
                <w:rFonts w:hint="eastAsia" w:ascii="Times New Roman" w:hAnsi="Times New Roman" w:eastAsia="宋体"/>
                <w:b/>
                <w:sz w:val="15"/>
                <w:szCs w:val="15"/>
              </w:rPr>
              <w:instrText xml:space="preserve">eq \o\ac(</w:instrText>
            </w:r>
            <w:r>
              <w:rPr>
                <w:rFonts w:hint="eastAsia" w:ascii="Times New Roman" w:hAnsi="Times New Roman" w:eastAsia="宋体"/>
                <w:b/>
                <w:position w:val="-3"/>
                <w:sz w:val="15"/>
                <w:szCs w:val="15"/>
              </w:rPr>
              <w:instrText xml:space="preserve">□</w:instrText>
            </w:r>
            <w:r>
              <w:rPr>
                <w:rFonts w:hint="eastAsia" w:ascii="Times New Roman" w:hAnsi="Times New Roman" w:eastAsia="宋体"/>
                <w:b/>
                <w:sz w:val="15"/>
                <w:szCs w:val="15"/>
              </w:rPr>
              <w:instrText xml:space="preserve">,√)</w:instrText>
            </w:r>
            <w:r>
              <w:rPr>
                <w:rFonts w:ascii="Times New Roman" w:hAnsi="Times New Roman" w:eastAsia="宋体"/>
                <w:b/>
                <w:sz w:val="15"/>
                <w:szCs w:val="15"/>
              </w:rPr>
              <w:fldChar w:fldCharType="end"/>
            </w:r>
            <w:r>
              <w:rPr>
                <w:rFonts w:hint="eastAsia" w:ascii="Times New Roman" w:hAnsi="Times New Roman" w:eastAsia="宋体"/>
                <w:b/>
                <w:sz w:val="15"/>
                <w:szCs w:val="15"/>
              </w:rPr>
              <w:t>新建</w:t>
            </w:r>
            <w:r>
              <w:rPr>
                <w:rFonts w:ascii="Times New Roman" w:hAnsi="Times New Roman" w:eastAsia="宋体"/>
                <w:b/>
                <w:sz w:val="15"/>
                <w:szCs w:val="15"/>
              </w:rPr>
              <w:t xml:space="preserve">  </w:t>
            </w:r>
            <w:r>
              <w:rPr>
                <w:rFonts w:hint="eastAsia" w:ascii="Times New Roman" w:hAnsi="Times New Roman" w:eastAsia="宋体"/>
                <w:b/>
                <w:sz w:val="15"/>
                <w:szCs w:val="15"/>
              </w:rPr>
              <w:t>□改扩建</w:t>
            </w:r>
            <w:r>
              <w:rPr>
                <w:rFonts w:ascii="Times New Roman" w:hAnsi="Times New Roman" w:eastAsia="宋体"/>
                <w:b/>
                <w:sz w:val="15"/>
                <w:szCs w:val="15"/>
              </w:rPr>
              <w:t xml:space="preserve">  </w:t>
            </w:r>
            <w:r>
              <w:rPr>
                <w:rFonts w:hint="eastAsia" w:ascii="Times New Roman" w:hAnsi="Times New Roman" w:eastAsia="宋体"/>
                <w:b/>
                <w:sz w:val="15"/>
                <w:szCs w:val="15"/>
              </w:rPr>
              <w:t>□技术改造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2" w:hRule="atLeast"/>
          <w:jc w:val="center"/>
        </w:trPr>
        <w:tc>
          <w:tcPr>
            <w:tcW w:w="440" w:type="dxa"/>
            <w:vMerge w:val="continue"/>
            <w:vAlign w:val="center"/>
          </w:tcPr>
          <w:p>
            <w:pPr>
              <w:jc w:val="center"/>
              <w:rPr>
                <w:rFonts w:ascii="Times New Roman" w:hAnsi="Times New Roman" w:eastAsia="宋体"/>
                <w:sz w:val="15"/>
                <w:szCs w:val="15"/>
              </w:rPr>
            </w:pPr>
          </w:p>
        </w:tc>
        <w:tc>
          <w:tcPr>
            <w:tcW w:w="2094" w:type="dxa"/>
            <w:gridSpan w:val="3"/>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设计生产能力</w:t>
            </w:r>
          </w:p>
        </w:tc>
        <w:tc>
          <w:tcPr>
            <w:tcW w:w="5472" w:type="dxa"/>
            <w:gridSpan w:val="7"/>
            <w:vAlign w:val="center"/>
          </w:tcPr>
          <w:p>
            <w:pPr>
              <w:jc w:val="center"/>
              <w:rPr>
                <w:rFonts w:ascii="Times New Roman" w:hAnsi="Times New Roman" w:eastAsia="宋体"/>
                <w:sz w:val="15"/>
                <w:szCs w:val="15"/>
              </w:rPr>
            </w:pPr>
            <w:r>
              <w:rPr>
                <w:rFonts w:hint="eastAsia" w:ascii="Times New Roman" w:hAnsi="Times New Roman" w:eastAsia="宋体"/>
                <w:bCs/>
                <w:sz w:val="15"/>
                <w:szCs w:val="15"/>
              </w:rPr>
              <w:t>年产2400t糕点面包</w:t>
            </w:r>
          </w:p>
        </w:tc>
        <w:tc>
          <w:tcPr>
            <w:tcW w:w="2393" w:type="dxa"/>
            <w:gridSpan w:val="2"/>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实际生产能力</w:t>
            </w:r>
          </w:p>
        </w:tc>
        <w:tc>
          <w:tcPr>
            <w:tcW w:w="1640" w:type="dxa"/>
            <w:vAlign w:val="center"/>
          </w:tcPr>
          <w:p>
            <w:pPr>
              <w:jc w:val="center"/>
              <w:rPr>
                <w:rFonts w:hint="eastAsia" w:ascii="Times New Roman" w:hAnsi="Times New Roman" w:eastAsia="宋体"/>
                <w:b/>
                <w:sz w:val="15"/>
                <w:szCs w:val="15"/>
                <w:lang w:eastAsia="zh-CN"/>
              </w:rPr>
            </w:pPr>
            <w:r>
              <w:rPr>
                <w:rFonts w:hint="eastAsia" w:ascii="Times New Roman" w:hAnsi="Times New Roman" w:eastAsia="宋体"/>
                <w:bCs/>
                <w:sz w:val="15"/>
                <w:szCs w:val="15"/>
                <w:lang w:val="en-US" w:eastAsia="zh-CN"/>
              </w:rPr>
              <w:t>/</w:t>
            </w:r>
          </w:p>
        </w:tc>
        <w:tc>
          <w:tcPr>
            <w:tcW w:w="1768" w:type="dxa"/>
            <w:gridSpan w:val="2"/>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环评单位</w:t>
            </w:r>
          </w:p>
        </w:tc>
        <w:tc>
          <w:tcPr>
            <w:tcW w:w="2514" w:type="dxa"/>
            <w:gridSpan w:val="3"/>
            <w:vAlign w:val="center"/>
          </w:tcPr>
          <w:p>
            <w:pPr>
              <w:jc w:val="center"/>
              <w:rPr>
                <w:rFonts w:ascii="Times New Roman" w:hAnsi="Times New Roman" w:eastAsia="宋体"/>
                <w:sz w:val="15"/>
                <w:szCs w:val="15"/>
              </w:rPr>
            </w:pPr>
            <w:r>
              <w:rPr>
                <w:rFonts w:hint="eastAsia" w:ascii="Times New Roman" w:hAnsi="Times New Roman" w:eastAsia="宋体"/>
                <w:sz w:val="15"/>
                <w:szCs w:val="15"/>
              </w:rPr>
              <w:t>安徽四维环境工程有限公司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440" w:type="dxa"/>
            <w:vMerge w:val="continue"/>
            <w:vAlign w:val="center"/>
          </w:tcPr>
          <w:p>
            <w:pPr>
              <w:jc w:val="center"/>
              <w:rPr>
                <w:rFonts w:ascii="Times New Roman" w:hAnsi="Times New Roman" w:eastAsia="宋体"/>
                <w:sz w:val="15"/>
                <w:szCs w:val="15"/>
              </w:rPr>
            </w:pPr>
          </w:p>
        </w:tc>
        <w:tc>
          <w:tcPr>
            <w:tcW w:w="2094" w:type="dxa"/>
            <w:gridSpan w:val="3"/>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环评文件审批机关</w:t>
            </w:r>
          </w:p>
        </w:tc>
        <w:tc>
          <w:tcPr>
            <w:tcW w:w="5472" w:type="dxa"/>
            <w:gridSpan w:val="7"/>
            <w:vAlign w:val="center"/>
          </w:tcPr>
          <w:p>
            <w:pPr>
              <w:jc w:val="center"/>
              <w:rPr>
                <w:rFonts w:ascii="Times New Roman" w:hAnsi="Times New Roman" w:eastAsia="宋体"/>
                <w:sz w:val="15"/>
                <w:szCs w:val="15"/>
              </w:rPr>
            </w:pPr>
            <w:r>
              <w:rPr>
                <w:rFonts w:hint="eastAsia" w:ascii="Times New Roman" w:hAnsi="Times New Roman" w:eastAsia="宋体"/>
                <w:sz w:val="15"/>
                <w:szCs w:val="15"/>
              </w:rPr>
              <w:t>阜阳市颍州区环境保护局</w:t>
            </w:r>
          </w:p>
        </w:tc>
        <w:tc>
          <w:tcPr>
            <w:tcW w:w="2393"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审批文号</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阜州环审[2017]106号</w:t>
            </w:r>
          </w:p>
        </w:tc>
        <w:tc>
          <w:tcPr>
            <w:tcW w:w="1768"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环评文件类型</w:t>
            </w:r>
          </w:p>
        </w:tc>
        <w:tc>
          <w:tcPr>
            <w:tcW w:w="2514" w:type="dxa"/>
            <w:gridSpan w:val="3"/>
            <w:vAlign w:val="center"/>
          </w:tcPr>
          <w:p>
            <w:pPr>
              <w:jc w:val="center"/>
              <w:rPr>
                <w:rFonts w:ascii="Times New Roman" w:hAnsi="Times New Roman" w:eastAsia="宋体"/>
                <w:sz w:val="15"/>
                <w:szCs w:val="15"/>
              </w:rPr>
            </w:pPr>
            <w:r>
              <w:rPr>
                <w:rFonts w:hint="eastAsia" w:ascii="Times New Roman" w:hAnsi="Times New Roman" w:eastAsia="宋体"/>
                <w:sz w:val="15"/>
                <w:szCs w:val="15"/>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440" w:type="dxa"/>
            <w:vMerge w:val="continue"/>
            <w:vAlign w:val="center"/>
          </w:tcPr>
          <w:p>
            <w:pPr>
              <w:jc w:val="center"/>
              <w:rPr>
                <w:rFonts w:ascii="Times New Roman" w:hAnsi="Times New Roman" w:eastAsia="宋体"/>
                <w:sz w:val="15"/>
                <w:szCs w:val="15"/>
              </w:rPr>
            </w:pPr>
          </w:p>
        </w:tc>
        <w:tc>
          <w:tcPr>
            <w:tcW w:w="2094" w:type="dxa"/>
            <w:gridSpan w:val="3"/>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开工日期</w:t>
            </w:r>
          </w:p>
        </w:tc>
        <w:tc>
          <w:tcPr>
            <w:tcW w:w="5472" w:type="dxa"/>
            <w:gridSpan w:val="7"/>
            <w:vAlign w:val="center"/>
          </w:tcPr>
          <w:p>
            <w:pPr>
              <w:jc w:val="center"/>
              <w:rPr>
                <w:rFonts w:ascii="Times New Roman" w:hAnsi="Times New Roman" w:eastAsia="宋体"/>
                <w:sz w:val="15"/>
                <w:szCs w:val="15"/>
              </w:rPr>
            </w:pPr>
            <w:r>
              <w:rPr>
                <w:rFonts w:hint="eastAsia" w:ascii="Times New Roman" w:hAnsi="Times New Roman" w:eastAsia="宋体"/>
                <w:sz w:val="15"/>
                <w:szCs w:val="15"/>
              </w:rPr>
              <w:t>2017年6月</w:t>
            </w:r>
          </w:p>
        </w:tc>
        <w:tc>
          <w:tcPr>
            <w:tcW w:w="2393"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竣工日期</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768"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排污许可证申领时间</w:t>
            </w:r>
          </w:p>
        </w:tc>
        <w:tc>
          <w:tcPr>
            <w:tcW w:w="2514" w:type="dxa"/>
            <w:gridSpan w:val="3"/>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334" w:hRule="atLeast"/>
          <w:jc w:val="center"/>
        </w:trPr>
        <w:tc>
          <w:tcPr>
            <w:tcW w:w="440" w:type="dxa"/>
            <w:vMerge w:val="continue"/>
            <w:vAlign w:val="center"/>
          </w:tcPr>
          <w:p>
            <w:pPr>
              <w:jc w:val="center"/>
              <w:rPr>
                <w:rFonts w:ascii="Times New Roman" w:hAnsi="Times New Roman" w:eastAsia="宋体"/>
                <w:sz w:val="15"/>
                <w:szCs w:val="15"/>
              </w:rPr>
            </w:pPr>
          </w:p>
        </w:tc>
        <w:tc>
          <w:tcPr>
            <w:tcW w:w="2094" w:type="dxa"/>
            <w:gridSpan w:val="3"/>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环保设施设计单位</w:t>
            </w:r>
          </w:p>
        </w:tc>
        <w:tc>
          <w:tcPr>
            <w:tcW w:w="5472" w:type="dxa"/>
            <w:gridSpan w:val="7"/>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2393"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环保设施施工单位</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768"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本工程排污许可证编号</w:t>
            </w:r>
          </w:p>
        </w:tc>
        <w:tc>
          <w:tcPr>
            <w:tcW w:w="2514" w:type="dxa"/>
            <w:gridSpan w:val="3"/>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440" w:type="dxa"/>
            <w:vMerge w:val="continue"/>
            <w:vAlign w:val="center"/>
          </w:tcPr>
          <w:p>
            <w:pPr>
              <w:jc w:val="center"/>
              <w:rPr>
                <w:rFonts w:ascii="Times New Roman" w:hAnsi="Times New Roman" w:eastAsia="宋体"/>
                <w:sz w:val="15"/>
                <w:szCs w:val="15"/>
              </w:rPr>
            </w:pPr>
          </w:p>
        </w:tc>
        <w:tc>
          <w:tcPr>
            <w:tcW w:w="2094" w:type="dxa"/>
            <w:gridSpan w:val="3"/>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验收单位</w:t>
            </w:r>
          </w:p>
        </w:tc>
        <w:tc>
          <w:tcPr>
            <w:tcW w:w="5472" w:type="dxa"/>
            <w:gridSpan w:val="7"/>
            <w:vAlign w:val="center"/>
          </w:tcPr>
          <w:p>
            <w:pPr>
              <w:jc w:val="center"/>
              <w:rPr>
                <w:rFonts w:ascii="Times New Roman" w:hAnsi="Times New Roman" w:eastAsia="宋体"/>
                <w:sz w:val="15"/>
                <w:szCs w:val="15"/>
              </w:rPr>
            </w:pPr>
            <w:r>
              <w:rPr>
                <w:rFonts w:hint="eastAsia" w:ascii="Times New Roman" w:hAnsi="Times New Roman" w:eastAsia="宋体"/>
                <w:sz w:val="15"/>
                <w:szCs w:val="15"/>
              </w:rPr>
              <w:t>安徽环科检测中心有限公司</w:t>
            </w:r>
          </w:p>
        </w:tc>
        <w:tc>
          <w:tcPr>
            <w:tcW w:w="2393"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环保设施监测单位</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cs="宋体"/>
                <w:sz w:val="15"/>
                <w:szCs w:val="15"/>
              </w:rPr>
              <w:t>安徽环科检测中心有限公司</w:t>
            </w:r>
          </w:p>
        </w:tc>
        <w:tc>
          <w:tcPr>
            <w:tcW w:w="1768"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验收监测时工况</w:t>
            </w:r>
          </w:p>
        </w:tc>
        <w:tc>
          <w:tcPr>
            <w:tcW w:w="2514" w:type="dxa"/>
            <w:gridSpan w:val="3"/>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440" w:type="dxa"/>
            <w:vMerge w:val="continue"/>
            <w:vAlign w:val="center"/>
          </w:tcPr>
          <w:p>
            <w:pPr>
              <w:jc w:val="center"/>
              <w:rPr>
                <w:rFonts w:ascii="Times New Roman" w:hAnsi="Times New Roman" w:eastAsia="宋体"/>
                <w:sz w:val="15"/>
                <w:szCs w:val="15"/>
              </w:rPr>
            </w:pPr>
          </w:p>
        </w:tc>
        <w:tc>
          <w:tcPr>
            <w:tcW w:w="2094" w:type="dxa"/>
            <w:gridSpan w:val="3"/>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投资总概算（万元）</w:t>
            </w:r>
          </w:p>
        </w:tc>
        <w:tc>
          <w:tcPr>
            <w:tcW w:w="5472" w:type="dxa"/>
            <w:gridSpan w:val="7"/>
            <w:vAlign w:val="center"/>
          </w:tcPr>
          <w:p>
            <w:pPr>
              <w:jc w:val="center"/>
              <w:rPr>
                <w:rFonts w:ascii="Times New Roman" w:hAnsi="Times New Roman" w:eastAsia="宋体"/>
                <w:sz w:val="15"/>
                <w:szCs w:val="15"/>
              </w:rPr>
            </w:pPr>
            <w:r>
              <w:rPr>
                <w:rFonts w:hint="eastAsia" w:ascii="Times New Roman" w:hAnsi="Times New Roman" w:eastAsia="宋体"/>
                <w:sz w:val="15"/>
                <w:szCs w:val="15"/>
              </w:rPr>
              <w:t>1300</w:t>
            </w:r>
          </w:p>
        </w:tc>
        <w:tc>
          <w:tcPr>
            <w:tcW w:w="2393" w:type="dxa"/>
            <w:gridSpan w:val="2"/>
            <w:vAlign w:val="center"/>
          </w:tcPr>
          <w:p>
            <w:pPr>
              <w:tabs>
                <w:tab w:val="left" w:pos="690"/>
              </w:tabs>
              <w:jc w:val="center"/>
              <w:rPr>
                <w:rFonts w:ascii="Times New Roman" w:hAnsi="Times New Roman" w:eastAsia="宋体"/>
                <w:sz w:val="15"/>
                <w:szCs w:val="15"/>
              </w:rPr>
            </w:pPr>
            <w:r>
              <w:rPr>
                <w:rFonts w:hint="eastAsia" w:ascii="Times New Roman" w:hAnsi="Times New Roman" w:eastAsia="宋体"/>
                <w:b/>
                <w:sz w:val="15"/>
                <w:szCs w:val="15"/>
              </w:rPr>
              <w:t>环保投资总概算（万元）</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21</w:t>
            </w:r>
          </w:p>
        </w:tc>
        <w:tc>
          <w:tcPr>
            <w:tcW w:w="1768" w:type="dxa"/>
            <w:gridSpan w:val="2"/>
            <w:vAlign w:val="center"/>
          </w:tcPr>
          <w:p>
            <w:pPr>
              <w:tabs>
                <w:tab w:val="left" w:pos="690"/>
              </w:tabs>
              <w:jc w:val="center"/>
              <w:rPr>
                <w:rFonts w:ascii="Times New Roman" w:hAnsi="Times New Roman" w:eastAsia="宋体"/>
                <w:sz w:val="15"/>
                <w:szCs w:val="15"/>
              </w:rPr>
            </w:pPr>
            <w:r>
              <w:rPr>
                <w:rFonts w:hint="eastAsia" w:ascii="Times New Roman" w:hAnsi="Times New Roman" w:eastAsia="宋体"/>
                <w:b/>
                <w:sz w:val="15"/>
                <w:szCs w:val="15"/>
              </w:rPr>
              <w:t>所占比例（</w:t>
            </w:r>
            <w:r>
              <w:rPr>
                <w:rFonts w:ascii="Times New Roman" w:hAnsi="Times New Roman" w:eastAsia="宋体"/>
                <w:b/>
                <w:sz w:val="15"/>
                <w:szCs w:val="15"/>
              </w:rPr>
              <w:t>%</w:t>
            </w:r>
            <w:r>
              <w:rPr>
                <w:rFonts w:hint="eastAsia" w:ascii="Times New Roman" w:hAnsi="Times New Roman" w:eastAsia="宋体"/>
                <w:b/>
                <w:sz w:val="15"/>
                <w:szCs w:val="15"/>
              </w:rPr>
              <w:t>）</w:t>
            </w:r>
          </w:p>
        </w:tc>
        <w:tc>
          <w:tcPr>
            <w:tcW w:w="2514" w:type="dxa"/>
            <w:gridSpan w:val="3"/>
            <w:vAlign w:val="center"/>
          </w:tcPr>
          <w:p>
            <w:pPr>
              <w:tabs>
                <w:tab w:val="left" w:pos="690"/>
              </w:tabs>
              <w:jc w:val="center"/>
              <w:rPr>
                <w:rFonts w:ascii="Times New Roman" w:hAnsi="Times New Roman" w:eastAsia="宋体"/>
                <w:sz w:val="15"/>
                <w:szCs w:val="15"/>
              </w:rPr>
            </w:pPr>
            <w:r>
              <w:rPr>
                <w:rFonts w:hint="eastAsia" w:ascii="Times New Roman" w:hAnsi="Times New Roman" w:eastAsia="宋体"/>
                <w:sz w:val="15"/>
                <w:szCs w:val="15"/>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3" w:hRule="atLeast"/>
          <w:jc w:val="center"/>
        </w:trPr>
        <w:tc>
          <w:tcPr>
            <w:tcW w:w="440" w:type="dxa"/>
            <w:vMerge w:val="continue"/>
            <w:vAlign w:val="center"/>
          </w:tcPr>
          <w:p>
            <w:pPr>
              <w:jc w:val="center"/>
              <w:rPr>
                <w:rFonts w:ascii="Times New Roman" w:hAnsi="Times New Roman" w:eastAsia="宋体"/>
                <w:sz w:val="15"/>
                <w:szCs w:val="15"/>
              </w:rPr>
            </w:pPr>
          </w:p>
        </w:tc>
        <w:tc>
          <w:tcPr>
            <w:tcW w:w="2094" w:type="dxa"/>
            <w:gridSpan w:val="3"/>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实际总投资（万元）</w:t>
            </w:r>
          </w:p>
        </w:tc>
        <w:tc>
          <w:tcPr>
            <w:tcW w:w="5472" w:type="dxa"/>
            <w:gridSpan w:val="7"/>
            <w:vAlign w:val="center"/>
          </w:tcPr>
          <w:p>
            <w:pPr>
              <w:jc w:val="center"/>
              <w:rPr>
                <w:rFonts w:ascii="Times New Roman" w:hAnsi="Times New Roman" w:eastAsia="宋体"/>
                <w:sz w:val="15"/>
                <w:szCs w:val="15"/>
              </w:rPr>
            </w:pPr>
            <w:r>
              <w:rPr>
                <w:rFonts w:hint="eastAsia" w:ascii="Times New Roman" w:hAnsi="Times New Roman" w:eastAsia="宋体"/>
                <w:sz w:val="15"/>
                <w:szCs w:val="15"/>
              </w:rPr>
              <w:t>1000</w:t>
            </w:r>
          </w:p>
        </w:tc>
        <w:tc>
          <w:tcPr>
            <w:tcW w:w="2393" w:type="dxa"/>
            <w:gridSpan w:val="2"/>
            <w:vAlign w:val="center"/>
          </w:tcPr>
          <w:p>
            <w:pPr>
              <w:ind w:right="300"/>
              <w:jc w:val="center"/>
              <w:rPr>
                <w:rFonts w:ascii="Times New Roman" w:hAnsi="Times New Roman" w:eastAsia="宋体"/>
                <w:b/>
                <w:sz w:val="15"/>
                <w:szCs w:val="15"/>
              </w:rPr>
            </w:pPr>
            <w:r>
              <w:rPr>
                <w:rFonts w:hint="eastAsia" w:ascii="Times New Roman" w:hAnsi="Times New Roman" w:eastAsia="宋体"/>
                <w:b/>
                <w:sz w:val="15"/>
                <w:szCs w:val="15"/>
              </w:rPr>
              <w:t>实际环保投资（万元）</w:t>
            </w:r>
          </w:p>
        </w:tc>
        <w:tc>
          <w:tcPr>
            <w:tcW w:w="1640" w:type="dxa"/>
            <w:vAlign w:val="center"/>
          </w:tcPr>
          <w:p>
            <w:pPr>
              <w:jc w:val="center"/>
              <w:rPr>
                <w:rFonts w:hint="eastAsia" w:ascii="Times New Roman" w:hAnsi="Times New Roman" w:eastAsia="宋体"/>
                <w:sz w:val="15"/>
                <w:szCs w:val="15"/>
                <w:lang w:eastAsia="zh-CN"/>
              </w:rPr>
            </w:pPr>
            <w:r>
              <w:rPr>
                <w:rFonts w:hint="eastAsia" w:ascii="Times New Roman" w:hAnsi="Times New Roman" w:eastAsia="宋体"/>
                <w:sz w:val="15"/>
                <w:szCs w:val="15"/>
                <w:lang w:val="en-US" w:eastAsia="zh-CN"/>
              </w:rPr>
              <w:t>18.5</w:t>
            </w:r>
          </w:p>
        </w:tc>
        <w:tc>
          <w:tcPr>
            <w:tcW w:w="1768"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所占比例（</w:t>
            </w:r>
            <w:r>
              <w:rPr>
                <w:rFonts w:ascii="Times New Roman" w:hAnsi="Times New Roman" w:eastAsia="宋体"/>
                <w:b/>
                <w:sz w:val="15"/>
                <w:szCs w:val="15"/>
              </w:rPr>
              <w:t>%</w:t>
            </w:r>
            <w:r>
              <w:rPr>
                <w:rFonts w:hint="eastAsia" w:ascii="Times New Roman" w:hAnsi="Times New Roman" w:eastAsia="宋体"/>
                <w:b/>
                <w:sz w:val="15"/>
                <w:szCs w:val="15"/>
              </w:rPr>
              <w:t>）</w:t>
            </w:r>
          </w:p>
        </w:tc>
        <w:tc>
          <w:tcPr>
            <w:tcW w:w="2514" w:type="dxa"/>
            <w:gridSpan w:val="3"/>
            <w:vAlign w:val="center"/>
          </w:tcPr>
          <w:p>
            <w:pPr>
              <w:jc w:val="center"/>
              <w:rPr>
                <w:rFonts w:hint="eastAsia" w:ascii="Times New Roman" w:hAnsi="Times New Roman" w:eastAsia="宋体"/>
                <w:sz w:val="15"/>
                <w:szCs w:val="15"/>
                <w:lang w:eastAsia="zh-CN"/>
              </w:rPr>
            </w:pPr>
            <w:r>
              <w:rPr>
                <w:rFonts w:hint="eastAsia" w:ascii="Times New Roman" w:hAnsi="Times New Roman" w:eastAsia="宋体"/>
                <w:sz w:val="15"/>
                <w:szCs w:val="15"/>
                <w:lang w:val="en-US"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jc w:val="center"/>
        </w:trPr>
        <w:tc>
          <w:tcPr>
            <w:tcW w:w="440" w:type="dxa"/>
            <w:vMerge w:val="continue"/>
            <w:vAlign w:val="center"/>
          </w:tcPr>
          <w:p>
            <w:pPr>
              <w:jc w:val="center"/>
              <w:rPr>
                <w:rFonts w:ascii="Times New Roman" w:hAnsi="Times New Roman" w:eastAsia="宋体"/>
                <w:sz w:val="15"/>
                <w:szCs w:val="15"/>
              </w:rPr>
            </w:pPr>
          </w:p>
        </w:tc>
        <w:tc>
          <w:tcPr>
            <w:tcW w:w="2094" w:type="dxa"/>
            <w:gridSpan w:val="3"/>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废水治理（万元）</w:t>
            </w:r>
          </w:p>
        </w:tc>
        <w:tc>
          <w:tcPr>
            <w:tcW w:w="875"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12</w:t>
            </w:r>
          </w:p>
        </w:tc>
        <w:tc>
          <w:tcPr>
            <w:tcW w:w="1320" w:type="dxa"/>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废气治理（万元）</w:t>
            </w:r>
          </w:p>
        </w:tc>
        <w:tc>
          <w:tcPr>
            <w:tcW w:w="1128"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3</w:t>
            </w:r>
          </w:p>
        </w:tc>
        <w:tc>
          <w:tcPr>
            <w:tcW w:w="1547" w:type="dxa"/>
            <w:gridSpan w:val="3"/>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噪声治理（万元）</w:t>
            </w:r>
          </w:p>
        </w:tc>
        <w:tc>
          <w:tcPr>
            <w:tcW w:w="602"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2</w:t>
            </w:r>
          </w:p>
        </w:tc>
        <w:tc>
          <w:tcPr>
            <w:tcW w:w="2393" w:type="dxa"/>
            <w:gridSpan w:val="2"/>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固体废物治理（万元）</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2</w:t>
            </w:r>
          </w:p>
        </w:tc>
        <w:tc>
          <w:tcPr>
            <w:tcW w:w="1768"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绿化及生态（万元）</w:t>
            </w:r>
          </w:p>
        </w:tc>
        <w:tc>
          <w:tcPr>
            <w:tcW w:w="567"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2</w:t>
            </w:r>
          </w:p>
        </w:tc>
        <w:tc>
          <w:tcPr>
            <w:tcW w:w="1134" w:type="dxa"/>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其他（万元）</w:t>
            </w:r>
          </w:p>
        </w:tc>
        <w:tc>
          <w:tcPr>
            <w:tcW w:w="81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440" w:type="dxa"/>
            <w:vMerge w:val="continue"/>
            <w:vAlign w:val="center"/>
          </w:tcPr>
          <w:p>
            <w:pPr>
              <w:jc w:val="center"/>
              <w:rPr>
                <w:rFonts w:ascii="Times New Roman" w:hAnsi="Times New Roman" w:eastAsia="宋体"/>
                <w:sz w:val="15"/>
                <w:szCs w:val="15"/>
              </w:rPr>
            </w:pPr>
          </w:p>
        </w:tc>
        <w:tc>
          <w:tcPr>
            <w:tcW w:w="2094" w:type="dxa"/>
            <w:gridSpan w:val="3"/>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新增废水处理设施能力</w:t>
            </w:r>
          </w:p>
        </w:tc>
        <w:tc>
          <w:tcPr>
            <w:tcW w:w="5472" w:type="dxa"/>
            <w:gridSpan w:val="7"/>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2393" w:type="dxa"/>
            <w:gridSpan w:val="2"/>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新增废气处理设施能力</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768" w:type="dxa"/>
            <w:gridSpan w:val="2"/>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年平均工作时</w:t>
            </w:r>
          </w:p>
        </w:tc>
        <w:tc>
          <w:tcPr>
            <w:tcW w:w="2514" w:type="dxa"/>
            <w:gridSpan w:val="3"/>
            <w:vAlign w:val="center"/>
          </w:tcPr>
          <w:p>
            <w:pPr>
              <w:jc w:val="center"/>
              <w:rPr>
                <w:rFonts w:ascii="Times New Roman" w:hAnsi="Times New Roman" w:eastAsia="宋体"/>
                <w:sz w:val="15"/>
                <w:szCs w:val="15"/>
              </w:rPr>
            </w:pPr>
            <w:r>
              <w:rPr>
                <w:rFonts w:hint="eastAsia" w:ascii="Times New Roman" w:hAnsi="Times New Roman" w:eastAsia="宋体"/>
                <w:sz w:val="15"/>
                <w:szCs w:val="15"/>
              </w:rPr>
              <w:t>2560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2534" w:type="dxa"/>
            <w:gridSpan w:val="4"/>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运营单位</w:t>
            </w:r>
          </w:p>
        </w:tc>
        <w:tc>
          <w:tcPr>
            <w:tcW w:w="4336" w:type="dxa"/>
            <w:gridSpan w:val="4"/>
            <w:vAlign w:val="center"/>
          </w:tcPr>
          <w:p>
            <w:pPr>
              <w:jc w:val="center"/>
              <w:rPr>
                <w:rFonts w:ascii="Times New Roman" w:hAnsi="Times New Roman" w:eastAsia="宋体"/>
                <w:sz w:val="15"/>
                <w:szCs w:val="15"/>
              </w:rPr>
            </w:pPr>
            <w:r>
              <w:rPr>
                <w:rFonts w:hint="eastAsia" w:ascii="Times New Roman" w:hAnsi="Times New Roman" w:eastAsia="宋体"/>
                <w:sz w:val="15"/>
                <w:szCs w:val="15"/>
              </w:rPr>
              <w:t>阜阳市麦吉食品有限公司</w:t>
            </w:r>
          </w:p>
        </w:tc>
        <w:tc>
          <w:tcPr>
            <w:tcW w:w="3529" w:type="dxa"/>
            <w:gridSpan w:val="5"/>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运营单位社会统一信用代码（或组织机构代码）</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91341200050195619L</w:t>
            </w:r>
          </w:p>
        </w:tc>
        <w:tc>
          <w:tcPr>
            <w:tcW w:w="1768"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验收时间</w:t>
            </w:r>
          </w:p>
        </w:tc>
        <w:tc>
          <w:tcPr>
            <w:tcW w:w="2514" w:type="dxa"/>
            <w:gridSpan w:val="3"/>
            <w:vAlign w:val="center"/>
          </w:tcPr>
          <w:p>
            <w:pPr>
              <w:jc w:val="center"/>
              <w:rPr>
                <w:rFonts w:ascii="Times New Roman" w:hAnsi="Times New Roman" w:eastAsia="宋体"/>
                <w:sz w:val="15"/>
                <w:szCs w:val="15"/>
              </w:rPr>
            </w:pPr>
            <w:r>
              <w:rPr>
                <w:rFonts w:hint="eastAsia" w:ascii="Times New Roman" w:hAnsi="Times New Roman" w:eastAsia="宋体"/>
                <w:sz w:val="15"/>
                <w:szCs w:val="15"/>
              </w:rPr>
              <w:t>2017.12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4" w:type="dxa"/>
            <w:gridSpan w:val="2"/>
            <w:vMerge w:val="restart"/>
            <w:vAlign w:val="center"/>
          </w:tcPr>
          <w:p>
            <w:pPr>
              <w:jc w:val="center"/>
              <w:rPr>
                <w:rFonts w:ascii="Times New Roman" w:hAnsi="Times New Roman" w:eastAsia="宋体"/>
                <w:b/>
                <w:spacing w:val="20"/>
                <w:sz w:val="15"/>
                <w:szCs w:val="15"/>
              </w:rPr>
            </w:pPr>
            <w:r>
              <w:rPr>
                <w:rFonts w:hint="eastAsia" w:ascii="Times New Roman" w:hAnsi="Times New Roman" w:eastAsia="宋体"/>
                <w:b/>
                <w:spacing w:val="20"/>
                <w:sz w:val="15"/>
                <w:szCs w:val="15"/>
              </w:rPr>
              <w:t>污染</w:t>
            </w:r>
          </w:p>
          <w:p>
            <w:pPr>
              <w:jc w:val="center"/>
              <w:rPr>
                <w:rFonts w:ascii="Times New Roman" w:hAnsi="Times New Roman" w:eastAsia="宋体"/>
                <w:b/>
                <w:spacing w:val="20"/>
                <w:sz w:val="15"/>
                <w:szCs w:val="15"/>
              </w:rPr>
            </w:pPr>
            <w:r>
              <w:rPr>
                <w:rFonts w:hint="eastAsia" w:ascii="Times New Roman" w:hAnsi="Times New Roman" w:eastAsia="宋体"/>
                <w:b/>
                <w:spacing w:val="20"/>
                <w:sz w:val="15"/>
                <w:szCs w:val="15"/>
              </w:rPr>
              <w:t>物排</w:t>
            </w:r>
          </w:p>
          <w:p>
            <w:pPr>
              <w:jc w:val="center"/>
              <w:rPr>
                <w:rFonts w:ascii="Times New Roman" w:hAnsi="Times New Roman" w:eastAsia="宋体"/>
                <w:b/>
                <w:spacing w:val="20"/>
                <w:sz w:val="15"/>
                <w:szCs w:val="15"/>
              </w:rPr>
            </w:pPr>
            <w:r>
              <w:rPr>
                <w:rFonts w:hint="eastAsia" w:ascii="Times New Roman" w:hAnsi="Times New Roman" w:eastAsia="宋体"/>
                <w:b/>
                <w:spacing w:val="20"/>
                <w:sz w:val="15"/>
                <w:szCs w:val="15"/>
              </w:rPr>
              <w:t>放达</w:t>
            </w:r>
          </w:p>
          <w:p>
            <w:pPr>
              <w:jc w:val="center"/>
              <w:rPr>
                <w:rFonts w:ascii="Times New Roman" w:hAnsi="Times New Roman" w:eastAsia="宋体"/>
                <w:b/>
                <w:spacing w:val="20"/>
                <w:sz w:val="15"/>
                <w:szCs w:val="15"/>
              </w:rPr>
            </w:pPr>
            <w:r>
              <w:rPr>
                <w:rFonts w:hint="eastAsia" w:ascii="Times New Roman" w:hAnsi="Times New Roman" w:eastAsia="宋体"/>
                <w:b/>
                <w:spacing w:val="20"/>
                <w:sz w:val="15"/>
                <w:szCs w:val="15"/>
              </w:rPr>
              <w:t>标与</w:t>
            </w:r>
          </w:p>
          <w:p>
            <w:pPr>
              <w:jc w:val="center"/>
              <w:rPr>
                <w:rFonts w:ascii="Times New Roman" w:hAnsi="Times New Roman" w:eastAsia="宋体"/>
                <w:b/>
                <w:spacing w:val="20"/>
                <w:sz w:val="15"/>
                <w:szCs w:val="15"/>
              </w:rPr>
            </w:pPr>
            <w:r>
              <w:rPr>
                <w:rFonts w:hint="eastAsia" w:ascii="Times New Roman" w:hAnsi="Times New Roman" w:eastAsia="宋体"/>
                <w:b/>
                <w:spacing w:val="20"/>
                <w:sz w:val="15"/>
                <w:szCs w:val="15"/>
              </w:rPr>
              <w:t>总量</w:t>
            </w:r>
          </w:p>
          <w:p>
            <w:pPr>
              <w:jc w:val="center"/>
              <w:rPr>
                <w:rFonts w:ascii="Times New Roman" w:hAnsi="Times New Roman" w:eastAsia="宋体"/>
                <w:b/>
                <w:spacing w:val="20"/>
                <w:sz w:val="15"/>
                <w:szCs w:val="15"/>
              </w:rPr>
            </w:pPr>
            <w:r>
              <w:rPr>
                <w:rFonts w:hint="eastAsia" w:ascii="Times New Roman" w:hAnsi="Times New Roman" w:eastAsia="宋体"/>
                <w:b/>
                <w:spacing w:val="20"/>
                <w:sz w:val="15"/>
                <w:szCs w:val="15"/>
              </w:rPr>
              <w:t>控制（工</w:t>
            </w:r>
          </w:p>
          <w:p>
            <w:pPr>
              <w:jc w:val="center"/>
              <w:rPr>
                <w:rFonts w:ascii="Times New Roman" w:hAnsi="Times New Roman" w:eastAsia="宋体"/>
                <w:b/>
                <w:spacing w:val="20"/>
                <w:sz w:val="15"/>
                <w:szCs w:val="15"/>
              </w:rPr>
            </w:pPr>
            <w:r>
              <w:rPr>
                <w:rFonts w:hint="eastAsia" w:ascii="Times New Roman" w:hAnsi="Times New Roman" w:eastAsia="宋体"/>
                <w:b/>
                <w:spacing w:val="20"/>
                <w:sz w:val="15"/>
                <w:szCs w:val="15"/>
              </w:rPr>
              <w:t>业建</w:t>
            </w:r>
          </w:p>
          <w:p>
            <w:pPr>
              <w:jc w:val="center"/>
              <w:rPr>
                <w:rFonts w:ascii="Times New Roman" w:hAnsi="Times New Roman" w:eastAsia="宋体"/>
                <w:b/>
                <w:spacing w:val="20"/>
                <w:sz w:val="15"/>
                <w:szCs w:val="15"/>
              </w:rPr>
            </w:pPr>
            <w:r>
              <w:rPr>
                <w:rFonts w:hint="eastAsia" w:ascii="Times New Roman" w:hAnsi="Times New Roman" w:eastAsia="宋体"/>
                <w:b/>
                <w:spacing w:val="20"/>
                <w:sz w:val="15"/>
                <w:szCs w:val="15"/>
              </w:rPr>
              <w:t>设项</w:t>
            </w:r>
          </w:p>
          <w:p>
            <w:pPr>
              <w:jc w:val="center"/>
              <w:rPr>
                <w:rFonts w:ascii="Times New Roman" w:hAnsi="Times New Roman" w:eastAsia="宋体"/>
                <w:b/>
                <w:spacing w:val="20"/>
                <w:sz w:val="15"/>
                <w:szCs w:val="15"/>
              </w:rPr>
            </w:pPr>
            <w:r>
              <w:rPr>
                <w:rFonts w:hint="eastAsia" w:ascii="Times New Roman" w:hAnsi="Times New Roman" w:eastAsia="宋体"/>
                <w:b/>
                <w:spacing w:val="20"/>
                <w:sz w:val="15"/>
                <w:szCs w:val="15"/>
              </w:rPr>
              <w:t>目详填）</w:t>
            </w:r>
          </w:p>
        </w:tc>
        <w:tc>
          <w:tcPr>
            <w:tcW w:w="1920" w:type="dxa"/>
            <w:gridSpan w:val="2"/>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污染物</w:t>
            </w:r>
          </w:p>
        </w:tc>
        <w:tc>
          <w:tcPr>
            <w:tcW w:w="875" w:type="dxa"/>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原有排</w:t>
            </w:r>
          </w:p>
          <w:p>
            <w:pPr>
              <w:jc w:val="center"/>
              <w:rPr>
                <w:rFonts w:ascii="Times New Roman" w:hAnsi="Times New Roman" w:eastAsia="宋体"/>
                <w:b/>
                <w:sz w:val="15"/>
                <w:szCs w:val="15"/>
              </w:rPr>
            </w:pPr>
            <w:r>
              <w:rPr>
                <w:rFonts w:hint="eastAsia" w:ascii="Times New Roman" w:hAnsi="Times New Roman" w:eastAsia="宋体"/>
                <w:b/>
                <w:sz w:val="15"/>
                <w:szCs w:val="15"/>
              </w:rPr>
              <w:t>放量</w:t>
            </w:r>
            <w:r>
              <w:rPr>
                <w:rFonts w:ascii="Times New Roman" w:hAnsi="Times New Roman" w:eastAsia="宋体"/>
                <w:b/>
                <w:sz w:val="15"/>
                <w:szCs w:val="15"/>
              </w:rPr>
              <w:t>(1)</w:t>
            </w:r>
          </w:p>
        </w:tc>
        <w:tc>
          <w:tcPr>
            <w:tcW w:w="1320" w:type="dxa"/>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本期工程实际排放浓度</w:t>
            </w:r>
            <w:r>
              <w:rPr>
                <w:rFonts w:ascii="Times New Roman" w:hAnsi="Times New Roman" w:eastAsia="宋体"/>
                <w:b/>
                <w:sz w:val="15"/>
                <w:szCs w:val="15"/>
              </w:rPr>
              <w:t>(2)</w:t>
            </w:r>
          </w:p>
        </w:tc>
        <w:tc>
          <w:tcPr>
            <w:tcW w:w="1128" w:type="dxa"/>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本期工程允许排放浓度</w:t>
            </w:r>
            <w:r>
              <w:rPr>
                <w:rFonts w:ascii="Times New Roman" w:hAnsi="Times New Roman" w:eastAsia="宋体"/>
                <w:b/>
                <w:sz w:val="15"/>
                <w:szCs w:val="15"/>
              </w:rPr>
              <w:t>(3)</w:t>
            </w:r>
          </w:p>
        </w:tc>
        <w:tc>
          <w:tcPr>
            <w:tcW w:w="1021"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本期工程产生量</w:t>
            </w:r>
            <w:r>
              <w:rPr>
                <w:rFonts w:ascii="Times New Roman" w:hAnsi="Times New Roman" w:eastAsia="宋体"/>
                <w:b/>
                <w:sz w:val="15"/>
                <w:szCs w:val="15"/>
              </w:rPr>
              <w:t>(4)</w:t>
            </w:r>
          </w:p>
        </w:tc>
        <w:tc>
          <w:tcPr>
            <w:tcW w:w="1128"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本期工程自身削减量</w:t>
            </w:r>
            <w:r>
              <w:rPr>
                <w:rFonts w:ascii="Times New Roman" w:hAnsi="Times New Roman" w:eastAsia="宋体"/>
                <w:b/>
                <w:sz w:val="15"/>
                <w:szCs w:val="15"/>
              </w:rPr>
              <w:t>(5)</w:t>
            </w:r>
          </w:p>
        </w:tc>
        <w:tc>
          <w:tcPr>
            <w:tcW w:w="1170" w:type="dxa"/>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本期工程实际排放量</w:t>
            </w:r>
            <w:r>
              <w:rPr>
                <w:rFonts w:ascii="Times New Roman" w:hAnsi="Times New Roman" w:eastAsia="宋体"/>
                <w:b/>
                <w:sz w:val="15"/>
                <w:szCs w:val="15"/>
              </w:rPr>
              <w:t>(6)</w:t>
            </w:r>
          </w:p>
        </w:tc>
        <w:tc>
          <w:tcPr>
            <w:tcW w:w="1223" w:type="dxa"/>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本期工程核定排放总量</w:t>
            </w:r>
            <w:r>
              <w:rPr>
                <w:rFonts w:ascii="Times New Roman" w:hAnsi="Times New Roman" w:eastAsia="宋体"/>
                <w:b/>
                <w:sz w:val="15"/>
                <w:szCs w:val="15"/>
              </w:rPr>
              <w:t>(7)</w:t>
            </w:r>
          </w:p>
        </w:tc>
        <w:tc>
          <w:tcPr>
            <w:tcW w:w="1640" w:type="dxa"/>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本期工程</w:t>
            </w:r>
            <w:r>
              <w:rPr>
                <w:rFonts w:ascii="Times New Roman" w:hAnsi="Times New Roman" w:eastAsia="宋体"/>
                <w:b/>
                <w:sz w:val="15"/>
                <w:szCs w:val="15"/>
              </w:rPr>
              <w:t>“</w:t>
            </w:r>
            <w:r>
              <w:rPr>
                <w:rFonts w:hint="eastAsia" w:ascii="Times New Roman" w:hAnsi="Times New Roman" w:eastAsia="宋体"/>
                <w:b/>
                <w:sz w:val="15"/>
                <w:szCs w:val="15"/>
              </w:rPr>
              <w:t>以新带老</w:t>
            </w:r>
            <w:r>
              <w:rPr>
                <w:rFonts w:ascii="Times New Roman" w:hAnsi="Times New Roman" w:eastAsia="宋体"/>
                <w:b/>
                <w:sz w:val="15"/>
                <w:szCs w:val="15"/>
              </w:rPr>
              <w:t>”</w:t>
            </w:r>
            <w:r>
              <w:rPr>
                <w:rFonts w:hint="eastAsia" w:ascii="Times New Roman" w:hAnsi="Times New Roman" w:eastAsia="宋体"/>
                <w:b/>
                <w:sz w:val="15"/>
                <w:szCs w:val="15"/>
              </w:rPr>
              <w:t>削减量</w:t>
            </w:r>
            <w:r>
              <w:rPr>
                <w:rFonts w:ascii="Times New Roman" w:hAnsi="Times New Roman" w:eastAsia="宋体"/>
                <w:b/>
                <w:sz w:val="15"/>
                <w:szCs w:val="15"/>
              </w:rPr>
              <w:t>(8)</w:t>
            </w:r>
          </w:p>
        </w:tc>
        <w:tc>
          <w:tcPr>
            <w:tcW w:w="1056" w:type="dxa"/>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全厂实际排放总量</w:t>
            </w:r>
            <w:r>
              <w:rPr>
                <w:rFonts w:ascii="Times New Roman" w:hAnsi="Times New Roman" w:eastAsia="宋体"/>
                <w:b/>
                <w:sz w:val="15"/>
                <w:szCs w:val="15"/>
              </w:rPr>
              <w:t>(9)</w:t>
            </w:r>
          </w:p>
        </w:tc>
        <w:tc>
          <w:tcPr>
            <w:tcW w:w="1279"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全厂核定排放总量</w:t>
            </w:r>
            <w:r>
              <w:rPr>
                <w:rFonts w:ascii="Times New Roman" w:hAnsi="Times New Roman" w:eastAsia="宋体"/>
                <w:b/>
                <w:sz w:val="15"/>
                <w:szCs w:val="15"/>
              </w:rPr>
              <w:t>(10)</w:t>
            </w:r>
          </w:p>
        </w:tc>
        <w:tc>
          <w:tcPr>
            <w:tcW w:w="1134" w:type="dxa"/>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区域平衡替代削减量</w:t>
            </w:r>
            <w:r>
              <w:rPr>
                <w:rFonts w:ascii="Times New Roman" w:hAnsi="Times New Roman" w:eastAsia="宋体"/>
                <w:b/>
                <w:sz w:val="15"/>
                <w:szCs w:val="15"/>
              </w:rPr>
              <w:t>(11)</w:t>
            </w:r>
          </w:p>
        </w:tc>
        <w:tc>
          <w:tcPr>
            <w:tcW w:w="813" w:type="dxa"/>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排放增减量</w:t>
            </w:r>
            <w:r>
              <w:rPr>
                <w:rFonts w:ascii="Times New Roman" w:hAnsi="Times New Roman" w:eastAsia="宋体"/>
                <w:b/>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1" w:hRule="atLeast"/>
          <w:jc w:val="center"/>
        </w:trPr>
        <w:tc>
          <w:tcPr>
            <w:tcW w:w="614" w:type="dxa"/>
            <w:gridSpan w:val="2"/>
            <w:vMerge w:val="continue"/>
            <w:vAlign w:val="center"/>
          </w:tcPr>
          <w:p>
            <w:pPr>
              <w:jc w:val="center"/>
              <w:rPr>
                <w:rFonts w:ascii="Times New Roman" w:hAnsi="Times New Roman" w:eastAsia="宋体"/>
                <w:sz w:val="15"/>
                <w:szCs w:val="15"/>
              </w:rPr>
            </w:pPr>
          </w:p>
        </w:tc>
        <w:tc>
          <w:tcPr>
            <w:tcW w:w="1920" w:type="dxa"/>
            <w:gridSpan w:val="2"/>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废水</w:t>
            </w:r>
          </w:p>
        </w:tc>
        <w:tc>
          <w:tcPr>
            <w:tcW w:w="875"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32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21"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7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0.323</w:t>
            </w:r>
          </w:p>
        </w:tc>
        <w:tc>
          <w:tcPr>
            <w:tcW w:w="122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56"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0.323</w:t>
            </w:r>
          </w:p>
        </w:tc>
        <w:tc>
          <w:tcPr>
            <w:tcW w:w="1279"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34"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81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6" w:hRule="atLeast"/>
          <w:jc w:val="center"/>
        </w:trPr>
        <w:tc>
          <w:tcPr>
            <w:tcW w:w="614" w:type="dxa"/>
            <w:gridSpan w:val="2"/>
            <w:vMerge w:val="continue"/>
            <w:vAlign w:val="center"/>
          </w:tcPr>
          <w:p>
            <w:pPr>
              <w:jc w:val="center"/>
              <w:rPr>
                <w:rFonts w:ascii="Times New Roman" w:hAnsi="Times New Roman" w:eastAsia="宋体"/>
                <w:sz w:val="15"/>
                <w:szCs w:val="15"/>
              </w:rPr>
            </w:pPr>
          </w:p>
        </w:tc>
        <w:tc>
          <w:tcPr>
            <w:tcW w:w="1920"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化学需氧量</w:t>
            </w:r>
          </w:p>
        </w:tc>
        <w:tc>
          <w:tcPr>
            <w:tcW w:w="875"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320" w:type="dxa"/>
            <w:vAlign w:val="center"/>
          </w:tcPr>
          <w:p>
            <w:pPr>
              <w:jc w:val="center"/>
              <w:rPr>
                <w:rFonts w:ascii="Times New Roman" w:hAnsi="Times New Roman" w:eastAsia="宋体"/>
                <w:color w:val="auto"/>
                <w:sz w:val="15"/>
                <w:szCs w:val="15"/>
              </w:rPr>
            </w:pPr>
            <w:r>
              <w:rPr>
                <w:rFonts w:hint="eastAsia" w:ascii="Times New Roman" w:hAnsi="Times New Roman" w:eastAsia="宋体"/>
                <w:color w:val="auto"/>
                <w:sz w:val="15"/>
                <w:szCs w:val="15"/>
                <w:lang w:val="en-US" w:eastAsia="zh-CN"/>
              </w:rPr>
              <w:t>8</w:t>
            </w:r>
            <w:r>
              <w:rPr>
                <w:rFonts w:hint="eastAsia" w:ascii="Times New Roman" w:hAnsi="Times New Roman" w:eastAsia="宋体"/>
                <w:color w:val="auto"/>
                <w:sz w:val="15"/>
                <w:szCs w:val="15"/>
              </w:rPr>
              <w:t>5.5</w:t>
            </w:r>
          </w:p>
        </w:tc>
        <w:tc>
          <w:tcPr>
            <w:tcW w:w="1128"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150</w:t>
            </w:r>
          </w:p>
        </w:tc>
        <w:tc>
          <w:tcPr>
            <w:tcW w:w="1021"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70" w:type="dxa"/>
            <w:vAlign w:val="center"/>
          </w:tcPr>
          <w:p>
            <w:pPr>
              <w:jc w:val="center"/>
              <w:rPr>
                <w:rFonts w:ascii="Times New Roman" w:hAnsi="Times New Roman" w:eastAsia="宋体"/>
                <w:color w:val="auto"/>
                <w:sz w:val="15"/>
                <w:szCs w:val="15"/>
              </w:rPr>
            </w:pPr>
            <w:r>
              <w:rPr>
                <w:rFonts w:hint="eastAsia" w:ascii="Times New Roman" w:hAnsi="Times New Roman" w:eastAsia="宋体"/>
                <w:color w:val="auto"/>
                <w:sz w:val="15"/>
                <w:szCs w:val="15"/>
              </w:rPr>
              <w:t>0.</w:t>
            </w:r>
            <w:r>
              <w:rPr>
                <w:rFonts w:hint="eastAsia" w:ascii="Times New Roman" w:hAnsi="Times New Roman" w:eastAsia="宋体"/>
                <w:color w:val="auto"/>
                <w:sz w:val="15"/>
                <w:szCs w:val="15"/>
                <w:lang w:val="en-US" w:eastAsia="zh-CN"/>
              </w:rPr>
              <w:t>169</w:t>
            </w:r>
          </w:p>
        </w:tc>
        <w:tc>
          <w:tcPr>
            <w:tcW w:w="122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0.484</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56" w:type="dxa"/>
            <w:vAlign w:val="center"/>
          </w:tcPr>
          <w:p>
            <w:pPr>
              <w:jc w:val="center"/>
              <w:rPr>
                <w:rFonts w:ascii="Times New Roman" w:hAnsi="Times New Roman" w:eastAsia="宋体"/>
                <w:color w:val="auto"/>
                <w:sz w:val="15"/>
                <w:szCs w:val="15"/>
              </w:rPr>
            </w:pPr>
            <w:r>
              <w:rPr>
                <w:rFonts w:hint="eastAsia" w:ascii="Times New Roman" w:hAnsi="Times New Roman" w:eastAsia="宋体"/>
                <w:color w:val="auto"/>
                <w:sz w:val="15"/>
                <w:szCs w:val="15"/>
              </w:rPr>
              <w:t>0.</w:t>
            </w:r>
            <w:r>
              <w:rPr>
                <w:rFonts w:hint="eastAsia" w:ascii="Times New Roman" w:hAnsi="Times New Roman" w:eastAsia="宋体"/>
                <w:color w:val="auto"/>
                <w:sz w:val="15"/>
                <w:szCs w:val="15"/>
                <w:lang w:val="en-US" w:eastAsia="zh-CN"/>
              </w:rPr>
              <w:t>169</w:t>
            </w:r>
          </w:p>
        </w:tc>
        <w:tc>
          <w:tcPr>
            <w:tcW w:w="1279"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34"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81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14" w:type="dxa"/>
            <w:gridSpan w:val="2"/>
            <w:vMerge w:val="continue"/>
            <w:vAlign w:val="center"/>
          </w:tcPr>
          <w:p>
            <w:pPr>
              <w:jc w:val="center"/>
              <w:rPr>
                <w:rFonts w:ascii="Times New Roman" w:hAnsi="Times New Roman" w:eastAsia="宋体"/>
                <w:sz w:val="15"/>
                <w:szCs w:val="15"/>
              </w:rPr>
            </w:pPr>
          </w:p>
        </w:tc>
        <w:tc>
          <w:tcPr>
            <w:tcW w:w="1920"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氨氮</w:t>
            </w:r>
          </w:p>
        </w:tc>
        <w:tc>
          <w:tcPr>
            <w:tcW w:w="875"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320" w:type="dxa"/>
            <w:vAlign w:val="center"/>
          </w:tcPr>
          <w:p>
            <w:pPr>
              <w:jc w:val="center"/>
              <w:rPr>
                <w:rFonts w:hint="eastAsia" w:ascii="Times New Roman" w:hAnsi="Times New Roman" w:eastAsia="宋体"/>
                <w:color w:val="auto"/>
                <w:sz w:val="15"/>
                <w:szCs w:val="15"/>
                <w:lang w:eastAsia="zh-CN"/>
              </w:rPr>
            </w:pPr>
            <w:r>
              <w:rPr>
                <w:rFonts w:hint="eastAsia" w:ascii="Times New Roman" w:hAnsi="Times New Roman" w:eastAsia="宋体"/>
                <w:color w:val="auto"/>
                <w:sz w:val="15"/>
                <w:szCs w:val="15"/>
                <w:lang w:val="en-US" w:eastAsia="zh-CN"/>
              </w:rPr>
              <w:t>5.94</w:t>
            </w:r>
          </w:p>
        </w:tc>
        <w:tc>
          <w:tcPr>
            <w:tcW w:w="1128"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25</w:t>
            </w:r>
          </w:p>
        </w:tc>
        <w:tc>
          <w:tcPr>
            <w:tcW w:w="1021"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70" w:type="dxa"/>
            <w:vAlign w:val="center"/>
          </w:tcPr>
          <w:p>
            <w:pPr>
              <w:jc w:val="center"/>
              <w:rPr>
                <w:rFonts w:ascii="Times New Roman" w:hAnsi="Times New Roman" w:eastAsia="宋体"/>
                <w:color w:val="auto"/>
                <w:sz w:val="15"/>
                <w:szCs w:val="15"/>
              </w:rPr>
            </w:pPr>
            <w:r>
              <w:rPr>
                <w:rFonts w:hint="eastAsia" w:ascii="Times New Roman" w:hAnsi="Times New Roman" w:eastAsia="宋体"/>
                <w:color w:val="auto"/>
                <w:sz w:val="15"/>
                <w:szCs w:val="15"/>
              </w:rPr>
              <w:t>0.0</w:t>
            </w:r>
            <w:r>
              <w:rPr>
                <w:rFonts w:hint="eastAsia" w:ascii="Times New Roman" w:hAnsi="Times New Roman" w:eastAsia="宋体"/>
                <w:color w:val="auto"/>
                <w:sz w:val="15"/>
                <w:szCs w:val="15"/>
                <w:lang w:val="en-US" w:eastAsia="zh-CN"/>
              </w:rPr>
              <w:t>12</w:t>
            </w:r>
          </w:p>
        </w:tc>
        <w:tc>
          <w:tcPr>
            <w:tcW w:w="122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0.081</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56" w:type="dxa"/>
            <w:vAlign w:val="center"/>
          </w:tcPr>
          <w:p>
            <w:pPr>
              <w:jc w:val="center"/>
              <w:rPr>
                <w:rFonts w:ascii="Times New Roman" w:hAnsi="Times New Roman" w:eastAsia="宋体"/>
                <w:color w:val="auto"/>
                <w:sz w:val="15"/>
                <w:szCs w:val="15"/>
              </w:rPr>
            </w:pPr>
            <w:r>
              <w:rPr>
                <w:rFonts w:hint="eastAsia" w:ascii="Times New Roman" w:hAnsi="Times New Roman" w:eastAsia="宋体"/>
                <w:color w:val="auto"/>
                <w:sz w:val="15"/>
                <w:szCs w:val="15"/>
              </w:rPr>
              <w:t>0.0</w:t>
            </w:r>
            <w:r>
              <w:rPr>
                <w:rFonts w:hint="eastAsia" w:ascii="Times New Roman" w:hAnsi="Times New Roman" w:eastAsia="宋体"/>
                <w:color w:val="auto"/>
                <w:sz w:val="15"/>
                <w:szCs w:val="15"/>
                <w:lang w:val="en-US" w:eastAsia="zh-CN"/>
              </w:rPr>
              <w:t>12</w:t>
            </w:r>
          </w:p>
        </w:tc>
        <w:tc>
          <w:tcPr>
            <w:tcW w:w="1279"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34"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81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jc w:val="center"/>
        </w:trPr>
        <w:tc>
          <w:tcPr>
            <w:tcW w:w="614" w:type="dxa"/>
            <w:gridSpan w:val="2"/>
            <w:vMerge w:val="continue"/>
            <w:vAlign w:val="center"/>
          </w:tcPr>
          <w:p>
            <w:pPr>
              <w:jc w:val="center"/>
              <w:rPr>
                <w:rFonts w:ascii="Times New Roman" w:hAnsi="Times New Roman" w:eastAsia="宋体"/>
                <w:sz w:val="15"/>
                <w:szCs w:val="15"/>
              </w:rPr>
            </w:pPr>
          </w:p>
        </w:tc>
        <w:tc>
          <w:tcPr>
            <w:tcW w:w="1920"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石油类</w:t>
            </w:r>
          </w:p>
        </w:tc>
        <w:tc>
          <w:tcPr>
            <w:tcW w:w="875"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32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21"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7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2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56"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79"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34"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81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2" w:hRule="atLeast"/>
          <w:jc w:val="center"/>
        </w:trPr>
        <w:tc>
          <w:tcPr>
            <w:tcW w:w="614" w:type="dxa"/>
            <w:gridSpan w:val="2"/>
            <w:vMerge w:val="continue"/>
            <w:vAlign w:val="center"/>
          </w:tcPr>
          <w:p>
            <w:pPr>
              <w:jc w:val="center"/>
              <w:rPr>
                <w:rFonts w:ascii="Times New Roman" w:hAnsi="Times New Roman" w:eastAsia="宋体"/>
                <w:sz w:val="15"/>
                <w:szCs w:val="15"/>
              </w:rPr>
            </w:pPr>
          </w:p>
        </w:tc>
        <w:tc>
          <w:tcPr>
            <w:tcW w:w="1920"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废气</w:t>
            </w:r>
          </w:p>
        </w:tc>
        <w:tc>
          <w:tcPr>
            <w:tcW w:w="875"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32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21"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7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2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56"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79"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34"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81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614" w:type="dxa"/>
            <w:gridSpan w:val="2"/>
            <w:vMerge w:val="continue"/>
            <w:vAlign w:val="center"/>
          </w:tcPr>
          <w:p>
            <w:pPr>
              <w:jc w:val="center"/>
              <w:rPr>
                <w:rFonts w:ascii="Times New Roman" w:hAnsi="Times New Roman" w:eastAsia="宋体"/>
                <w:sz w:val="15"/>
                <w:szCs w:val="15"/>
              </w:rPr>
            </w:pPr>
          </w:p>
        </w:tc>
        <w:tc>
          <w:tcPr>
            <w:tcW w:w="1920"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二氧化硫</w:t>
            </w:r>
          </w:p>
        </w:tc>
        <w:tc>
          <w:tcPr>
            <w:tcW w:w="875"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32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21"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7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2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56"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79"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34"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81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6" w:hRule="atLeast"/>
          <w:jc w:val="center"/>
        </w:trPr>
        <w:tc>
          <w:tcPr>
            <w:tcW w:w="614" w:type="dxa"/>
            <w:gridSpan w:val="2"/>
            <w:vMerge w:val="continue"/>
            <w:vAlign w:val="center"/>
          </w:tcPr>
          <w:p>
            <w:pPr>
              <w:jc w:val="center"/>
              <w:rPr>
                <w:rFonts w:ascii="Times New Roman" w:hAnsi="Times New Roman" w:eastAsia="宋体"/>
                <w:sz w:val="15"/>
                <w:szCs w:val="15"/>
              </w:rPr>
            </w:pPr>
          </w:p>
        </w:tc>
        <w:tc>
          <w:tcPr>
            <w:tcW w:w="1920"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烟尘</w:t>
            </w:r>
          </w:p>
        </w:tc>
        <w:tc>
          <w:tcPr>
            <w:tcW w:w="875"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32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21"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7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2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56"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79"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34"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81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2" w:hRule="atLeast"/>
          <w:jc w:val="center"/>
        </w:trPr>
        <w:tc>
          <w:tcPr>
            <w:tcW w:w="614" w:type="dxa"/>
            <w:gridSpan w:val="2"/>
            <w:vMerge w:val="continue"/>
            <w:vAlign w:val="center"/>
          </w:tcPr>
          <w:p>
            <w:pPr>
              <w:jc w:val="center"/>
              <w:rPr>
                <w:rFonts w:ascii="Times New Roman" w:hAnsi="Times New Roman" w:eastAsia="宋体"/>
                <w:sz w:val="15"/>
                <w:szCs w:val="15"/>
              </w:rPr>
            </w:pPr>
          </w:p>
        </w:tc>
        <w:tc>
          <w:tcPr>
            <w:tcW w:w="1920"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工业粉尘</w:t>
            </w:r>
          </w:p>
        </w:tc>
        <w:tc>
          <w:tcPr>
            <w:tcW w:w="875"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32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21"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7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2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56"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79"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34"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81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3" w:hRule="atLeast"/>
          <w:jc w:val="center"/>
        </w:trPr>
        <w:tc>
          <w:tcPr>
            <w:tcW w:w="614" w:type="dxa"/>
            <w:gridSpan w:val="2"/>
            <w:vMerge w:val="continue"/>
            <w:vAlign w:val="center"/>
          </w:tcPr>
          <w:p>
            <w:pPr>
              <w:jc w:val="center"/>
              <w:rPr>
                <w:rFonts w:ascii="Times New Roman" w:hAnsi="Times New Roman" w:eastAsia="宋体"/>
                <w:sz w:val="15"/>
                <w:szCs w:val="15"/>
              </w:rPr>
            </w:pPr>
          </w:p>
        </w:tc>
        <w:tc>
          <w:tcPr>
            <w:tcW w:w="1920"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氮氧化物</w:t>
            </w:r>
          </w:p>
        </w:tc>
        <w:tc>
          <w:tcPr>
            <w:tcW w:w="875"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32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21"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7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2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56"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79"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34"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81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3" w:hRule="atLeast"/>
          <w:jc w:val="center"/>
        </w:trPr>
        <w:tc>
          <w:tcPr>
            <w:tcW w:w="614" w:type="dxa"/>
            <w:gridSpan w:val="2"/>
            <w:vMerge w:val="continue"/>
            <w:vAlign w:val="center"/>
          </w:tcPr>
          <w:p>
            <w:pPr>
              <w:jc w:val="center"/>
              <w:rPr>
                <w:rFonts w:ascii="Times New Roman" w:hAnsi="Times New Roman" w:eastAsia="宋体"/>
                <w:sz w:val="15"/>
                <w:szCs w:val="15"/>
              </w:rPr>
            </w:pPr>
          </w:p>
        </w:tc>
        <w:tc>
          <w:tcPr>
            <w:tcW w:w="1920" w:type="dxa"/>
            <w:gridSpan w:val="2"/>
            <w:vAlign w:val="center"/>
          </w:tcPr>
          <w:p>
            <w:pPr>
              <w:jc w:val="center"/>
              <w:rPr>
                <w:rFonts w:ascii="Times New Roman" w:hAnsi="Times New Roman" w:eastAsia="宋体"/>
                <w:b/>
                <w:sz w:val="15"/>
                <w:szCs w:val="15"/>
              </w:rPr>
            </w:pPr>
            <w:r>
              <w:rPr>
                <w:rFonts w:hint="eastAsia" w:ascii="Times New Roman" w:hAnsi="Times New Roman" w:eastAsia="宋体"/>
                <w:b/>
                <w:sz w:val="15"/>
                <w:szCs w:val="15"/>
              </w:rPr>
              <w:t>工业固体废物</w:t>
            </w:r>
          </w:p>
        </w:tc>
        <w:tc>
          <w:tcPr>
            <w:tcW w:w="875"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32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21"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7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2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56"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79"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34"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81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9" w:hRule="atLeast"/>
          <w:jc w:val="center"/>
        </w:trPr>
        <w:tc>
          <w:tcPr>
            <w:tcW w:w="614" w:type="dxa"/>
            <w:gridSpan w:val="2"/>
            <w:vMerge w:val="continue"/>
            <w:vAlign w:val="center"/>
          </w:tcPr>
          <w:p>
            <w:pPr>
              <w:jc w:val="center"/>
              <w:rPr>
                <w:rFonts w:ascii="Times New Roman" w:hAnsi="Times New Roman" w:eastAsia="宋体"/>
                <w:sz w:val="15"/>
                <w:szCs w:val="15"/>
              </w:rPr>
            </w:pPr>
          </w:p>
        </w:tc>
        <w:tc>
          <w:tcPr>
            <w:tcW w:w="1345" w:type="dxa"/>
            <w:vMerge w:val="restart"/>
            <w:vAlign w:val="center"/>
          </w:tcPr>
          <w:p>
            <w:pPr>
              <w:jc w:val="center"/>
              <w:rPr>
                <w:rFonts w:ascii="Times New Roman" w:hAnsi="Times New Roman" w:eastAsia="宋体"/>
                <w:sz w:val="15"/>
                <w:szCs w:val="15"/>
              </w:rPr>
            </w:pPr>
            <w:r>
              <w:rPr>
                <w:rFonts w:hint="eastAsia" w:ascii="Times New Roman" w:hAnsi="Times New Roman" w:eastAsia="宋体"/>
                <w:b/>
                <w:sz w:val="15"/>
                <w:szCs w:val="15"/>
              </w:rPr>
              <w:t>与项目有关的其他特征污染物</w:t>
            </w:r>
          </w:p>
        </w:tc>
        <w:tc>
          <w:tcPr>
            <w:tcW w:w="575" w:type="dxa"/>
            <w:vAlign w:val="center"/>
          </w:tcPr>
          <w:p>
            <w:pPr>
              <w:jc w:val="center"/>
              <w:rPr>
                <w:rFonts w:ascii="Times New Roman" w:hAnsi="Times New Roman" w:eastAsia="宋体"/>
                <w:sz w:val="15"/>
                <w:szCs w:val="15"/>
              </w:rPr>
            </w:pPr>
            <w:r>
              <w:rPr>
                <w:rFonts w:ascii="Times New Roman" w:hAnsi="Times New Roman" w:eastAsia="宋体"/>
                <w:sz w:val="15"/>
                <w:szCs w:val="15"/>
              </w:rPr>
              <w:t>SS</w:t>
            </w:r>
          </w:p>
        </w:tc>
        <w:tc>
          <w:tcPr>
            <w:tcW w:w="875"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32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21"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7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2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56"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79"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34"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813" w:type="dxa"/>
            <w:vAlign w:val="center"/>
          </w:tcPr>
          <w:p>
            <w:pPr>
              <w:jc w:val="center"/>
              <w:rPr>
                <w:rFonts w:ascii="Times New Roman" w:hAnsi="Times New Roman" w:eastAsia="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4" w:hRule="atLeast"/>
          <w:jc w:val="center"/>
        </w:trPr>
        <w:tc>
          <w:tcPr>
            <w:tcW w:w="614" w:type="dxa"/>
            <w:gridSpan w:val="2"/>
            <w:vMerge w:val="continue"/>
            <w:vAlign w:val="center"/>
          </w:tcPr>
          <w:p>
            <w:pPr>
              <w:jc w:val="center"/>
              <w:rPr>
                <w:rFonts w:ascii="Times New Roman" w:hAnsi="Times New Roman" w:eastAsia="宋体"/>
                <w:sz w:val="15"/>
                <w:szCs w:val="15"/>
              </w:rPr>
            </w:pPr>
          </w:p>
        </w:tc>
        <w:tc>
          <w:tcPr>
            <w:tcW w:w="1345" w:type="dxa"/>
            <w:vMerge w:val="continue"/>
            <w:vAlign w:val="center"/>
          </w:tcPr>
          <w:p>
            <w:pPr>
              <w:jc w:val="center"/>
              <w:rPr>
                <w:rFonts w:ascii="Times New Roman" w:hAnsi="Times New Roman" w:eastAsia="宋体"/>
                <w:b/>
                <w:sz w:val="15"/>
                <w:szCs w:val="15"/>
              </w:rPr>
            </w:pPr>
          </w:p>
        </w:tc>
        <w:tc>
          <w:tcPr>
            <w:tcW w:w="575"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总磷</w:t>
            </w:r>
          </w:p>
        </w:tc>
        <w:tc>
          <w:tcPr>
            <w:tcW w:w="875"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32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21"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7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2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56"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79"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34"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813" w:type="dxa"/>
            <w:vAlign w:val="center"/>
          </w:tcPr>
          <w:p>
            <w:pPr>
              <w:jc w:val="center"/>
              <w:rPr>
                <w:rFonts w:ascii="Times New Roman" w:hAnsi="Times New Roman" w:eastAsia="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3" w:hRule="atLeast"/>
          <w:jc w:val="center"/>
        </w:trPr>
        <w:tc>
          <w:tcPr>
            <w:tcW w:w="614" w:type="dxa"/>
            <w:gridSpan w:val="2"/>
            <w:vMerge w:val="continue"/>
            <w:vAlign w:val="center"/>
          </w:tcPr>
          <w:p>
            <w:pPr>
              <w:jc w:val="center"/>
              <w:rPr>
                <w:rFonts w:ascii="Times New Roman" w:hAnsi="Times New Roman" w:eastAsia="宋体"/>
                <w:sz w:val="15"/>
                <w:szCs w:val="15"/>
              </w:rPr>
            </w:pPr>
          </w:p>
        </w:tc>
        <w:tc>
          <w:tcPr>
            <w:tcW w:w="1345" w:type="dxa"/>
            <w:vMerge w:val="continue"/>
            <w:vAlign w:val="center"/>
          </w:tcPr>
          <w:p>
            <w:pPr>
              <w:jc w:val="center"/>
              <w:rPr>
                <w:rFonts w:ascii="Times New Roman" w:hAnsi="Times New Roman" w:eastAsia="宋体"/>
                <w:b/>
                <w:sz w:val="15"/>
                <w:szCs w:val="15"/>
              </w:rPr>
            </w:pPr>
          </w:p>
        </w:tc>
        <w:tc>
          <w:tcPr>
            <w:tcW w:w="575" w:type="dxa"/>
            <w:vAlign w:val="center"/>
          </w:tcPr>
          <w:p>
            <w:pPr>
              <w:jc w:val="center"/>
              <w:rPr>
                <w:rFonts w:ascii="Times New Roman" w:hAnsi="Times New Roman" w:eastAsia="宋体"/>
                <w:sz w:val="15"/>
                <w:szCs w:val="15"/>
              </w:rPr>
            </w:pPr>
          </w:p>
        </w:tc>
        <w:tc>
          <w:tcPr>
            <w:tcW w:w="875"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32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21"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28"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7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23"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640"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056"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279" w:type="dxa"/>
            <w:gridSpan w:val="2"/>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1134" w:type="dxa"/>
            <w:vAlign w:val="center"/>
          </w:tcPr>
          <w:p>
            <w:pPr>
              <w:jc w:val="center"/>
              <w:rPr>
                <w:rFonts w:ascii="Times New Roman" w:hAnsi="Times New Roman" w:eastAsia="宋体"/>
                <w:sz w:val="15"/>
                <w:szCs w:val="15"/>
              </w:rPr>
            </w:pPr>
            <w:r>
              <w:rPr>
                <w:rFonts w:hint="eastAsia" w:ascii="Times New Roman" w:hAnsi="Times New Roman" w:eastAsia="宋体"/>
                <w:sz w:val="15"/>
                <w:szCs w:val="15"/>
              </w:rPr>
              <w:t>/</w:t>
            </w:r>
          </w:p>
        </w:tc>
        <w:tc>
          <w:tcPr>
            <w:tcW w:w="813" w:type="dxa"/>
            <w:vAlign w:val="center"/>
          </w:tcPr>
          <w:p>
            <w:pPr>
              <w:jc w:val="center"/>
              <w:rPr>
                <w:rFonts w:ascii="Times New Roman" w:hAnsi="Times New Roman" w:eastAsia="宋体"/>
                <w:sz w:val="15"/>
                <w:szCs w:val="15"/>
              </w:rPr>
            </w:pPr>
          </w:p>
        </w:tc>
      </w:tr>
    </w:tbl>
    <w:p>
      <w:pPr>
        <w:rPr>
          <w:rFonts w:eastAsia="宋体"/>
          <w:bCs/>
          <w:sz w:val="15"/>
          <w:szCs w:val="15"/>
        </w:rPr>
        <w:sectPr>
          <w:footerReference r:id="rId5" w:type="default"/>
          <w:footerReference r:id="rId6" w:type="even"/>
          <w:pgSz w:w="16840" w:h="11907" w:orient="landscape"/>
          <w:pgMar w:top="1531" w:right="1304" w:bottom="1531" w:left="1304" w:header="851" w:footer="850" w:gutter="0"/>
          <w:cols w:space="0" w:num="1"/>
          <w:docGrid w:linePitch="285" w:charSpace="0"/>
        </w:sectPr>
      </w:pPr>
      <w:r>
        <w:rPr>
          <w:rFonts w:hint="eastAsia" w:eastAsia="宋体"/>
          <w:b/>
          <w:sz w:val="15"/>
          <w:szCs w:val="15"/>
        </w:rPr>
        <w:t>注</w:t>
      </w:r>
      <w:r>
        <w:rPr>
          <w:rFonts w:hint="eastAsia" w:eastAsia="宋体"/>
          <w:bCs/>
          <w:sz w:val="15"/>
          <w:szCs w:val="15"/>
        </w:rPr>
        <w:t>：</w:t>
      </w:r>
      <w:r>
        <w:rPr>
          <w:rFonts w:hint="eastAsia" w:ascii="Times New Roman" w:hAnsi="Times New Roman" w:eastAsia="宋体"/>
          <w:bCs/>
          <w:sz w:val="15"/>
          <w:szCs w:val="15"/>
        </w:rPr>
        <w:t>1、排放增减量：（+）表示增加，（-）表示减少。2、(12)=(6)-(8)-(11)，（9）= (4)-(5)-(8)- (11) +（1）。3、计量单位：废水排放量——万吨/年；废气排放量——万标立方米/年；工业固体废物排放量——万吨/年；水污染物排放浓度——毫克/升</w:t>
      </w:r>
    </w:p>
    <w:p>
      <w:pPr>
        <w:pStyle w:val="13"/>
        <w:rPr>
          <w:sz w:val="28"/>
          <w:szCs w:val="28"/>
        </w:rPr>
      </w:pPr>
      <w:r>
        <w:rPr>
          <w:rFonts w:hint="eastAsia"/>
          <w:sz w:val="28"/>
          <w:szCs w:val="28"/>
        </w:rPr>
        <w:t>附图1项目地理位置图</w:t>
      </w:r>
    </w:p>
    <w:p>
      <w:pPr>
        <w:pStyle w:val="13"/>
        <w:jc w:val="center"/>
        <w:sectPr>
          <w:pgSz w:w="16838" w:h="11906" w:orient="landscape"/>
          <w:pgMar w:top="1803" w:right="1440" w:bottom="1531" w:left="1440" w:header="851" w:footer="992" w:gutter="0"/>
          <w:cols w:space="0" w:num="1"/>
          <w:docGrid w:type="lines" w:linePitch="312" w:charSpace="0"/>
        </w:sectPr>
      </w:pPr>
      <w:r>
        <w:drawing>
          <wp:anchor distT="0" distB="0" distL="114300" distR="114300" simplePos="0" relativeHeight="252482560" behindDoc="0" locked="0" layoutInCell="1" allowOverlap="1">
            <wp:simplePos x="0" y="0"/>
            <wp:positionH relativeFrom="column">
              <wp:posOffset>7124700</wp:posOffset>
            </wp:positionH>
            <wp:positionV relativeFrom="paragraph">
              <wp:posOffset>49530</wp:posOffset>
            </wp:positionV>
            <wp:extent cx="942975" cy="889000"/>
            <wp:effectExtent l="0" t="0" r="9525"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42975" cy="889000"/>
                    </a:xfrm>
                    <a:prstGeom prst="rect">
                      <a:avLst/>
                    </a:prstGeom>
                  </pic:spPr>
                </pic:pic>
              </a:graphicData>
            </a:graphic>
          </wp:anchor>
        </w:drawing>
      </w:r>
      <w:r>
        <w:drawing>
          <wp:inline distT="0" distB="0" distL="114300" distR="114300">
            <wp:extent cx="7293610" cy="4886960"/>
            <wp:effectExtent l="0" t="0" r="2540" b="889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9"/>
                    <a:stretch>
                      <a:fillRect/>
                    </a:stretch>
                  </pic:blipFill>
                  <pic:spPr>
                    <a:xfrm>
                      <a:off x="0" y="0"/>
                      <a:ext cx="7293610" cy="4886960"/>
                    </a:xfrm>
                    <a:prstGeom prst="rect">
                      <a:avLst/>
                    </a:prstGeom>
                    <a:noFill/>
                    <a:ln w="9525">
                      <a:noFill/>
                    </a:ln>
                  </pic:spPr>
                </pic:pic>
              </a:graphicData>
            </a:graphic>
          </wp:inline>
        </w:drawing>
      </w:r>
    </w:p>
    <w:p>
      <w:pPr>
        <w:pStyle w:val="13"/>
        <w:jc w:val="left"/>
        <w:rPr>
          <w:rFonts w:hint="eastAsia"/>
        </w:rPr>
      </w:pPr>
      <w:r>
        <w:rPr>
          <w:rFonts w:hint="eastAsia"/>
          <w:sz w:val="28"/>
          <w:szCs w:val="28"/>
        </w:rPr>
        <w:t>附图2项目周边环境</w:t>
      </w:r>
      <w:r>
        <w:rPr>
          <w:sz w:val="28"/>
          <w:szCs w:val="28"/>
        </w:rPr>
        <w:t>概况</w:t>
      </w:r>
      <w:r>
        <w:rPr>
          <w:rFonts w:hint="eastAsia"/>
          <w:sz w:val="28"/>
          <w:szCs w:val="28"/>
        </w:rPr>
        <w:t>图</w:t>
      </w:r>
    </w:p>
    <w:p>
      <w:pPr>
        <w:pStyle w:val="13"/>
        <w:jc w:val="center"/>
        <w:rPr>
          <w:rFonts w:hint="eastAsia"/>
        </w:rPr>
        <w:sectPr>
          <w:pgSz w:w="16838" w:h="11906" w:orient="landscape"/>
          <w:pgMar w:top="1803" w:right="1440" w:bottom="1531" w:left="1440" w:header="851" w:footer="992" w:gutter="0"/>
          <w:cols w:space="0" w:num="1"/>
          <w:docGrid w:type="lines" w:linePitch="312" w:charSpace="0"/>
        </w:sectPr>
      </w:pPr>
      <w:r>
        <w:drawing>
          <wp:anchor distT="0" distB="0" distL="114300" distR="114300" simplePos="0" relativeHeight="252401664" behindDoc="0" locked="0" layoutInCell="1" allowOverlap="1">
            <wp:simplePos x="0" y="0"/>
            <wp:positionH relativeFrom="column">
              <wp:posOffset>7334250</wp:posOffset>
            </wp:positionH>
            <wp:positionV relativeFrom="paragraph">
              <wp:posOffset>68580</wp:posOffset>
            </wp:positionV>
            <wp:extent cx="942975" cy="889000"/>
            <wp:effectExtent l="0" t="0" r="9525" b="635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42975" cy="889000"/>
                    </a:xfrm>
                    <a:prstGeom prst="rect">
                      <a:avLst/>
                    </a:prstGeom>
                  </pic:spPr>
                </pic:pic>
              </a:graphicData>
            </a:graphic>
          </wp:anchor>
        </w:drawing>
      </w:r>
      <w:r>
        <w:rPr>
          <w:sz w:val="32"/>
        </w:rPr>
        <mc:AlternateContent>
          <mc:Choice Requires="wps">
            <w:drawing>
              <wp:anchor distT="0" distB="0" distL="114300" distR="114300" simplePos="0" relativeHeight="252320768" behindDoc="0" locked="0" layoutInCell="1" allowOverlap="1">
                <wp:simplePos x="0" y="0"/>
                <wp:positionH relativeFrom="column">
                  <wp:posOffset>2834640</wp:posOffset>
                </wp:positionH>
                <wp:positionV relativeFrom="paragraph">
                  <wp:posOffset>3882390</wp:posOffset>
                </wp:positionV>
                <wp:extent cx="723900" cy="283210"/>
                <wp:effectExtent l="26670" t="109855" r="30480" b="121285"/>
                <wp:wrapNone/>
                <wp:docPr id="53" name="文本框 53"/>
                <wp:cNvGraphicFramePr/>
                <a:graphic xmlns:a="http://schemas.openxmlformats.org/drawingml/2006/main">
                  <a:graphicData uri="http://schemas.microsoft.com/office/word/2010/wordprocessingShape">
                    <wps:wsp>
                      <wps:cNvSpPr txBox="1"/>
                      <wps:spPr>
                        <a:xfrm rot="1140000">
                          <a:off x="0" y="0"/>
                          <a:ext cx="723900" cy="283210"/>
                        </a:xfrm>
                        <a:prstGeom prst="rect">
                          <a:avLst/>
                        </a:prstGeom>
                        <a:solidFill>
                          <a:srgbClr val="FFFFFF"/>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eastAsia="宋体"/>
                                <w:lang w:eastAsia="zh-CN"/>
                              </w:rPr>
                            </w:pPr>
                            <w:r>
                              <w:rPr>
                                <w:rFonts w:hint="eastAsia" w:ascii="Times New Roman" w:hAnsi="Times New Roman" w:eastAsia="宋体"/>
                                <w:lang w:val="en-US" w:eastAsia="zh-CN"/>
                              </w:rPr>
                              <w:t>泉河支渠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2pt;margin-top:305.7pt;height:22.3pt;width:57pt;rotation:1245184f;z-index:252320768;mso-width-relative:page;mso-height-relative:page;" fillcolor="#FFFFFF" filled="t" stroked="f" coordsize="21600,21600" o:gfxdata="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eRsJ31wAAAAsBAAAPAAAAAAAAAAEAIAAAACIAAABkcnMv&#10;ZG93bnJldi54bWxQSwECFAAUAAAACACHTuJAnnb0Zz0CAABQBAAADgAAAAAAAAABACAAAAAmAQAA&#10;ZHJzL2Uyb0RvYy54bWxQSwUGAAAAAAYABgBZAQAA1QUAAAAA&#10;">
                <v:fill on="t" focussize="0,0"/>
                <v:stroke on="f" weight="0.5pt"/>
                <v:imagedata o:title=""/>
                <o:lock v:ext="edit" aspectratio="f"/>
                <v:textbox>
                  <w:txbxContent>
                    <w:p>
                      <w:pPr>
                        <w:rPr>
                          <w:rFonts w:hint="eastAsia" w:ascii="Times New Roman" w:hAnsi="Times New Roman" w:eastAsia="宋体"/>
                          <w:lang w:eastAsia="zh-CN"/>
                        </w:rPr>
                      </w:pPr>
                      <w:r>
                        <w:rPr>
                          <w:rFonts w:hint="eastAsia" w:ascii="Times New Roman" w:hAnsi="Times New Roman" w:eastAsia="宋体"/>
                          <w:lang w:val="en-US" w:eastAsia="zh-CN"/>
                        </w:rPr>
                        <w:t>泉河支渠</w:t>
                      </w:r>
                    </w:p>
                  </w:txbxContent>
                </v:textbox>
              </v:shape>
            </w:pict>
          </mc:Fallback>
        </mc:AlternateContent>
      </w:r>
      <w:r>
        <w:rPr>
          <w:sz w:val="32"/>
        </w:rPr>
        <mc:AlternateContent>
          <mc:Choice Requires="wps">
            <w:drawing>
              <wp:anchor distT="0" distB="0" distL="114300" distR="114300" simplePos="0" relativeHeight="251988992" behindDoc="0" locked="0" layoutInCell="1" allowOverlap="1">
                <wp:simplePos x="0" y="0"/>
                <wp:positionH relativeFrom="column">
                  <wp:posOffset>3110865</wp:posOffset>
                </wp:positionH>
                <wp:positionV relativeFrom="paragraph">
                  <wp:posOffset>2920365</wp:posOffset>
                </wp:positionV>
                <wp:extent cx="723900" cy="283210"/>
                <wp:effectExtent l="26670" t="109855" r="30480" b="121285"/>
                <wp:wrapNone/>
                <wp:docPr id="52" name="文本框 52"/>
                <wp:cNvGraphicFramePr/>
                <a:graphic xmlns:a="http://schemas.openxmlformats.org/drawingml/2006/main">
                  <a:graphicData uri="http://schemas.microsoft.com/office/word/2010/wordprocessingShape">
                    <wps:wsp>
                      <wps:cNvSpPr txBox="1"/>
                      <wps:spPr>
                        <a:xfrm rot="1140000">
                          <a:off x="0" y="0"/>
                          <a:ext cx="723900" cy="283210"/>
                        </a:xfrm>
                        <a:prstGeom prst="rect">
                          <a:avLst/>
                        </a:prstGeom>
                        <a:solidFill>
                          <a:srgbClr val="FFFFFF"/>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imes New Roman" w:hAnsi="Times New Roman" w:eastAsia="宋体"/>
                                <w:lang w:eastAsia="zh-CN"/>
                              </w:rPr>
                            </w:pPr>
                            <w:r>
                              <w:rPr>
                                <w:rFonts w:hint="eastAsia" w:ascii="Times New Roman" w:hAnsi="Times New Roman" w:eastAsia="宋体"/>
                                <w:lang w:val="en-US" w:eastAsia="zh-CN"/>
                              </w:rPr>
                              <w:t>345国道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95pt;margin-top:229.95pt;height:22.3pt;width:57pt;rotation:1245184f;z-index:251988992;mso-width-relative:page;mso-height-relative:page;" fillcolor="#FFFFFF" filled="t" stroked="f" coordsize="21600,21600" o:gfxdata="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OOGCNgAAAALAQAADwAAAAAAAAABACAAAAAiAAAAZHJz&#10;L2Rvd25yZXYueG1sUEsBAhQAFAAAAAgAh07iQGgJkr09AgAAUAQAAA4AAAAAAAAAAQAgAAAAJwEA&#10;AGRycy9lMm9Eb2MueG1sUEsFBgAAAAAGAAYAWQEAANYFAAAAAA==&#10;">
                <v:fill on="t" focussize="0,0"/>
                <v:stroke on="f" weight="0.5pt"/>
                <v:imagedata o:title=""/>
                <o:lock v:ext="edit" aspectratio="f"/>
                <v:textbox>
                  <w:txbxContent>
                    <w:p>
                      <w:pPr>
                        <w:rPr>
                          <w:rFonts w:hint="eastAsia" w:ascii="Times New Roman" w:hAnsi="Times New Roman" w:eastAsia="宋体"/>
                          <w:lang w:eastAsia="zh-CN"/>
                        </w:rPr>
                      </w:pPr>
                      <w:r>
                        <w:rPr>
                          <w:rFonts w:hint="eastAsia" w:ascii="Times New Roman" w:hAnsi="Times New Roman" w:eastAsia="宋体"/>
                          <w:lang w:val="en-US" w:eastAsia="zh-CN"/>
                        </w:rPr>
                        <w:t>345国道</w:t>
                      </w:r>
                    </w:p>
                  </w:txbxContent>
                </v:textbox>
              </v:shape>
            </w:pict>
          </mc:Fallback>
        </mc:AlternateContent>
      </w:r>
      <w:r>
        <w:rPr>
          <w:sz w:val="32"/>
        </w:rPr>
        <mc:AlternateContent>
          <mc:Choice Requires="wps">
            <w:drawing>
              <wp:anchor distT="0" distB="0" distL="114300" distR="114300" simplePos="0" relativeHeight="251906048" behindDoc="0" locked="0" layoutInCell="1" allowOverlap="1">
                <wp:simplePos x="0" y="0"/>
                <wp:positionH relativeFrom="column">
                  <wp:posOffset>5668645</wp:posOffset>
                </wp:positionH>
                <wp:positionV relativeFrom="paragraph">
                  <wp:posOffset>1830070</wp:posOffset>
                </wp:positionV>
                <wp:extent cx="838835" cy="675005"/>
                <wp:effectExtent l="0" t="0" r="18415" b="10795"/>
                <wp:wrapNone/>
                <wp:docPr id="51" name="文本框 51"/>
                <wp:cNvGraphicFramePr/>
                <a:graphic xmlns:a="http://schemas.openxmlformats.org/drawingml/2006/main">
                  <a:graphicData uri="http://schemas.microsoft.com/office/word/2010/wordprocessingShape">
                    <wps:wsp>
                      <wps:cNvSpPr txBox="1"/>
                      <wps:spPr>
                        <a:xfrm>
                          <a:off x="0" y="0"/>
                          <a:ext cx="838835" cy="675005"/>
                        </a:xfrm>
                        <a:prstGeom prst="rect">
                          <a:avLst/>
                        </a:prstGeom>
                        <a:solidFill>
                          <a:srgbClr val="FFFFFF"/>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富源毛巾责任有限公司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6.35pt;margin-top:144.1pt;height:53.15pt;width:66.05pt;z-index:251906048;mso-width-relative:page;mso-height-relative:page;" fillcolor="#FFFFFF" filled="t" stroked="f" coordsize="21600,21600" o:gfxdata="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r8ta1wAAAAwBAAAPAAAAAAAAAAEAIAAAACIAAABkcnMvZG93bnJldi54bWxQ&#10;SwECFAAUAAAACACHTuJAaKncSjECAABCBAAADgAAAAAAAAABACAAAAAmAQAAZHJzL2Uyb0RvYy54&#10;bWxQSwUGAAAAAAYABgBZAQAAyQUAAAAA&#10;">
                <v:fill on="t" focussize="0,0"/>
                <v:stroke on="f" weight="0.5pt"/>
                <v:imagedata o:title=""/>
                <o:lock v:ext="edit" aspectratio="f"/>
                <v:textbox>
                  <w:txbxContent>
                    <w:p>
                      <w:pPr>
                        <w:rPr>
                          <w:rFonts w:hint="eastAsia" w:eastAsia="宋体"/>
                          <w:lang w:eastAsia="zh-CN"/>
                        </w:rPr>
                      </w:pPr>
                      <w:r>
                        <w:rPr>
                          <w:rFonts w:hint="eastAsia" w:eastAsia="宋体"/>
                          <w:lang w:eastAsia="zh-CN"/>
                        </w:rPr>
                        <w:t>富源毛巾责任有限公司</w:t>
                      </w:r>
                    </w:p>
                  </w:txbxContent>
                </v:textbox>
              </v:shape>
            </w:pict>
          </mc:Fallback>
        </mc:AlternateContent>
      </w:r>
      <w:r>
        <w:rPr>
          <w:sz w:val="32"/>
        </w:rPr>
        <mc:AlternateContent>
          <mc:Choice Requires="wps">
            <w:drawing>
              <wp:anchor distT="0" distB="0" distL="114300" distR="114300" simplePos="0" relativeHeight="251823104" behindDoc="0" locked="0" layoutInCell="1" allowOverlap="1">
                <wp:simplePos x="0" y="0"/>
                <wp:positionH relativeFrom="column">
                  <wp:posOffset>1630680</wp:posOffset>
                </wp:positionH>
                <wp:positionV relativeFrom="paragraph">
                  <wp:posOffset>1191895</wp:posOffset>
                </wp:positionV>
                <wp:extent cx="857250" cy="484505"/>
                <wp:effectExtent l="0" t="0" r="0" b="10795"/>
                <wp:wrapNone/>
                <wp:docPr id="50" name="文本框 50"/>
                <wp:cNvGraphicFramePr/>
                <a:graphic xmlns:a="http://schemas.openxmlformats.org/drawingml/2006/main">
                  <a:graphicData uri="http://schemas.microsoft.com/office/word/2010/wordprocessingShape">
                    <wps:wsp>
                      <wps:cNvSpPr txBox="1"/>
                      <wps:spPr>
                        <a:xfrm>
                          <a:off x="0" y="0"/>
                          <a:ext cx="857250" cy="484505"/>
                        </a:xfrm>
                        <a:prstGeom prst="rect">
                          <a:avLst/>
                        </a:prstGeom>
                        <a:solidFill>
                          <a:srgbClr val="FFFFFF"/>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花样年华婚纱摄影基地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4pt;margin-top:93.85pt;height:38.15pt;width:67.5pt;z-index:251823104;mso-width-relative:page;mso-height-relative:page;" fillcolor="#FFFFFF" filled="t" stroked="f" coordsize="21600,21600" o:gfxdata="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PhL79YAAAALAQAADwAAAAAAAAABACAAAAAiAAAAZHJzL2Rvd25yZXYueG1sUEsB&#10;AhQAFAAAAAgAh07iQNn0f/IwAgAAQgQAAA4AAAAAAAAAAQAgAAAAJQEAAGRycy9lMm9Eb2MueG1s&#10;UEsFBgAAAAAGAAYAWQEAAMcFAAAAAA==&#10;">
                <v:fill on="t" focussize="0,0"/>
                <v:stroke on="f" weight="0.5pt"/>
                <v:imagedata o:title=""/>
                <o:lock v:ext="edit" aspectratio="f"/>
                <v:textbox>
                  <w:txbxContent>
                    <w:p>
                      <w:pPr>
                        <w:rPr>
                          <w:rFonts w:hint="eastAsia" w:eastAsia="宋体"/>
                          <w:lang w:eastAsia="zh-CN"/>
                        </w:rPr>
                      </w:pPr>
                      <w:r>
                        <w:rPr>
                          <w:rFonts w:hint="eastAsia" w:eastAsia="宋体"/>
                          <w:lang w:eastAsia="zh-CN"/>
                        </w:rPr>
                        <w:t>花样年华婚纱摄影基地</w:t>
                      </w:r>
                    </w:p>
                  </w:txbxContent>
                </v:textbox>
              </v:shape>
            </w:pict>
          </mc:Fallback>
        </mc:AlternateContent>
      </w:r>
      <w:r>
        <w:rPr>
          <w:sz w:val="32"/>
        </w:rPr>
        <mc:AlternateContent>
          <mc:Choice Requires="wps">
            <w:drawing>
              <wp:anchor distT="0" distB="0" distL="114300" distR="114300" simplePos="0" relativeHeight="251740160" behindDoc="0" locked="0" layoutInCell="1" allowOverlap="1">
                <wp:simplePos x="0" y="0"/>
                <wp:positionH relativeFrom="column">
                  <wp:posOffset>3677920</wp:posOffset>
                </wp:positionH>
                <wp:positionV relativeFrom="paragraph">
                  <wp:posOffset>1115695</wp:posOffset>
                </wp:positionV>
                <wp:extent cx="895350" cy="266700"/>
                <wp:effectExtent l="0" t="0" r="0" b="0"/>
                <wp:wrapNone/>
                <wp:docPr id="49" name="文本框 49"/>
                <wp:cNvGraphicFramePr/>
                <a:graphic xmlns:a="http://schemas.openxmlformats.org/drawingml/2006/main">
                  <a:graphicData uri="http://schemas.microsoft.com/office/word/2010/wordprocessingShape">
                    <wps:wsp>
                      <wps:cNvSpPr txBox="1"/>
                      <wps:spPr>
                        <a:xfrm>
                          <a:off x="4592320" y="2656840"/>
                          <a:ext cx="895350" cy="266700"/>
                        </a:xfrm>
                        <a:prstGeom prst="rect">
                          <a:avLst/>
                        </a:prstGeom>
                        <a:solidFill>
                          <a:srgbClr val="FFFFFF"/>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6pt;margin-top:87.85pt;height:21pt;width:70.5pt;z-index:251740160;mso-width-relative:page;mso-height-relative:page;" fillcolor="#FFFFFF" filled="t" stroked="f" coordsize="21600,21600" o:gfxdata="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3rxUzVAAAACwEAAA8AAAAAAAAAAQAgAAAAIgAAAGRycy9k&#10;b3ducmV2LnhtbFBLAQIUABQAAAAIAIdO4kAyR8opPgIAAE4EAAAOAAAAAAAAAAEAIAAAACQBAABk&#10;cnMvZTJvRG9jLnhtbFBLBQYAAAAABgAGAFkBAADUBQAAAAA=&#10;">
                <v:fill on="t" focussize="0,0"/>
                <v:stroke on="f" weight="0.5pt"/>
                <v:imagedata o:title=""/>
                <o:lock v:ext="edit" aspectratio="f"/>
                <v:textbox>
                  <w:txbxContent>
                    <w:p>
                      <w:pPr>
                        <w:rPr>
                          <w:rFonts w:hint="eastAsia" w:eastAsia="宋体"/>
                          <w:lang w:eastAsia="zh-CN"/>
                        </w:rPr>
                      </w:pPr>
                      <w:r>
                        <w:rPr>
                          <w:rFonts w:hint="eastAsia" w:eastAsia="宋体"/>
                          <w:lang w:eastAsia="zh-CN"/>
                        </w:rPr>
                        <w:t>项目所在地</w:t>
                      </w:r>
                    </w:p>
                  </w:txbxContent>
                </v:textbox>
              </v:shape>
            </w:pict>
          </mc:Fallback>
        </mc:AlternateContent>
      </w:r>
      <w:r>
        <w:drawing>
          <wp:inline distT="0" distB="0" distL="114300" distR="114300">
            <wp:extent cx="7704455" cy="4857115"/>
            <wp:effectExtent l="0" t="0" r="10795" b="63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20"/>
                    <a:stretch>
                      <a:fillRect/>
                    </a:stretch>
                  </pic:blipFill>
                  <pic:spPr>
                    <a:xfrm>
                      <a:off x="0" y="0"/>
                      <a:ext cx="7704455" cy="4857115"/>
                    </a:xfrm>
                    <a:prstGeom prst="rect">
                      <a:avLst/>
                    </a:prstGeom>
                    <a:noFill/>
                    <a:ln w="9525">
                      <a:noFill/>
                    </a:ln>
                  </pic:spPr>
                </pic:pic>
              </a:graphicData>
            </a:graphic>
          </wp:inline>
        </w:drawing>
      </w:r>
    </w:p>
    <w:p>
      <w:pPr>
        <w:pStyle w:val="13"/>
        <w:jc w:val="left"/>
        <w:rPr>
          <w:sz w:val="28"/>
          <w:szCs w:val="28"/>
        </w:rPr>
      </w:pPr>
      <w:r>
        <w:rPr>
          <w:rFonts w:hint="eastAsia"/>
          <w:sz w:val="28"/>
          <w:szCs w:val="28"/>
        </w:rPr>
        <w:t>附图</w:t>
      </w:r>
      <w:r>
        <w:rPr>
          <w:sz w:val="28"/>
          <w:szCs w:val="28"/>
        </w:rPr>
        <w:t>3</w:t>
      </w:r>
      <w:r>
        <w:rPr>
          <w:rFonts w:hint="eastAsia"/>
          <w:sz w:val="28"/>
          <w:szCs w:val="28"/>
        </w:rPr>
        <w:t>厂区平面图</w:t>
      </w:r>
    </w:p>
    <w:p>
      <w:pPr>
        <w:pStyle w:val="13"/>
        <w:jc w:val="left"/>
        <w:sectPr>
          <w:pgSz w:w="11906" w:h="16838"/>
          <w:pgMar w:top="1440" w:right="1531" w:bottom="1440" w:left="1803" w:header="851" w:footer="992" w:gutter="0"/>
          <w:cols w:space="0" w:num="1"/>
          <w:docGrid w:type="lines" w:linePitch="312" w:charSpace="0"/>
        </w:sectPr>
      </w:pPr>
      <w:r>
        <w:drawing>
          <wp:anchor distT="0" distB="0" distL="114300" distR="114300" simplePos="0" relativeHeight="251738112" behindDoc="0" locked="0" layoutInCell="1" allowOverlap="1">
            <wp:simplePos x="0" y="0"/>
            <wp:positionH relativeFrom="column">
              <wp:posOffset>4874895</wp:posOffset>
            </wp:positionH>
            <wp:positionV relativeFrom="paragraph">
              <wp:posOffset>127635</wp:posOffset>
            </wp:positionV>
            <wp:extent cx="942975" cy="889000"/>
            <wp:effectExtent l="0" t="0" r="0" b="6985"/>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42975" cy="888896"/>
                    </a:xfrm>
                    <a:prstGeom prst="rect">
                      <a:avLst/>
                    </a:prstGeom>
                  </pic:spPr>
                </pic:pic>
              </a:graphicData>
            </a:graphic>
          </wp:anchor>
        </w:drawing>
      </w:r>
      <w:r>
        <mc:AlternateContent>
          <mc:Choice Requires="wps">
            <w:drawing>
              <wp:anchor distT="45720" distB="45720" distL="114300" distR="114300" simplePos="0" relativeHeight="251736064" behindDoc="0" locked="0" layoutInCell="1" allowOverlap="1">
                <wp:simplePos x="0" y="0"/>
                <wp:positionH relativeFrom="column">
                  <wp:posOffset>-401955</wp:posOffset>
                </wp:positionH>
                <wp:positionV relativeFrom="paragraph">
                  <wp:posOffset>1762760</wp:posOffset>
                </wp:positionV>
                <wp:extent cx="1495425" cy="1404620"/>
                <wp:effectExtent l="0" t="0" r="0" b="0"/>
                <wp:wrapNone/>
                <wp:docPr id="4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noFill/>
                        <a:ln w="9525">
                          <a:noFill/>
                          <a:miter lim="800000"/>
                        </a:ln>
                      </wps:spPr>
                      <wps:txbx>
                        <w:txbxContent>
                          <w:p>
                            <w:pPr>
                              <w:rPr>
                                <w:rFonts w:hint="eastAsia"/>
                              </w:rPr>
                            </w:pPr>
                            <w:r>
                              <w:rPr>
                                <w:rFonts w:hint="eastAsia"/>
                              </w:rPr>
                              <w:t>油烟</w:t>
                            </w:r>
                            <w:r>
                              <w:t>净化器出口</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1.65pt;margin-top:138.8pt;height:110.6pt;width:117.75pt;z-index:251736064;mso-width-relative:page;mso-height-relative:margin;mso-height-percent:200;" filled="f" stroked="f" coordsize="21600,21600" o:gfxdata="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4rcp7ZAAAACwEAAA8AAAAAAAAAAQAgAAAA&#10;IgAAAGRycy9kb3ducmV2LnhtbFBLAQIUABQAAAAIAIdO4kAbjELdCgIAAN0DAAAOAAAAAAAAAAEA&#10;IAAAACgBAABkcnMvZTJvRG9jLnhtbFBLBQYAAAAABgAGAFkBAACkBQAAAAA=&#10;">
                <v:fill on="f" focussize="0,0"/>
                <v:stroke on="f" miterlimit="8" joinstyle="miter"/>
                <v:imagedata o:title=""/>
                <o:lock v:ext="edit" aspectratio="f"/>
                <v:textbox style="mso-fit-shape-to-text:t;">
                  <w:txbxContent>
                    <w:p>
                      <w:pPr>
                        <w:rPr>
                          <w:rFonts w:hint="eastAsia"/>
                        </w:rPr>
                      </w:pPr>
                      <w:r>
                        <w:rPr>
                          <w:rFonts w:hint="eastAsia"/>
                        </w:rPr>
                        <w:t>油烟</w:t>
                      </w:r>
                      <w:r>
                        <w:t>净化器出口</w:t>
                      </w:r>
                    </w:p>
                  </w:txbxContent>
                </v:textbox>
              </v:shape>
            </w:pict>
          </mc:Fallback>
        </mc:AlternateContent>
      </w:r>
      <w:r>
        <mc:AlternateContent>
          <mc:Choice Requires="wps">
            <w:drawing>
              <wp:anchor distT="45720" distB="45720" distL="114300" distR="114300" simplePos="0" relativeHeight="251731968" behindDoc="0" locked="0" layoutInCell="1" allowOverlap="1">
                <wp:simplePos x="0" y="0"/>
                <wp:positionH relativeFrom="column">
                  <wp:posOffset>340995</wp:posOffset>
                </wp:positionH>
                <wp:positionV relativeFrom="paragraph">
                  <wp:posOffset>1946910</wp:posOffset>
                </wp:positionV>
                <wp:extent cx="409575" cy="1404620"/>
                <wp:effectExtent l="0" t="0" r="0" b="6350"/>
                <wp:wrapNone/>
                <wp:docPr id="4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ln>
                      </wps:spPr>
                      <wps:txbx>
                        <w:txbxContent>
                          <w:p>
                            <w:pPr>
                              <w:rPr>
                                <w:rFonts w:hint="eastAsia"/>
                              </w:rPr>
                            </w:pPr>
                            <w:r>
                              <w:rPr>
                                <w:rFonts w:hint="eastAsia"/>
                              </w:rPr>
                              <w:t>◎</w:t>
                            </w:r>
                            <w:r>
                              <w:rPr>
                                <w:rFonts w:ascii="Times New Roman" w:hAnsi="Times New Roman" w:cs="Times New Roman"/>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6.85pt;margin-top:153.3pt;height:110.6pt;width:32.25pt;z-index:251731968;mso-width-relative:page;mso-height-relative:margin;mso-height-percent:200;" filled="f" stroked="f" coordsize="21600,21600" o:gfxdata="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9+THnYAAAACgEAAA8AAAAAAAAAAQAgAAAA&#10;IgAAAGRycy9kb3ducmV2LnhtbFBLAQIUABQAAAAIAIdO4kB2plYCCwIAANwDAAAOAAAAAAAAAAEA&#10;IAAAACcBAABkcnMvZTJvRG9jLnhtbFBLBQYAAAAABgAGAFkBAACkBQAAAAA=&#10;">
                <v:fill on="f" focussize="0,0"/>
                <v:stroke on="f" miterlimit="8" joinstyle="miter"/>
                <v:imagedata o:title=""/>
                <o:lock v:ext="edit" aspectratio="f"/>
                <v:textbox style="mso-fit-shape-to-text:t;">
                  <w:txbxContent>
                    <w:p>
                      <w:pPr>
                        <w:rPr>
                          <w:rFonts w:hint="eastAsia"/>
                        </w:rPr>
                      </w:pPr>
                      <w:r>
                        <w:rPr>
                          <w:rFonts w:hint="eastAsia"/>
                        </w:rPr>
                        <w:t>◎</w:t>
                      </w:r>
                      <w:r>
                        <w:rPr>
                          <w:rFonts w:ascii="Times New Roman" w:hAnsi="Times New Roman" w:cs="Times New Roman"/>
                        </w:rPr>
                        <w:t>1</w:t>
                      </w:r>
                    </w:p>
                  </w:txbxContent>
                </v:textbox>
              </v:shape>
            </w:pict>
          </mc:Fallback>
        </mc:AlternateContent>
      </w:r>
      <w:r>
        <mc:AlternateContent>
          <mc:Choice Requires="wps">
            <w:drawing>
              <wp:anchor distT="45720" distB="45720" distL="114300" distR="114300" simplePos="0" relativeHeight="251687936" behindDoc="0" locked="0" layoutInCell="1" allowOverlap="1">
                <wp:simplePos x="0" y="0"/>
                <wp:positionH relativeFrom="column">
                  <wp:posOffset>3912870</wp:posOffset>
                </wp:positionH>
                <wp:positionV relativeFrom="paragraph">
                  <wp:posOffset>6671310</wp:posOffset>
                </wp:positionV>
                <wp:extent cx="1495425" cy="1404620"/>
                <wp:effectExtent l="0" t="0" r="0" b="0"/>
                <wp:wrapNone/>
                <wp:docPr id="4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noFill/>
                        <a:ln w="9525">
                          <a:noFill/>
                          <a:miter lim="800000"/>
                        </a:ln>
                      </wps:spPr>
                      <wps:txbx>
                        <w:txbxContent>
                          <w:p>
                            <w:r>
                              <w:rPr>
                                <w:rFonts w:hint="eastAsia" w:ascii="Times New Roman" w:hAnsi="Times New Roman" w:eastAsia="宋体"/>
                                <w:szCs w:val="21"/>
                              </w:rPr>
                              <w:t>○</w:t>
                            </w:r>
                            <w:r>
                              <w:rPr>
                                <w:rFonts w:hint="eastAsia"/>
                              </w:rPr>
                              <w:t>大气监测</w:t>
                            </w:r>
                            <w:r>
                              <w:t>点位</w:t>
                            </w:r>
                          </w:p>
                          <w:p>
                            <w:pPr>
                              <w:rPr>
                                <w:rFonts w:hint="eastAsia"/>
                              </w:rPr>
                            </w:pPr>
                            <w:r>
                              <w:rPr>
                                <w:rFonts w:hint="eastAsia"/>
                              </w:rPr>
                              <w:t>◎油烟</w:t>
                            </w:r>
                            <w:r>
                              <w:t>净化器出口</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8.1pt;margin-top:525.3pt;height:110.6pt;width:117.75pt;z-index:251687936;mso-width-relative:page;mso-height-relative:margin;mso-height-percent:200;" filled="f" stroked="f" coordsize="21600,21600" o:gfxdata="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LNkAAAANAQAADwAAAAAAAAABACAAAAAi&#10;AAAAZHJzL2Rvd25yZXYueG1sUEsBAhQAFAAAAAgAh07iQJB6rdkJAgAA3QMAAA4AAAAAAAAAAQAg&#10;AAAAKAEAAGRycy9lMm9Eb2MueG1sUEsFBgAAAAAGAAYAWQEAAKMFAAAAAA==&#10;">
                <v:fill on="f" focussize="0,0"/>
                <v:stroke on="f" miterlimit="8" joinstyle="miter"/>
                <v:imagedata o:title=""/>
                <o:lock v:ext="edit" aspectratio="f"/>
                <v:textbox style="mso-fit-shape-to-text:t;">
                  <w:txbxContent>
                    <w:p>
                      <w:r>
                        <w:rPr>
                          <w:rFonts w:hint="eastAsia" w:ascii="Times New Roman" w:hAnsi="Times New Roman" w:eastAsia="宋体"/>
                          <w:szCs w:val="21"/>
                        </w:rPr>
                        <w:t>○</w:t>
                      </w:r>
                      <w:r>
                        <w:rPr>
                          <w:rFonts w:hint="eastAsia"/>
                        </w:rPr>
                        <w:t>大气监测</w:t>
                      </w:r>
                      <w:r>
                        <w:t>点位</w:t>
                      </w:r>
                    </w:p>
                    <w:p>
                      <w:pPr>
                        <w:rPr>
                          <w:rFonts w:hint="eastAsia"/>
                        </w:rPr>
                      </w:pPr>
                      <w:r>
                        <w:rPr>
                          <w:rFonts w:hint="eastAsia"/>
                        </w:rPr>
                        <w:t>◎油烟</w:t>
                      </w:r>
                      <w:r>
                        <w:t>净化器出口</w:t>
                      </w:r>
                    </w:p>
                  </w:txbxContent>
                </v:textbox>
              </v:shape>
            </w:pict>
          </mc:Fallback>
        </mc:AlternateContent>
      </w:r>
      <w:r>
        <mc:AlternateContent>
          <mc:Choice Requires="wps">
            <w:drawing>
              <wp:anchor distT="45720" distB="45720" distL="114300" distR="114300" simplePos="0" relativeHeight="251715584" behindDoc="0" locked="0" layoutInCell="1" allowOverlap="1">
                <wp:simplePos x="0" y="0"/>
                <wp:positionH relativeFrom="column">
                  <wp:posOffset>2065020</wp:posOffset>
                </wp:positionH>
                <wp:positionV relativeFrom="paragraph">
                  <wp:posOffset>2642235</wp:posOffset>
                </wp:positionV>
                <wp:extent cx="400050" cy="1404620"/>
                <wp:effectExtent l="0" t="0" r="0" b="6350"/>
                <wp:wrapNone/>
                <wp:docPr id="4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ln>
                      </wps:spPr>
                      <wps:txbx>
                        <w:txbxContent>
                          <w:p>
                            <w:pPr>
                              <w:rPr>
                                <w:rFonts w:hint="eastAsia"/>
                              </w:rPr>
                            </w:pPr>
                            <w:r>
                              <w:rPr>
                                <w:rFonts w:hint="eastAsia" w:ascii="Times New Roman" w:hAnsi="Times New Roman" w:eastAsia="宋体"/>
                                <w:szCs w:val="21"/>
                              </w:rPr>
                              <w:t>○</w:t>
                            </w:r>
                            <w:r>
                              <w:rPr>
                                <w:rFonts w:ascii="Times New Roman" w:hAnsi="Times New Roman" w:eastAsia="宋体" w:cs="Times New Roman"/>
                                <w:szCs w:val="21"/>
                              </w:rPr>
                              <w:t>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62.6pt;margin-top:208.05pt;height:110.6pt;width:31.5pt;z-index:251715584;mso-width-relative:page;mso-height-relative:margin;mso-height-percent:200;" filled="f" stroked="f" coordsize="21600,21600" o:gfxdata="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kLNG2QAAAAsBAAAPAAAAAAAAAAEAIAAAACIA&#10;AABkcnMvZG93bnJldi54bWxQSwECFAAUAAAACACHTuJA84+hlggCAADcAwAADgAAAAAAAAABACAA&#10;AAAoAQAAZHJzL2Uyb0RvYy54bWxQSwUGAAAAAAYABgBZAQAAogUAAAAA&#10;">
                <v:fill on="f" focussize="0,0"/>
                <v:stroke on="f" miterlimit="8" joinstyle="miter"/>
                <v:imagedata o:title=""/>
                <o:lock v:ext="edit" aspectratio="f"/>
                <v:textbox style="mso-fit-shape-to-text:t;">
                  <w:txbxContent>
                    <w:p>
                      <w:pPr>
                        <w:rPr>
                          <w:rFonts w:hint="eastAsia"/>
                        </w:rPr>
                      </w:pPr>
                      <w:r>
                        <w:rPr>
                          <w:rFonts w:hint="eastAsia" w:ascii="Times New Roman" w:hAnsi="Times New Roman" w:eastAsia="宋体"/>
                          <w:szCs w:val="21"/>
                        </w:rPr>
                        <w:t>○</w:t>
                      </w:r>
                      <w:r>
                        <w:rPr>
                          <w:rFonts w:ascii="Times New Roman" w:hAnsi="Times New Roman" w:eastAsia="宋体" w:cs="Times New Roman"/>
                          <w:szCs w:val="21"/>
                        </w:rPr>
                        <w:t>3</w:t>
                      </w:r>
                    </w:p>
                  </w:txbxContent>
                </v:textbox>
              </v:shape>
            </w:pict>
          </mc:Fallback>
        </mc:AlternateContent>
      </w:r>
      <w:r>
        <mc:AlternateContent>
          <mc:Choice Requires="wps">
            <w:drawing>
              <wp:anchor distT="45720" distB="45720" distL="114300" distR="114300" simplePos="0" relativeHeight="251705344" behindDoc="0" locked="0" layoutInCell="1" allowOverlap="1">
                <wp:simplePos x="0" y="0"/>
                <wp:positionH relativeFrom="column">
                  <wp:posOffset>1560195</wp:posOffset>
                </wp:positionH>
                <wp:positionV relativeFrom="paragraph">
                  <wp:posOffset>3794760</wp:posOffset>
                </wp:positionV>
                <wp:extent cx="400050" cy="1404620"/>
                <wp:effectExtent l="0" t="0" r="0" b="6350"/>
                <wp:wrapNone/>
                <wp:docPr id="4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ln>
                      </wps:spPr>
                      <wps:txbx>
                        <w:txbxContent>
                          <w:p>
                            <w:pPr>
                              <w:rPr>
                                <w:rFonts w:hint="eastAsia"/>
                              </w:rPr>
                            </w:pPr>
                            <w:r>
                              <w:rPr>
                                <w:rFonts w:hint="eastAsia" w:ascii="Times New Roman" w:hAnsi="Times New Roman" w:eastAsia="宋体"/>
                                <w:szCs w:val="21"/>
                              </w:rPr>
                              <w:t>○</w:t>
                            </w:r>
                            <w:r>
                              <w:rPr>
                                <w:rFonts w:ascii="Times New Roman" w:hAnsi="Times New Roman" w:eastAsia="宋体" w:cs="Times New Roman"/>
                                <w:szCs w:val="21"/>
                              </w:rP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22.85pt;margin-top:298.8pt;height:110.6pt;width:31.5pt;z-index:251705344;mso-width-relative:page;mso-height-relative:margin;mso-height-percent:200;" filled="f" stroked="f" coordsize="21600,21600" o:gfxdata="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b+1tkAAAALAQAADwAAAAAAAAABACAAAAAi&#10;AAAAZHJzL2Rvd25yZXYueG1sUEsBAhQAFAAAAAgAh07iQHURcaIJAgAA3AMAAA4AAAAAAAAAAQAg&#10;AAAAKAEAAGRycy9lMm9Eb2MueG1sUEsFBgAAAAAGAAYAWQEAAKMFAAAAAA==&#10;">
                <v:fill on="f" focussize="0,0"/>
                <v:stroke on="f" miterlimit="8" joinstyle="miter"/>
                <v:imagedata o:title=""/>
                <o:lock v:ext="edit" aspectratio="f"/>
                <v:textbox style="mso-fit-shape-to-text:t;">
                  <w:txbxContent>
                    <w:p>
                      <w:pPr>
                        <w:rPr>
                          <w:rFonts w:hint="eastAsia"/>
                        </w:rPr>
                      </w:pPr>
                      <w:r>
                        <w:rPr>
                          <w:rFonts w:hint="eastAsia" w:ascii="Times New Roman" w:hAnsi="Times New Roman" w:eastAsia="宋体"/>
                          <w:szCs w:val="21"/>
                        </w:rPr>
                        <w:t>○</w:t>
                      </w:r>
                      <w:r>
                        <w:rPr>
                          <w:rFonts w:ascii="Times New Roman" w:hAnsi="Times New Roman" w:eastAsia="宋体" w:cs="Times New Roman"/>
                          <w:szCs w:val="21"/>
                        </w:rPr>
                        <w:t>2</w:t>
                      </w:r>
                    </w:p>
                  </w:txbxContent>
                </v:textbox>
              </v:shape>
            </w:pict>
          </mc:Fallback>
        </mc:AlternateContent>
      </w:r>
      <w:r>
        <mc:AlternateContent>
          <mc:Choice Requires="wps">
            <w:drawing>
              <wp:anchor distT="45720" distB="45720" distL="114300" distR="114300" simplePos="0" relativeHeight="251724800" behindDoc="0" locked="0" layoutInCell="1" allowOverlap="1">
                <wp:simplePos x="0" y="0"/>
                <wp:positionH relativeFrom="column">
                  <wp:posOffset>3265170</wp:posOffset>
                </wp:positionH>
                <wp:positionV relativeFrom="paragraph">
                  <wp:posOffset>3880485</wp:posOffset>
                </wp:positionV>
                <wp:extent cx="400050" cy="1404620"/>
                <wp:effectExtent l="0" t="0" r="0" b="6350"/>
                <wp:wrapNone/>
                <wp:docPr id="4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ln>
                      </wps:spPr>
                      <wps:txbx>
                        <w:txbxContent>
                          <w:p>
                            <w:pPr>
                              <w:rPr>
                                <w:rFonts w:hint="eastAsia"/>
                              </w:rPr>
                            </w:pPr>
                            <w:r>
                              <w:rPr>
                                <w:rFonts w:hint="eastAsia" w:ascii="Times New Roman" w:hAnsi="Times New Roman" w:eastAsia="宋体"/>
                                <w:szCs w:val="21"/>
                              </w:rPr>
                              <w:t>○</w:t>
                            </w:r>
                            <w:r>
                              <w:rPr>
                                <w:rFonts w:ascii="Times New Roman" w:hAnsi="Times New Roman" w:eastAsia="宋体" w:cs="Times New Roman"/>
                                <w:szCs w:val="21"/>
                              </w:rPr>
                              <w:t>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57.1pt;margin-top:305.55pt;height:110.6pt;width:31.5pt;z-index:251724800;mso-width-relative:page;mso-height-relative:margin;mso-height-percent:200;" filled="f" stroked="f" coordsize="21600,21600" o:gfxdata="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ToMeNkAAAALAQAADwAAAAAAAAABACAAAAAi&#10;AAAAZHJzL2Rvd25yZXYueG1sUEsBAhQAFAAAAAgAh07iQIQIYVMJAgAA3AMAAA4AAAAAAAAAAQAg&#10;AAAAKAEAAGRycy9lMm9Eb2MueG1sUEsFBgAAAAAGAAYAWQEAAKMFAAAAAA==&#10;">
                <v:fill on="f" focussize="0,0"/>
                <v:stroke on="f" miterlimit="8" joinstyle="miter"/>
                <v:imagedata o:title=""/>
                <o:lock v:ext="edit" aspectratio="f"/>
                <v:textbox style="mso-fit-shape-to-text:t;">
                  <w:txbxContent>
                    <w:p>
                      <w:pPr>
                        <w:rPr>
                          <w:rFonts w:hint="eastAsia"/>
                        </w:rPr>
                      </w:pPr>
                      <w:r>
                        <w:rPr>
                          <w:rFonts w:hint="eastAsia" w:ascii="Times New Roman" w:hAnsi="Times New Roman" w:eastAsia="宋体"/>
                          <w:szCs w:val="21"/>
                        </w:rPr>
                        <w:t>○</w:t>
                      </w:r>
                      <w:r>
                        <w:rPr>
                          <w:rFonts w:ascii="Times New Roman" w:hAnsi="Times New Roman" w:eastAsia="宋体" w:cs="Times New Roman"/>
                          <w:szCs w:val="21"/>
                        </w:rPr>
                        <w:t>4</w:t>
                      </w:r>
                    </w:p>
                  </w:txbxContent>
                </v:textbox>
              </v:shape>
            </w:pict>
          </mc:Fallback>
        </mc:AlternateContent>
      </w:r>
      <w:r>
        <mc:AlternateContent>
          <mc:Choice Requires="wps">
            <w:drawing>
              <wp:anchor distT="45720" distB="45720" distL="114300" distR="114300" simplePos="0" relativeHeight="251656192" behindDoc="0" locked="0" layoutInCell="1" allowOverlap="1">
                <wp:simplePos x="0" y="0"/>
                <wp:positionH relativeFrom="column">
                  <wp:posOffset>3893820</wp:posOffset>
                </wp:positionH>
                <wp:positionV relativeFrom="paragraph">
                  <wp:posOffset>3737610</wp:posOffset>
                </wp:positionV>
                <wp:extent cx="409575" cy="1404620"/>
                <wp:effectExtent l="0" t="0" r="0" b="6350"/>
                <wp:wrapNone/>
                <wp:docPr id="3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ln>
                      </wps:spPr>
                      <wps:txbx>
                        <w:txbxContent>
                          <w:p>
                            <w:pPr>
                              <w:rPr>
                                <w:rFonts w:ascii="Times New Roman" w:hAnsi="Times New Roman" w:cs="Times New Roman"/>
                                <w:sz w:val="24"/>
                                <w:szCs w:val="24"/>
                              </w:rPr>
                            </w:pPr>
                            <w:r>
                              <w:rPr>
                                <w:rFonts w:ascii="Times New Roman" w:hAnsi="Times New Roman" w:cs="Times New Roman"/>
                                <w:sz w:val="24"/>
                                <w:szCs w:val="24"/>
                              </w:rPr>
                              <w:t>N2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6.6pt;margin-top:294.3pt;height:110.6pt;width:32.25pt;z-index:251656192;mso-width-relative:page;mso-height-relative:margin;mso-height-percent:200;" filled="f" stroked="f" coordsize="21600,21600" o:gfxdata="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0tvc9kAAAALAQAADwAAAAAAAAABACAA&#10;AAAiAAAAZHJzL2Rvd25yZXYueG1sUEsBAhQAFAAAAAgAh07iQHvOaTIMAgAA3AMAAA4AAAAAAAAA&#10;AQAgAAAAKAEAAGRycy9lMm9Eb2MueG1sUEsFBgAAAAAGAAYAWQEAAKYFAAAAAA==&#10;">
                <v:fill on="f"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N2</w:t>
                      </w:r>
                    </w:p>
                  </w:txbxContent>
                </v:textbox>
              </v:shape>
            </w:pict>
          </mc:Fallback>
        </mc:AlternateContent>
      </w:r>
      <w:r>
        <mc:AlternateContent>
          <mc:Choice Requires="wps">
            <w:drawing>
              <wp:anchor distT="0" distB="0" distL="114300" distR="114300" simplePos="0" relativeHeight="251609088" behindDoc="0" locked="0" layoutInCell="1" allowOverlap="1">
                <wp:simplePos x="0" y="0"/>
                <wp:positionH relativeFrom="column">
                  <wp:posOffset>3827145</wp:posOffset>
                </wp:positionH>
                <wp:positionV relativeFrom="paragraph">
                  <wp:posOffset>3813810</wp:posOffset>
                </wp:positionV>
                <wp:extent cx="142875" cy="104775"/>
                <wp:effectExtent l="19050" t="19050" r="47625" b="28575"/>
                <wp:wrapNone/>
                <wp:docPr id="25" name="等腰三角形 25"/>
                <wp:cNvGraphicFramePr/>
                <a:graphic xmlns:a="http://schemas.openxmlformats.org/drawingml/2006/main">
                  <a:graphicData uri="http://schemas.microsoft.com/office/word/2010/wordprocessingShape">
                    <wps:wsp>
                      <wps:cNvSpPr/>
                      <wps:spPr>
                        <a:xfrm>
                          <a:off x="0" y="0"/>
                          <a:ext cx="142875" cy="10477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01.35pt;margin-top:300.3pt;height:8.25pt;width:11.25pt;z-index:251609088;v-text-anchor:middle;mso-width-relative:page;mso-height-relative:page;" fillcolor="#000000 [3200]" filled="t" stroked="t" coordsize="21600,21600" o:gfxdata="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9RUXTaAAAACwEAAA8AAAAAAAAAAQAgAAAAIgAAAGRycy9k&#10;b3ducmV2LnhtbFBLAQIUABQAAAAIAIdO4kByr1+acgIAANUEAAAOAAAAAAAAAAEAIAAAACkBAABk&#10;cnMvZTJvRG9jLnhtbFBLBQYAAAAABgAGAFkBAAANBgAAAAA=&#10;" adj="10800">
                <v:fill on="t" focussize="0,0"/>
                <v:stroke weight="1pt" color="#000000 [3200]" miterlimit="8" joinstyle="miter"/>
                <v:imagedata o:title=""/>
                <o:lock v:ext="edit" aspectratio="f"/>
              </v:shape>
            </w:pict>
          </mc:Fallback>
        </mc:AlternateContent>
      </w:r>
      <w:r>
        <mc:AlternateContent>
          <mc:Choice Requires="wps">
            <w:drawing>
              <wp:anchor distT="45720" distB="45720" distL="114300" distR="114300" simplePos="0" relativeHeight="251696128" behindDoc="0" locked="0" layoutInCell="1" allowOverlap="1">
                <wp:simplePos x="0" y="0"/>
                <wp:positionH relativeFrom="column">
                  <wp:posOffset>4866005</wp:posOffset>
                </wp:positionH>
                <wp:positionV relativeFrom="paragraph">
                  <wp:posOffset>2737485</wp:posOffset>
                </wp:positionV>
                <wp:extent cx="400050" cy="1404620"/>
                <wp:effectExtent l="0" t="0" r="0" b="6350"/>
                <wp:wrapNone/>
                <wp:docPr id="4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ln>
                      </wps:spPr>
                      <wps:txbx>
                        <w:txbxContent>
                          <w:p>
                            <w:pPr>
                              <w:rPr>
                                <w:rFonts w:hint="eastAsia"/>
                              </w:rPr>
                            </w:pPr>
                            <w:r>
                              <w:rPr>
                                <w:rFonts w:hint="eastAsia" w:ascii="Times New Roman" w:hAnsi="Times New Roman" w:eastAsia="宋体"/>
                                <w:szCs w:val="21"/>
                              </w:rPr>
                              <w:t>○</w:t>
                            </w:r>
                            <w:r>
                              <w:rPr>
                                <w:rFonts w:ascii="Times New Roman" w:hAnsi="Times New Roman" w:eastAsia="宋体" w:cs="Times New Roman"/>
                                <w:szCs w:val="21"/>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83.15pt;margin-top:215.55pt;height:110.6pt;width:31.5pt;z-index:251696128;mso-width-relative:page;mso-height-relative:margin;mso-height-percent:200;" filled="f" stroked="f" coordsize="21600,21600" o:gfxdata="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68qNNkAAAALAQAADwAAAAAAAAABACAAAAAi&#10;AAAAZHJzL2Rvd25yZXYueG1sUEsBAhQAFAAAAAgAh07iQAKWsWcJAgAA3AMAAA4AAAAAAAAAAQAg&#10;AAAAKAEAAGRycy9lMm9Eb2MueG1sUEsFBgAAAAAGAAYAWQEAAKMFAAAAAA==&#10;">
                <v:fill on="f" focussize="0,0"/>
                <v:stroke on="f" miterlimit="8" joinstyle="miter"/>
                <v:imagedata o:title=""/>
                <o:lock v:ext="edit" aspectratio="f"/>
                <v:textbox style="mso-fit-shape-to-text:t;">
                  <w:txbxContent>
                    <w:p>
                      <w:pPr>
                        <w:rPr>
                          <w:rFonts w:hint="eastAsia"/>
                        </w:rPr>
                      </w:pPr>
                      <w:r>
                        <w:rPr>
                          <w:rFonts w:hint="eastAsia" w:ascii="Times New Roman" w:hAnsi="Times New Roman" w:eastAsia="宋体"/>
                          <w:szCs w:val="21"/>
                        </w:rPr>
                        <w:t>○</w:t>
                      </w:r>
                      <w:r>
                        <w:rPr>
                          <w:rFonts w:ascii="Times New Roman" w:hAnsi="Times New Roman" w:eastAsia="宋体" w:cs="Times New Roman"/>
                          <w:szCs w:val="21"/>
                        </w:rPr>
                        <w:t>1</w:t>
                      </w:r>
                    </w:p>
                  </w:txbxContent>
                </v:textbox>
              </v:shape>
            </w:pict>
          </mc:Fallback>
        </mc:AlternateContent>
      </w:r>
      <w:r>
        <mc:AlternateContent>
          <mc:Choice Requires="wps">
            <w:drawing>
              <wp:anchor distT="45720" distB="45720" distL="114300" distR="114300" simplePos="0" relativeHeight="251680768" behindDoc="0" locked="0" layoutInCell="1" allowOverlap="1">
                <wp:simplePos x="0" y="0"/>
                <wp:positionH relativeFrom="column">
                  <wp:posOffset>5446395</wp:posOffset>
                </wp:positionH>
                <wp:positionV relativeFrom="paragraph">
                  <wp:posOffset>5261610</wp:posOffset>
                </wp:positionV>
                <wp:extent cx="1181100" cy="1404620"/>
                <wp:effectExtent l="0" t="0" r="0" b="6350"/>
                <wp:wrapNone/>
                <wp:docPr id="3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noFill/>
                        <a:ln w="9525">
                          <a:noFill/>
                          <a:miter lim="800000"/>
                        </a:ln>
                      </wps:spPr>
                      <wps:txbx>
                        <w:txbxContent>
                          <w:p>
                            <w:pPr>
                              <w:rPr>
                                <w:rFonts w:hint="eastAsia"/>
                              </w:rPr>
                            </w:pPr>
                            <w:r>
                              <w:t>★</w:t>
                            </w:r>
                            <w:r>
                              <w:rPr>
                                <w:rFonts w:ascii="Times New Roman" w:hAnsi="Times New Roman" w:cs="Times New Roman"/>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8.85pt;margin-top:414.3pt;height:110.6pt;width:93pt;z-index:251680768;mso-width-relative:page;mso-height-relative:margin;mso-height-percent:200;" filled="f" stroked="f" coordsize="21600,21600" o:gfxdata="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Gc052QAAAA0BAAAPAAAAAAAAAAEAIAAA&#10;ACIAAABkcnMvZG93bnJldi54bWxQSwECFAAUAAAACACHTuJAiLuWdwsCAADdAwAADgAAAAAAAAAB&#10;ACAAAAAoAQAAZHJzL2Uyb0RvYy54bWxQSwUGAAAAAAYABgBZAQAApQUAAAAA&#10;">
                <v:fill on="f" focussize="0,0"/>
                <v:stroke on="f" miterlimit="8" joinstyle="miter"/>
                <v:imagedata o:title=""/>
                <o:lock v:ext="edit" aspectratio="f"/>
                <v:textbox style="mso-fit-shape-to-text:t;">
                  <w:txbxContent>
                    <w:p>
                      <w:pPr>
                        <w:rPr>
                          <w:rFonts w:hint="eastAsia"/>
                        </w:rPr>
                      </w:pPr>
                      <w:r>
                        <w:t>★</w:t>
                      </w:r>
                      <w:r>
                        <w:rPr>
                          <w:rFonts w:ascii="Times New Roman" w:hAnsi="Times New Roman" w:cs="Times New Roman"/>
                        </w:rPr>
                        <w:t>1</w:t>
                      </w:r>
                    </w:p>
                  </w:txbxContent>
                </v:textbox>
              </v:shape>
            </w:pict>
          </mc:Fallback>
        </mc:AlternateContent>
      </w:r>
      <w:r>
        <mc:AlternateContent>
          <mc:Choice Requires="wps">
            <w:drawing>
              <wp:anchor distT="45720" distB="45720" distL="114300" distR="114300" simplePos="0" relativeHeight="251587584" behindDoc="0" locked="0" layoutInCell="1" allowOverlap="1">
                <wp:simplePos x="0" y="0"/>
                <wp:positionH relativeFrom="column">
                  <wp:posOffset>3921760</wp:posOffset>
                </wp:positionH>
                <wp:positionV relativeFrom="paragraph">
                  <wp:posOffset>6128385</wp:posOffset>
                </wp:positionV>
                <wp:extent cx="1038225" cy="28575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38225" cy="285750"/>
                        </a:xfrm>
                        <a:prstGeom prst="rect">
                          <a:avLst/>
                        </a:prstGeom>
                        <a:noFill/>
                        <a:ln w="9525">
                          <a:noFill/>
                          <a:miter lim="800000"/>
                        </a:ln>
                      </wps:spPr>
                      <wps:txbx>
                        <w:txbxContent>
                          <w:p>
                            <w:pPr>
                              <w:rPr>
                                <w:rFonts w:hint="eastAsia"/>
                              </w:rPr>
                            </w:pPr>
                            <w:r>
                              <w:t>▲</w:t>
                            </w:r>
                            <w:r>
                              <w:rPr>
                                <w:rFonts w:hint="eastAsia"/>
                              </w:rPr>
                              <w:t>噪声</w:t>
                            </w:r>
                            <w:r>
                              <w:t>监测点</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08.8pt;margin-top:482.55pt;height:22.5pt;width:81.75pt;z-index:251587584;mso-width-relative:page;mso-height-relative:page;" filled="f" stroked="f" coordsize="21600,21600" o:gfxdata="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5pG3XAAAADAEAAA8AAAAAAAAAAQAgAAAAIgAA&#10;AGRycy9kb3ducmV2LnhtbFBLAQIUABQAAAAIAIdO4kDYTfKxCQIAAN0DAAAOAAAAAAAAAAEAIAAA&#10;ACYBAABkcnMvZTJvRG9jLnhtbFBLBQYAAAAABgAGAFkBAAChBQAAAAA=&#10;">
                <v:fill on="f" focussize="0,0"/>
                <v:stroke on="f" miterlimit="8" joinstyle="miter"/>
                <v:imagedata o:title=""/>
                <o:lock v:ext="edit" aspectratio="f"/>
                <v:textbox>
                  <w:txbxContent>
                    <w:p>
                      <w:pPr>
                        <w:rPr>
                          <w:rFonts w:hint="eastAsia"/>
                        </w:rPr>
                      </w:pPr>
                      <w:r>
                        <w:t>▲</w:t>
                      </w:r>
                      <w:r>
                        <w:rPr>
                          <w:rFonts w:hint="eastAsia"/>
                        </w:rPr>
                        <w:t>噪声</w:t>
                      </w:r>
                      <w:r>
                        <w:t>监测点</w:t>
                      </w:r>
                    </w:p>
                  </w:txbxContent>
                </v:textbox>
              </v:shape>
            </w:pict>
          </mc:Fallback>
        </mc:AlternateContent>
      </w:r>
      <w:r>
        <mc:AlternateContent>
          <mc:Choice Requires="wps">
            <w:drawing>
              <wp:anchor distT="45720" distB="45720" distL="114300" distR="114300" simplePos="0" relativeHeight="251635712" behindDoc="0" locked="0" layoutInCell="1" allowOverlap="1">
                <wp:simplePos x="0" y="0"/>
                <wp:positionH relativeFrom="column">
                  <wp:posOffset>3903345</wp:posOffset>
                </wp:positionH>
                <wp:positionV relativeFrom="paragraph">
                  <wp:posOffset>6404610</wp:posOffset>
                </wp:positionV>
                <wp:extent cx="1181100" cy="1404620"/>
                <wp:effectExtent l="0" t="0" r="0" b="6350"/>
                <wp:wrapNone/>
                <wp:docPr id="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noFill/>
                        <a:ln w="9525">
                          <a:noFill/>
                          <a:miter lim="800000"/>
                        </a:ln>
                      </wps:spPr>
                      <wps:txbx>
                        <w:txbxContent>
                          <w:p>
                            <w:pPr>
                              <w:rPr>
                                <w:rFonts w:hint="eastAsia"/>
                              </w:rPr>
                            </w:pPr>
                            <w:r>
                              <w:t>★</w:t>
                            </w:r>
                            <w:r>
                              <w:rPr>
                                <w:rFonts w:hint="eastAsia"/>
                              </w:rPr>
                              <w:t>废水</w:t>
                            </w:r>
                            <w:r>
                              <w:t>总排出口</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7.35pt;margin-top:504.3pt;height:110.6pt;width:93pt;z-index:251635712;mso-width-relative:page;mso-height-relative:margin;mso-height-percent:200;" filled="f" stroked="f" coordsize="21600,21600" o:gfxdata="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mFt13ZAAAADQEAAA8AAAAAAAAAAQAgAAAA&#10;IgAAAGRycy9kb3ducmV2LnhtbFBLAQIUABQAAAAIAIdO4kD6hzRkCgIAAN0DAAAOAAAAAAAAAAEA&#10;IAAAACgBAABkcnMvZTJvRG9jLnhtbFBLBQYAAAAABgAGAFkBAACkBQAAAAA=&#10;">
                <v:fill on="f" focussize="0,0"/>
                <v:stroke on="f" miterlimit="8" joinstyle="miter"/>
                <v:imagedata o:title=""/>
                <o:lock v:ext="edit" aspectratio="f"/>
                <v:textbox style="mso-fit-shape-to-text:t;">
                  <w:txbxContent>
                    <w:p>
                      <w:pPr>
                        <w:rPr>
                          <w:rFonts w:hint="eastAsia"/>
                        </w:rPr>
                      </w:pPr>
                      <w:r>
                        <w:t>★</w:t>
                      </w:r>
                      <w:r>
                        <w:rPr>
                          <w:rFonts w:hint="eastAsia"/>
                        </w:rPr>
                        <w:t>废水</w:t>
                      </w:r>
                      <w:r>
                        <w:t>总排出口</w:t>
                      </w:r>
                    </w:p>
                  </w:txbxContent>
                </v:textbox>
              </v:shape>
            </w:pict>
          </mc:Fallback>
        </mc:AlternateContent>
      </w:r>
      <w:r>
        <mc:AlternateContent>
          <mc:Choice Requires="wps">
            <w:drawing>
              <wp:anchor distT="45720" distB="45720" distL="114300" distR="114300" simplePos="0" relativeHeight="251673600" behindDoc="0" locked="0" layoutInCell="1" allowOverlap="1">
                <wp:simplePos x="0" y="0"/>
                <wp:positionH relativeFrom="column">
                  <wp:posOffset>1674495</wp:posOffset>
                </wp:positionH>
                <wp:positionV relativeFrom="paragraph">
                  <wp:posOffset>1384935</wp:posOffset>
                </wp:positionV>
                <wp:extent cx="409575" cy="1404620"/>
                <wp:effectExtent l="0" t="0" r="0" b="6350"/>
                <wp:wrapNone/>
                <wp:docPr id="3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ln>
                      </wps:spPr>
                      <wps:txbx>
                        <w:txbxContent>
                          <w:p>
                            <w:pPr>
                              <w:rPr>
                                <w:rFonts w:ascii="Times New Roman" w:hAnsi="Times New Roman" w:cs="Times New Roman"/>
                                <w:sz w:val="24"/>
                                <w:szCs w:val="24"/>
                              </w:rPr>
                            </w:pPr>
                            <w:r>
                              <w:rPr>
                                <w:rFonts w:ascii="Times New Roman" w:hAnsi="Times New Roman" w:cs="Times New Roman"/>
                                <w:sz w:val="24"/>
                                <w:szCs w:val="24"/>
                              </w:rPr>
                              <w:t>N4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31.85pt;margin-top:109.05pt;height:110.6pt;width:32.25pt;z-index:251673600;mso-width-relative:page;mso-height-relative:margin;mso-height-percent:200;" filled="f" stroked="f" coordsize="21600,21600" o:gfxdata="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AwLG2QAAAAsBAAAPAAAAAAAAAAEAIAAA&#10;ACIAAABkcnMvZG93bnJldi54bWxQSwECFAAUAAAACACHTuJA8W0YbwsCAADcAwAADgAAAAAAAAAB&#10;ACAAAAAoAQAAZHJzL2Uyb0RvYy54bWxQSwUGAAAAAAYABgBZAQAApQUAAAAA&#10;">
                <v:fill on="f"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N4</w:t>
                      </w:r>
                    </w:p>
                  </w:txbxContent>
                </v:textbox>
              </v:shape>
            </w:pict>
          </mc:Fallback>
        </mc:AlternateContent>
      </w:r>
      <w:r>
        <mc:AlternateContent>
          <mc:Choice Requires="wps">
            <w:drawing>
              <wp:anchor distT="45720" distB="45720" distL="114300" distR="114300" simplePos="0" relativeHeight="251665408" behindDoc="0" locked="0" layoutInCell="1" allowOverlap="1">
                <wp:simplePos x="0" y="0"/>
                <wp:positionH relativeFrom="column">
                  <wp:posOffset>64770</wp:posOffset>
                </wp:positionH>
                <wp:positionV relativeFrom="paragraph">
                  <wp:posOffset>2261235</wp:posOffset>
                </wp:positionV>
                <wp:extent cx="409575" cy="1404620"/>
                <wp:effectExtent l="0" t="0" r="0" b="6350"/>
                <wp:wrapNone/>
                <wp:docPr id="3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ln>
                      </wps:spPr>
                      <wps:txbx>
                        <w:txbxContent>
                          <w:p>
                            <w:pPr>
                              <w:rPr>
                                <w:rFonts w:ascii="Times New Roman" w:hAnsi="Times New Roman" w:cs="Times New Roman"/>
                                <w:sz w:val="24"/>
                                <w:szCs w:val="24"/>
                              </w:rPr>
                            </w:pPr>
                            <w:r>
                              <w:rPr>
                                <w:rFonts w:ascii="Times New Roman" w:hAnsi="Times New Roman" w:cs="Times New Roman"/>
                                <w:sz w:val="24"/>
                                <w:szCs w:val="24"/>
                              </w:rPr>
                              <w:t>N3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1pt;margin-top:178.05pt;height:110.6pt;width:32.25pt;z-index:251665408;mso-width-relative:page;mso-height-relative:margin;mso-height-percent:200;" filled="f" stroked="f" coordsize="21600,21600" o:gfxdata="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WsYqNcAAAAJAQAADwAAAAAAAAABACAAAAAi&#10;AAAAZHJzL2Rvd25yZXYueG1sUEsBAhQAFAAAAAgAh07iQIrXecMLAgAA3AMAAA4AAAAAAAAAAQAg&#10;AAAAJgEAAGRycy9lMm9Eb2MueG1sUEsFBgAAAAAGAAYAWQEAAKMFAAAAAA==&#10;">
                <v:fill on="f"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N3</w:t>
                      </w:r>
                    </w:p>
                  </w:txbxContent>
                </v:textbox>
              </v:shape>
            </w:pict>
          </mc:Fallback>
        </mc:AlternateContent>
      </w:r>
      <w:r>
        <mc:AlternateContent>
          <mc:Choice Requires="wps">
            <w:drawing>
              <wp:anchor distT="45720" distB="45720" distL="114300" distR="114300" simplePos="0" relativeHeight="251643904" behindDoc="0" locked="0" layoutInCell="1" allowOverlap="1">
                <wp:simplePos x="0" y="0"/>
                <wp:positionH relativeFrom="column">
                  <wp:posOffset>4932045</wp:posOffset>
                </wp:positionH>
                <wp:positionV relativeFrom="paragraph">
                  <wp:posOffset>3270885</wp:posOffset>
                </wp:positionV>
                <wp:extent cx="409575" cy="1404620"/>
                <wp:effectExtent l="0" t="0" r="0" b="6350"/>
                <wp:wrapNone/>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ln>
                      </wps:spPr>
                      <wps:txbx>
                        <w:txbxContent>
                          <w:p>
                            <w:pPr>
                              <w:rPr>
                                <w:rFonts w:ascii="Times New Roman" w:hAnsi="Times New Roman" w:cs="Times New Roman"/>
                                <w:sz w:val="24"/>
                                <w:szCs w:val="24"/>
                              </w:rPr>
                            </w:pPr>
                            <w:r>
                              <w:rPr>
                                <w:rFonts w:ascii="Times New Roman" w:hAnsi="Times New Roman" w:cs="Times New Roman"/>
                                <w:sz w:val="24"/>
                                <w:szCs w:val="24"/>
                              </w:rPr>
                              <w:t>N1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88.35pt;margin-top:257.55pt;height:110.6pt;width:32.25pt;z-index:251643904;mso-width-relative:page;mso-height-relative:margin;mso-height-percent:200;" filled="f" stroked="f" coordsize="21600,21600" o:gfxdata="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8q/nN2QAAAAsBAAAPAAAAAAAAAAEAIAAA&#10;ACIAAABkcnMvZG93bnJldi54bWxQSwECFAAUAAAACACHTuJADEmp9wsCAADcAwAADgAAAAAAAAAB&#10;ACAAAAAoAQAAZHJzL2Uyb0RvYy54bWxQSwUGAAAAAAYABgBZAQAApQUAAAAA&#10;">
                <v:fill on="f" focussize="0,0"/>
                <v:stroke on="f" miterlimit="8" joinstyle="miter"/>
                <v:imagedata o:title=""/>
                <o:lock v:ext="edit" aspectratio="f"/>
                <v:textbox style="mso-fit-shape-to-text:t;">
                  <w:txbxContent>
                    <w:p>
                      <w:pPr>
                        <w:rPr>
                          <w:rFonts w:ascii="Times New Roman" w:hAnsi="Times New Roman" w:cs="Times New Roman"/>
                          <w:sz w:val="24"/>
                          <w:szCs w:val="24"/>
                        </w:rPr>
                      </w:pPr>
                      <w:r>
                        <w:rPr>
                          <w:rFonts w:ascii="Times New Roman" w:hAnsi="Times New Roman" w:cs="Times New Roman"/>
                          <w:sz w:val="24"/>
                          <w:szCs w:val="24"/>
                        </w:rPr>
                        <w:t>N1</w:t>
                      </w:r>
                    </w:p>
                  </w:txbxContent>
                </v:textbox>
              </v:shape>
            </w:pict>
          </mc:Fallback>
        </mc:AlternateContent>
      </w:r>
      <w:r>
        <mc:AlternateContent>
          <mc:Choice Requires="wps">
            <w:drawing>
              <wp:anchor distT="0" distB="0" distL="114300" distR="114300" simplePos="0" relativeHeight="251624448" behindDoc="0" locked="0" layoutInCell="1" allowOverlap="1">
                <wp:simplePos x="0" y="0"/>
                <wp:positionH relativeFrom="column">
                  <wp:posOffset>1569720</wp:posOffset>
                </wp:positionH>
                <wp:positionV relativeFrom="paragraph">
                  <wp:posOffset>1480185</wp:posOffset>
                </wp:positionV>
                <wp:extent cx="142875" cy="104775"/>
                <wp:effectExtent l="19050" t="19050" r="47625" b="28575"/>
                <wp:wrapNone/>
                <wp:docPr id="28" name="等腰三角形 28"/>
                <wp:cNvGraphicFramePr/>
                <a:graphic xmlns:a="http://schemas.openxmlformats.org/drawingml/2006/main">
                  <a:graphicData uri="http://schemas.microsoft.com/office/word/2010/wordprocessingShape">
                    <wps:wsp>
                      <wps:cNvSpPr/>
                      <wps:spPr>
                        <a:xfrm>
                          <a:off x="0" y="0"/>
                          <a:ext cx="142875" cy="10477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23.6pt;margin-top:116.55pt;height:8.25pt;width:11.25pt;z-index:251624448;v-text-anchor:middle;mso-width-relative:page;mso-height-relative:page;" fillcolor="#000000 [3200]" filled="t" stroked="t" coordsize="21600,21600" o:gfxdata="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F5F9S2wAAAAsBAAAPAAAAAAAAAAEAIAAAACIAAABkcnMv&#10;ZG93bnJldi54bWxQSwECFAAUAAAACACHTuJAhFe/dnICAADVBAAADgAAAAAAAAABACAAAAAqAQAA&#10;ZHJzL2Uyb0RvYy54bWxQSwUGAAAAAAYABgBZAQAADgYAAAAA&#10;" adj="108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17280" behindDoc="0" locked="0" layoutInCell="1" allowOverlap="1">
                <wp:simplePos x="0" y="0"/>
                <wp:positionH relativeFrom="column">
                  <wp:posOffset>207645</wp:posOffset>
                </wp:positionH>
                <wp:positionV relativeFrom="paragraph">
                  <wp:posOffset>2137410</wp:posOffset>
                </wp:positionV>
                <wp:extent cx="142875" cy="104775"/>
                <wp:effectExtent l="19050" t="19050" r="47625" b="28575"/>
                <wp:wrapNone/>
                <wp:docPr id="27" name="等腰三角形 27"/>
                <wp:cNvGraphicFramePr/>
                <a:graphic xmlns:a="http://schemas.openxmlformats.org/drawingml/2006/main">
                  <a:graphicData uri="http://schemas.microsoft.com/office/word/2010/wordprocessingShape">
                    <wps:wsp>
                      <wps:cNvSpPr/>
                      <wps:spPr>
                        <a:xfrm>
                          <a:off x="0" y="0"/>
                          <a:ext cx="142875" cy="10477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6.35pt;margin-top:168.3pt;height:8.25pt;width:11.25pt;z-index:251617280;v-text-anchor:middle;mso-width-relative:page;mso-height-relative:page;" fillcolor="#000000 [3200]" filled="t" stroked="t" coordsize="21600,21600" o:gfxdata="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7FrRwdkAAAAJAQAADwAAAAAAAAABACAAAAAiAAAAZHJzL2Rv&#10;d25yZXYueG1sUEsBAhQAFAAAAAgAh07iQPppXx5yAgAA1QQAAA4AAAAAAAAAAQAgAAAAKAEAAGRy&#10;cy9lMm9Eb2MueG1sUEsFBgAAAAAGAAYAWQEAAAwGAAAAAA==&#10;" adj="108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595776" behindDoc="0" locked="0" layoutInCell="1" allowOverlap="1">
                <wp:simplePos x="0" y="0"/>
                <wp:positionH relativeFrom="column">
                  <wp:posOffset>4827270</wp:posOffset>
                </wp:positionH>
                <wp:positionV relativeFrom="paragraph">
                  <wp:posOffset>3347085</wp:posOffset>
                </wp:positionV>
                <wp:extent cx="142875" cy="104775"/>
                <wp:effectExtent l="19050" t="19050" r="47625" b="28575"/>
                <wp:wrapNone/>
                <wp:docPr id="20" name="等腰三角形 20"/>
                <wp:cNvGraphicFramePr/>
                <a:graphic xmlns:a="http://schemas.openxmlformats.org/drawingml/2006/main">
                  <a:graphicData uri="http://schemas.microsoft.com/office/word/2010/wordprocessingShape">
                    <wps:wsp>
                      <wps:cNvSpPr/>
                      <wps:spPr>
                        <a:xfrm>
                          <a:off x="0" y="0"/>
                          <a:ext cx="142875" cy="10477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80.1pt;margin-top:263.55pt;height:8.25pt;width:11.25pt;z-index:251595776;v-text-anchor:middle;mso-width-relative:page;mso-height-relative:page;" fillcolor="#000000 [3200]" filled="t" stroked="t" coordsize="21600,21600" o:gfxdata="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q42WHbAAAACwEAAA8AAAAAAAAAAQAgAAAAIgAAAGRycy9k&#10;b3ducmV2LnhtbFBLAQIUABQAAAAIAIdO4kBnRy8LcQIAANUEAAAOAAAAAAAAAAEAIAAAACoBAABk&#10;cnMvZTJvRG9jLnhtbFBLBQYAAAAABgAGAFkBAAANBgAAAAA=&#10;" adj="10800">
                <v:fill on="t" focussize="0,0"/>
                <v:stroke weight="1pt" color="#000000 [3200]" miterlimit="8" joinstyle="miter"/>
                <v:imagedata o:title=""/>
                <o:lock v:ext="edit" aspectratio="f"/>
              </v:shape>
            </w:pict>
          </mc:Fallback>
        </mc:AlternateContent>
      </w:r>
      <w:r>
        <w:drawing>
          <wp:inline distT="0" distB="0" distL="0" distR="0">
            <wp:extent cx="5928360" cy="8384540"/>
            <wp:effectExtent l="0" t="0" r="0" b="0"/>
            <wp:docPr id="15" name="图片 15" descr="F:\下载文档\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下载文档\0001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29985" cy="8387120"/>
                    </a:xfrm>
                    <a:prstGeom prst="rect">
                      <a:avLst/>
                    </a:prstGeom>
                    <a:noFill/>
                    <a:ln>
                      <a:noFill/>
                    </a:ln>
                  </pic:spPr>
                </pic:pic>
              </a:graphicData>
            </a:graphic>
          </wp:inline>
        </w:drawing>
      </w:r>
    </w:p>
    <w:p>
      <w:pPr>
        <w:pStyle w:val="13"/>
        <w:jc w:val="left"/>
        <w:rPr>
          <w:sz w:val="28"/>
        </w:rPr>
      </w:pPr>
      <w:r>
        <w:rPr>
          <w:rFonts w:hint="eastAsia"/>
          <w:sz w:val="28"/>
        </w:rPr>
        <w:t>附件1 委托书</w:t>
      </w:r>
    </w:p>
    <w:p>
      <w:pPr>
        <w:pStyle w:val="13"/>
        <w:jc w:val="center"/>
        <w:rPr>
          <w:b/>
          <w:bCs/>
          <w:sz w:val="30"/>
          <w:szCs w:val="30"/>
        </w:rPr>
      </w:pPr>
    </w:p>
    <w:p>
      <w:pPr>
        <w:pStyle w:val="13"/>
        <w:jc w:val="center"/>
        <w:rPr>
          <w:b/>
          <w:bCs/>
          <w:sz w:val="30"/>
          <w:szCs w:val="30"/>
        </w:rPr>
      </w:pPr>
    </w:p>
    <w:p>
      <w:pPr>
        <w:pStyle w:val="13"/>
        <w:rPr>
          <w:b/>
          <w:bCs/>
          <w:sz w:val="30"/>
          <w:szCs w:val="30"/>
        </w:rPr>
      </w:pPr>
    </w:p>
    <w:p>
      <w:pPr>
        <w:pStyle w:val="13"/>
        <w:jc w:val="center"/>
        <w:rPr>
          <w:b/>
          <w:bCs/>
          <w:sz w:val="30"/>
          <w:szCs w:val="30"/>
        </w:rPr>
      </w:pPr>
      <w:r>
        <w:rPr>
          <w:rFonts w:hint="eastAsia"/>
          <w:b/>
          <w:bCs/>
          <w:sz w:val="30"/>
          <w:szCs w:val="30"/>
        </w:rPr>
        <w:t>竣工环境保护验收监测工作委托书</w:t>
      </w:r>
    </w:p>
    <w:p>
      <w:pPr>
        <w:pStyle w:val="13"/>
        <w:jc w:val="left"/>
        <w:rPr>
          <w:sz w:val="28"/>
        </w:rPr>
      </w:pPr>
      <w:r>
        <w:rPr>
          <w:rFonts w:hint="eastAsia"/>
          <w:sz w:val="28"/>
        </w:rPr>
        <w:t>安徽环科检测中心有限公司：</w:t>
      </w:r>
    </w:p>
    <w:p>
      <w:pPr>
        <w:pStyle w:val="13"/>
        <w:ind w:firstLine="560" w:firstLineChars="200"/>
        <w:jc w:val="left"/>
        <w:rPr>
          <w:sz w:val="28"/>
        </w:rPr>
      </w:pPr>
      <w:r>
        <w:rPr>
          <w:rFonts w:hint="eastAsia"/>
          <w:sz w:val="28"/>
        </w:rPr>
        <w:t xml:space="preserve">根据《中华人民共和国环境保护法》、国务院第682号令《国务院关于修改&lt;建设项目环境保护管理条例&gt;的决定》等环保法律法规，我公司 </w:t>
      </w:r>
      <w:r>
        <w:rPr>
          <w:rFonts w:hint="eastAsia"/>
          <w:b/>
          <w:bCs/>
          <w:sz w:val="28"/>
          <w:u w:val="single"/>
        </w:rPr>
        <w:t xml:space="preserve">阜阳市麦吉食品有限公司糕点面包项目 </w:t>
      </w:r>
      <w:r>
        <w:rPr>
          <w:rFonts w:hint="eastAsia"/>
          <w:sz w:val="28"/>
        </w:rPr>
        <w:t>需做竣工环境保护验收，特委托贵公司对我公司该项目进行竣工环境保护验收监测。</w:t>
      </w:r>
    </w:p>
    <w:p>
      <w:pPr>
        <w:pStyle w:val="13"/>
        <w:ind w:firstLine="560" w:firstLineChars="200"/>
        <w:jc w:val="left"/>
        <w:rPr>
          <w:sz w:val="28"/>
        </w:rPr>
      </w:pPr>
    </w:p>
    <w:p>
      <w:pPr>
        <w:pStyle w:val="13"/>
        <w:ind w:firstLine="560" w:firstLineChars="200"/>
        <w:jc w:val="left"/>
        <w:rPr>
          <w:sz w:val="28"/>
        </w:rPr>
      </w:pPr>
      <w:r>
        <w:rPr>
          <w:rFonts w:hint="eastAsia"/>
          <w:sz w:val="28"/>
        </w:rPr>
        <w:t>特此委托！</w:t>
      </w:r>
    </w:p>
    <w:p>
      <w:pPr>
        <w:pStyle w:val="13"/>
        <w:ind w:firstLine="560" w:firstLineChars="200"/>
        <w:jc w:val="left"/>
        <w:rPr>
          <w:sz w:val="28"/>
        </w:rPr>
      </w:pPr>
    </w:p>
    <w:p>
      <w:pPr>
        <w:pStyle w:val="13"/>
        <w:ind w:left="15" w:leftChars="7" w:firstLine="2819" w:firstLineChars="1007"/>
        <w:jc w:val="left"/>
        <w:rPr>
          <w:sz w:val="28"/>
        </w:rPr>
      </w:pPr>
      <w:r>
        <w:rPr>
          <w:rFonts w:hint="eastAsia"/>
          <w:sz w:val="28"/>
        </w:rPr>
        <w:t>委托单位（盖章）：阜阳市麦吉食品有限公司</w:t>
      </w:r>
    </w:p>
    <w:p>
      <w:pPr>
        <w:pStyle w:val="13"/>
        <w:ind w:firstLine="5040" w:firstLineChars="1800"/>
        <w:jc w:val="left"/>
        <w:rPr>
          <w:sz w:val="28"/>
        </w:rPr>
        <w:sectPr>
          <w:pgSz w:w="11906" w:h="16838"/>
          <w:pgMar w:top="1440" w:right="1531" w:bottom="1440" w:left="1803" w:header="851" w:footer="992" w:gutter="0"/>
          <w:cols w:space="0" w:num="1"/>
          <w:docGrid w:type="lines" w:linePitch="312" w:charSpace="0"/>
        </w:sectPr>
      </w:pPr>
      <w:r>
        <w:rPr>
          <w:rFonts w:hint="eastAsia"/>
          <w:sz w:val="28"/>
        </w:rPr>
        <w:t>委托日期：2017年12月5日</w:t>
      </w:r>
    </w:p>
    <w:p>
      <w:pPr>
        <w:pStyle w:val="13"/>
        <w:jc w:val="left"/>
        <w:rPr>
          <w:sz w:val="28"/>
        </w:rPr>
      </w:pPr>
      <w:r>
        <w:rPr>
          <w:rFonts w:hint="eastAsia"/>
          <w:sz w:val="28"/>
        </w:rPr>
        <w:t>附件2 环评报告表结论与建议</w:t>
      </w:r>
    </w:p>
    <w:p>
      <w:pPr>
        <w:pStyle w:val="13"/>
        <w:jc w:val="left"/>
        <w:rPr>
          <w:sz w:val="28"/>
        </w:rPr>
        <w:sectPr>
          <w:pgSz w:w="11906" w:h="16838"/>
          <w:pgMar w:top="1440" w:right="1531" w:bottom="1440" w:left="1803" w:header="851" w:footer="992" w:gutter="0"/>
          <w:cols w:space="0" w:num="1"/>
          <w:docGrid w:type="lines" w:linePitch="312" w:charSpace="0"/>
        </w:sectPr>
      </w:pPr>
      <w:r>
        <w:rPr>
          <w:rFonts w:hint="eastAsia"/>
          <w:sz w:val="28"/>
        </w:rPr>
        <w:drawing>
          <wp:inline distT="0" distB="0" distL="114300" distR="114300">
            <wp:extent cx="6200775" cy="8267700"/>
            <wp:effectExtent l="0" t="0" r="9525" b="0"/>
            <wp:docPr id="18"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
                    <pic:cNvPicPr>
                      <a:picLocks noChangeAspect="1"/>
                    </pic:cNvPicPr>
                  </pic:nvPicPr>
                  <pic:blipFill>
                    <a:blip r:embed="rId22"/>
                    <a:stretch>
                      <a:fillRect/>
                    </a:stretch>
                  </pic:blipFill>
                  <pic:spPr>
                    <a:xfrm>
                      <a:off x="0" y="0"/>
                      <a:ext cx="6200775" cy="8267700"/>
                    </a:xfrm>
                    <a:prstGeom prst="rect">
                      <a:avLst/>
                    </a:prstGeom>
                  </pic:spPr>
                </pic:pic>
              </a:graphicData>
            </a:graphic>
          </wp:inline>
        </w:drawing>
      </w:r>
      <w:r>
        <w:rPr>
          <w:rFonts w:hint="eastAsia"/>
          <w:sz w:val="28"/>
        </w:rPr>
        <w:drawing>
          <wp:inline distT="0" distB="0" distL="114300" distR="114300">
            <wp:extent cx="6206490" cy="8275955"/>
            <wp:effectExtent l="0" t="0" r="3810" b="10795"/>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pic:cNvPicPr>
                  </pic:nvPicPr>
                  <pic:blipFill>
                    <a:blip r:embed="rId23"/>
                    <a:stretch>
                      <a:fillRect/>
                    </a:stretch>
                  </pic:blipFill>
                  <pic:spPr>
                    <a:xfrm>
                      <a:off x="0" y="0"/>
                      <a:ext cx="6206490" cy="8275955"/>
                    </a:xfrm>
                    <a:prstGeom prst="rect">
                      <a:avLst/>
                    </a:prstGeom>
                  </pic:spPr>
                </pic:pic>
              </a:graphicData>
            </a:graphic>
          </wp:inline>
        </w:drawing>
      </w:r>
      <w:r>
        <w:rPr>
          <w:rFonts w:hint="eastAsia"/>
          <w:sz w:val="28"/>
        </w:rPr>
        <w:drawing>
          <wp:inline distT="0" distB="0" distL="114300" distR="114300">
            <wp:extent cx="6350000" cy="8467090"/>
            <wp:effectExtent l="0" t="0" r="12700" b="10160"/>
            <wp:docPr id="22" name="图片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
                    <pic:cNvPicPr>
                      <a:picLocks noChangeAspect="1"/>
                    </pic:cNvPicPr>
                  </pic:nvPicPr>
                  <pic:blipFill>
                    <a:blip r:embed="rId24"/>
                    <a:stretch>
                      <a:fillRect/>
                    </a:stretch>
                  </pic:blipFill>
                  <pic:spPr>
                    <a:xfrm>
                      <a:off x="0" y="0"/>
                      <a:ext cx="6350000" cy="8467090"/>
                    </a:xfrm>
                    <a:prstGeom prst="rect">
                      <a:avLst/>
                    </a:prstGeom>
                  </pic:spPr>
                </pic:pic>
              </a:graphicData>
            </a:graphic>
          </wp:inline>
        </w:drawing>
      </w:r>
    </w:p>
    <w:p>
      <w:pPr>
        <w:pStyle w:val="13"/>
        <w:jc w:val="left"/>
        <w:rPr>
          <w:sz w:val="28"/>
        </w:rPr>
      </w:pPr>
      <w:r>
        <w:rPr>
          <w:rFonts w:hint="eastAsia"/>
          <w:sz w:val="28"/>
        </w:rPr>
        <w:t>附件3 环评批复</w:t>
      </w:r>
    </w:p>
    <w:p>
      <w:pPr>
        <w:pStyle w:val="13"/>
        <w:jc w:val="left"/>
        <w:rPr>
          <w:rFonts w:hint="eastAsia"/>
          <w:sz w:val="28"/>
        </w:rPr>
        <w:sectPr>
          <w:pgSz w:w="11906" w:h="16838"/>
          <w:pgMar w:top="1440" w:right="1531" w:bottom="1440" w:left="1803" w:header="851" w:footer="992" w:gutter="0"/>
          <w:cols w:space="0" w:num="1"/>
          <w:docGrid w:type="lines" w:linePitch="312" w:charSpace="0"/>
        </w:sectPr>
      </w:pPr>
      <w:r>
        <w:rPr>
          <w:rFonts w:hint="eastAsia"/>
          <w:sz w:val="28"/>
        </w:rPr>
        <w:drawing>
          <wp:inline distT="0" distB="0" distL="114300" distR="114300">
            <wp:extent cx="5756910" cy="8140700"/>
            <wp:effectExtent l="0" t="0" r="15240" b="12700"/>
            <wp:docPr id="23" name="图片 23" descr="doc00820420170606104556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oc00820420170606104556_004"/>
                    <pic:cNvPicPr>
                      <a:picLocks noChangeAspect="1"/>
                    </pic:cNvPicPr>
                  </pic:nvPicPr>
                  <pic:blipFill>
                    <a:blip r:embed="rId25"/>
                    <a:stretch>
                      <a:fillRect/>
                    </a:stretch>
                  </pic:blipFill>
                  <pic:spPr>
                    <a:xfrm>
                      <a:off x="0" y="0"/>
                      <a:ext cx="5756910" cy="8140700"/>
                    </a:xfrm>
                    <a:prstGeom prst="rect">
                      <a:avLst/>
                    </a:prstGeom>
                  </pic:spPr>
                </pic:pic>
              </a:graphicData>
            </a:graphic>
          </wp:inline>
        </w:drawing>
      </w:r>
      <w:r>
        <w:rPr>
          <w:rFonts w:hint="eastAsia"/>
          <w:sz w:val="28"/>
        </w:rPr>
        <w:drawing>
          <wp:inline distT="0" distB="0" distL="114300" distR="114300">
            <wp:extent cx="6122670" cy="8658225"/>
            <wp:effectExtent l="0" t="0" r="11430" b="9525"/>
            <wp:docPr id="24" name="图片 24" descr="doc00820420170606104556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oc00820420170606104556_005"/>
                    <pic:cNvPicPr>
                      <a:picLocks noChangeAspect="1"/>
                    </pic:cNvPicPr>
                  </pic:nvPicPr>
                  <pic:blipFill>
                    <a:blip r:embed="rId26"/>
                    <a:stretch>
                      <a:fillRect/>
                    </a:stretch>
                  </pic:blipFill>
                  <pic:spPr>
                    <a:xfrm>
                      <a:off x="0" y="0"/>
                      <a:ext cx="6122670" cy="8658225"/>
                    </a:xfrm>
                    <a:prstGeom prst="rect">
                      <a:avLst/>
                    </a:prstGeom>
                  </pic:spPr>
                </pic:pic>
              </a:graphicData>
            </a:graphic>
          </wp:inline>
        </w:drawing>
      </w:r>
    </w:p>
    <w:p>
      <w:pPr>
        <w:pStyle w:val="13"/>
        <w:jc w:val="left"/>
        <w:rPr>
          <w:rFonts w:hint="eastAsia"/>
          <w:sz w:val="28"/>
          <w:lang w:val="en-US" w:eastAsia="zh-CN"/>
        </w:rPr>
      </w:pPr>
      <w:r>
        <w:rPr>
          <w:rFonts w:hint="eastAsia"/>
          <w:sz w:val="28"/>
          <w:lang w:eastAsia="zh-CN"/>
        </w:rPr>
        <w:t>附件</w:t>
      </w:r>
      <w:r>
        <w:rPr>
          <w:rFonts w:hint="eastAsia"/>
          <w:sz w:val="28"/>
          <w:lang w:val="en-US" w:eastAsia="zh-CN"/>
        </w:rPr>
        <w:t>4 标准确认函</w:t>
      </w:r>
    </w:p>
    <w:p>
      <w:pPr>
        <w:pStyle w:val="13"/>
        <w:jc w:val="left"/>
        <w:rPr>
          <w:rFonts w:hint="eastAsia"/>
          <w:sz w:val="28"/>
          <w:lang w:val="en-US" w:eastAsia="zh-CN"/>
        </w:rPr>
        <w:sectPr>
          <w:pgSz w:w="11906" w:h="16838"/>
          <w:pgMar w:top="1440" w:right="1531" w:bottom="1440" w:left="1803" w:header="851" w:footer="992" w:gutter="0"/>
          <w:cols w:space="0" w:num="1"/>
          <w:docGrid w:type="lines" w:linePitch="312" w:charSpace="0"/>
        </w:sectPr>
      </w:pPr>
      <w:r>
        <w:rPr>
          <w:rFonts w:hint="eastAsia"/>
          <w:sz w:val="28"/>
          <w:lang w:val="en-US" w:eastAsia="zh-CN"/>
        </w:rPr>
        <w:drawing>
          <wp:inline distT="0" distB="0" distL="114300" distR="114300">
            <wp:extent cx="5812790" cy="8220075"/>
            <wp:effectExtent l="0" t="0" r="16510" b="9525"/>
            <wp:docPr id="56" name="图片 56" descr="doc0070142017051615184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oc00701420170516151842_001"/>
                    <pic:cNvPicPr>
                      <a:picLocks noChangeAspect="1"/>
                    </pic:cNvPicPr>
                  </pic:nvPicPr>
                  <pic:blipFill>
                    <a:blip r:embed="rId27"/>
                    <a:stretch>
                      <a:fillRect/>
                    </a:stretch>
                  </pic:blipFill>
                  <pic:spPr>
                    <a:xfrm>
                      <a:off x="0" y="0"/>
                      <a:ext cx="5812790" cy="8220075"/>
                    </a:xfrm>
                    <a:prstGeom prst="rect">
                      <a:avLst/>
                    </a:prstGeom>
                  </pic:spPr>
                </pic:pic>
              </a:graphicData>
            </a:graphic>
          </wp:inline>
        </w:drawing>
      </w:r>
      <w:r>
        <w:rPr>
          <w:rFonts w:hint="eastAsia"/>
          <w:sz w:val="28"/>
          <w:lang w:val="en-US" w:eastAsia="zh-CN"/>
        </w:rPr>
        <w:drawing>
          <wp:inline distT="0" distB="0" distL="114300" distR="114300">
            <wp:extent cx="6028055" cy="8524875"/>
            <wp:effectExtent l="0" t="0" r="10795" b="9525"/>
            <wp:docPr id="57" name="图片 57" descr="doc0070152017051615191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oc00701520170516151910_001"/>
                    <pic:cNvPicPr>
                      <a:picLocks noChangeAspect="1"/>
                    </pic:cNvPicPr>
                  </pic:nvPicPr>
                  <pic:blipFill>
                    <a:blip r:embed="rId28"/>
                    <a:stretch>
                      <a:fillRect/>
                    </a:stretch>
                  </pic:blipFill>
                  <pic:spPr>
                    <a:xfrm>
                      <a:off x="0" y="0"/>
                      <a:ext cx="6028055" cy="8524875"/>
                    </a:xfrm>
                    <a:prstGeom prst="rect">
                      <a:avLst/>
                    </a:prstGeom>
                  </pic:spPr>
                </pic:pic>
              </a:graphicData>
            </a:graphic>
          </wp:inline>
        </w:drawing>
      </w:r>
    </w:p>
    <w:p>
      <w:pPr>
        <w:pStyle w:val="13"/>
        <w:jc w:val="left"/>
        <w:rPr>
          <w:rFonts w:hint="eastAsia"/>
          <w:sz w:val="28"/>
          <w:lang w:val="en-US" w:eastAsia="zh-CN"/>
        </w:rPr>
      </w:pPr>
      <w:r>
        <w:rPr>
          <w:rFonts w:hint="eastAsia"/>
          <w:sz w:val="28"/>
          <w:lang w:val="en-US" w:eastAsia="zh-CN"/>
        </w:rPr>
        <w:t>附件6 部分仪器检定证书</w:t>
      </w:r>
    </w:p>
    <w:p>
      <w:pPr>
        <w:pStyle w:val="2"/>
        <w:jc w:val="left"/>
        <w:rPr>
          <w:rFonts w:hint="eastAsia" w:eastAsia="宋体"/>
          <w:b w:val="0"/>
          <w:bCs w:val="0"/>
          <w:lang w:val="en-US" w:eastAsia="zh-CN"/>
        </w:rPr>
      </w:pPr>
      <w:r>
        <w:rPr>
          <w:rFonts w:hint="eastAsia"/>
          <w:b w:val="0"/>
          <w:bCs w:val="0"/>
          <w:lang w:val="en-US" w:eastAsia="zh-CN"/>
        </w:rPr>
        <w:t>（1）环境空气颗粒物综合采样器</w:t>
      </w:r>
    </w:p>
    <w:p>
      <w:pPr>
        <w:pStyle w:val="13"/>
        <w:jc w:val="center"/>
        <w:sectPr>
          <w:pgSz w:w="11906" w:h="16838"/>
          <w:pgMar w:top="1440" w:right="1531" w:bottom="1440" w:left="1803" w:header="851" w:footer="992" w:gutter="0"/>
          <w:cols w:space="0" w:num="1"/>
          <w:docGrid w:type="lines" w:linePitch="312" w:charSpace="0"/>
        </w:sectPr>
      </w:pPr>
      <w:r>
        <w:drawing>
          <wp:inline distT="0" distB="0" distL="114300" distR="114300">
            <wp:extent cx="5189855" cy="7336790"/>
            <wp:effectExtent l="0" t="0" r="10795" b="16510"/>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29"/>
                    <a:stretch>
                      <a:fillRect/>
                    </a:stretch>
                  </pic:blipFill>
                  <pic:spPr>
                    <a:xfrm>
                      <a:off x="0" y="0"/>
                      <a:ext cx="5189855" cy="7336790"/>
                    </a:xfrm>
                    <a:prstGeom prst="rect">
                      <a:avLst/>
                    </a:prstGeom>
                    <a:noFill/>
                    <a:ln w="9525">
                      <a:noFill/>
                    </a:ln>
                  </pic:spPr>
                </pic:pic>
              </a:graphicData>
            </a:graphic>
          </wp:inline>
        </w:drawing>
      </w:r>
      <w:r>
        <w:drawing>
          <wp:inline distT="0" distB="0" distL="114300" distR="114300">
            <wp:extent cx="5307330" cy="7466965"/>
            <wp:effectExtent l="0" t="0" r="7620" b="635"/>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30"/>
                    <a:stretch>
                      <a:fillRect/>
                    </a:stretch>
                  </pic:blipFill>
                  <pic:spPr>
                    <a:xfrm>
                      <a:off x="0" y="0"/>
                      <a:ext cx="5307330" cy="7466965"/>
                    </a:xfrm>
                    <a:prstGeom prst="rect">
                      <a:avLst/>
                    </a:prstGeom>
                    <a:noFill/>
                    <a:ln w="9525">
                      <a:noFill/>
                    </a:ln>
                  </pic:spPr>
                </pic:pic>
              </a:graphicData>
            </a:graphic>
          </wp:inline>
        </w:drawing>
      </w:r>
      <w:r>
        <w:drawing>
          <wp:inline distT="0" distB="0" distL="114300" distR="114300">
            <wp:extent cx="5226685" cy="7397115"/>
            <wp:effectExtent l="0" t="0" r="12065" b="13335"/>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31"/>
                    <a:stretch>
                      <a:fillRect/>
                    </a:stretch>
                  </pic:blipFill>
                  <pic:spPr>
                    <a:xfrm>
                      <a:off x="0" y="0"/>
                      <a:ext cx="5226685" cy="7397115"/>
                    </a:xfrm>
                    <a:prstGeom prst="rect">
                      <a:avLst/>
                    </a:prstGeom>
                    <a:noFill/>
                    <a:ln w="9525">
                      <a:noFill/>
                    </a:ln>
                  </pic:spPr>
                </pic:pic>
              </a:graphicData>
            </a:graphic>
          </wp:inline>
        </w:drawing>
      </w:r>
    </w:p>
    <w:p>
      <w:pPr>
        <w:pStyle w:val="2"/>
        <w:jc w:val="left"/>
        <w:rPr>
          <w:rFonts w:hint="eastAsia" w:eastAsia="宋体"/>
          <w:b w:val="0"/>
          <w:bCs w:val="0"/>
          <w:lang w:val="en-US" w:eastAsia="zh-CN"/>
        </w:rPr>
      </w:pPr>
      <w:r>
        <w:rPr>
          <w:rFonts w:hint="eastAsia"/>
          <w:b w:val="0"/>
          <w:bCs w:val="0"/>
          <w:lang w:val="en-US" w:eastAsia="zh-CN"/>
        </w:rPr>
        <w:t>（2）多功能声级计</w:t>
      </w:r>
    </w:p>
    <w:p>
      <w:pPr>
        <w:pStyle w:val="13"/>
        <w:jc w:val="center"/>
        <w:rPr>
          <w:rFonts w:hint="eastAsia"/>
          <w:lang w:val="en-US" w:eastAsia="zh-CN"/>
        </w:rPr>
      </w:pPr>
      <w:r>
        <w:drawing>
          <wp:inline distT="0" distB="0" distL="114300" distR="114300">
            <wp:extent cx="5271770" cy="7133590"/>
            <wp:effectExtent l="0" t="0" r="5080" b="10160"/>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32"/>
                    <a:stretch>
                      <a:fillRect/>
                    </a:stretch>
                  </pic:blipFill>
                  <pic:spPr>
                    <a:xfrm>
                      <a:off x="0" y="0"/>
                      <a:ext cx="5271770" cy="7133590"/>
                    </a:xfrm>
                    <a:prstGeom prst="rect">
                      <a:avLst/>
                    </a:prstGeom>
                    <a:noFill/>
                    <a:ln w="9525">
                      <a:noFill/>
                    </a:ln>
                  </pic:spPr>
                </pic:pic>
              </a:graphicData>
            </a:graphic>
          </wp:inline>
        </w:drawing>
      </w:r>
      <w:r>
        <w:drawing>
          <wp:inline distT="0" distB="0" distL="114300" distR="114300">
            <wp:extent cx="5383530" cy="7355205"/>
            <wp:effectExtent l="0" t="0" r="7620" b="17145"/>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33"/>
                    <a:stretch>
                      <a:fillRect/>
                    </a:stretch>
                  </pic:blipFill>
                  <pic:spPr>
                    <a:xfrm>
                      <a:off x="0" y="0"/>
                      <a:ext cx="5383530" cy="7355205"/>
                    </a:xfrm>
                    <a:prstGeom prst="rect">
                      <a:avLst/>
                    </a:prstGeom>
                    <a:noFill/>
                    <a:ln w="9525">
                      <a:noFill/>
                    </a:ln>
                  </pic:spPr>
                </pic:pic>
              </a:graphicData>
            </a:graphic>
          </wp:inline>
        </w:drawing>
      </w:r>
      <w:r>
        <w:drawing>
          <wp:inline distT="0" distB="0" distL="114300" distR="114300">
            <wp:extent cx="5269230" cy="7166610"/>
            <wp:effectExtent l="0" t="0" r="7620" b="1524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34"/>
                    <a:stretch>
                      <a:fillRect/>
                    </a:stretch>
                  </pic:blipFill>
                  <pic:spPr>
                    <a:xfrm>
                      <a:off x="0" y="0"/>
                      <a:ext cx="5269230" cy="7166610"/>
                    </a:xfrm>
                    <a:prstGeom prst="rect">
                      <a:avLst/>
                    </a:prstGeom>
                    <a:noFill/>
                    <a:ln w="9525">
                      <a:noFill/>
                    </a:ln>
                  </pic:spPr>
                </pic:pic>
              </a:graphicData>
            </a:graphic>
          </wp:inline>
        </w:drawing>
      </w:r>
    </w:p>
    <w:sectPr>
      <w:pgSz w:w="11906" w:h="16838"/>
      <w:pgMar w:top="1440" w:right="1531" w:bottom="1440" w:left="1803"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00007A87" w:usb1="80000000" w:usb2="00000008" w:usb3="00000000" w:csb0="400001FF" w:csb1="FFFF0000"/>
  </w:font>
  <w:font w:name="宋体">
    <w:panose1 w:val="02010600030101010101"/>
    <w:charset w:val="80"/>
    <w:family w:val="roman"/>
    <w:pitch w:val="default"/>
    <w:sig w:usb0="00000003" w:usb1="080E0000" w:usb2="00000000" w:usb3="00000000" w:csb0="00040001" w:csb1="00000000"/>
  </w:font>
  <w:font w:name="Wingdings">
    <w:altName w:val="Wingdings 2"/>
    <w:panose1 w:val="05000000000000000000"/>
    <w:charset w:val="02"/>
    <w:family w:val="auto"/>
    <w:pitch w:val="default"/>
    <w:sig w:usb0="00000000" w:usb1="00000000" w:usb2="00000000" w:usb3="00000000" w:csb0="80000000" w:csb1="00000000"/>
  </w:font>
  <w:font w:name="Arial">
    <w:altName w:val="Arial Unicode MS"/>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Times New Roman"/>
    <w:panose1 w:val="02070309020205020404"/>
    <w:charset w:val="01"/>
    <w:family w:val="modern"/>
    <w:pitch w:val="default"/>
    <w:sig w:usb0="E0002AFF" w:usb1="C0007843" w:usb2="00000009" w:usb3="00000000" w:csb0="400001FF" w:csb1="FFFF0000"/>
  </w:font>
  <w:font w:name="Symbol">
    <w:altName w:val="Bookshelf Symbol 7"/>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altName w:val="宋体"/>
    <w:panose1 w:val="00000000000000000000"/>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A0F3C52" w:usb2="00000016" w:usb3="00000000" w:csb0="0004001F" w:csb1="00000000"/>
  </w:font>
  <w:font w:name="新宋体">
    <w:panose1 w:val="02010609030101010101"/>
    <w:charset w:val="86"/>
    <w:family w:val="modern"/>
    <w:pitch w:val="default"/>
    <w:sig w:usb0="00000003" w:usb1="080E0000" w:usb2="00000000" w:usb3="00000000" w:csb0="00040001" w:csb1="00000000"/>
  </w:font>
  <w:font w:name="等线">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Tahoma">
    <w:panose1 w:val="020B0604030504040204"/>
    <w:charset w:val="00"/>
    <w:family w:val="auto"/>
    <w:pitch w:val="default"/>
    <w:sig w:usb0="61007A87" w:usb1="80000000" w:usb2="00000008" w:usb3="00000000" w:csb0="200101FF" w:csb1="20280000"/>
  </w:font>
  <w:font w:name="Wingdings 2">
    <w:panose1 w:val="05020102010507070707"/>
    <w:charset w:val="00"/>
    <w:family w:val="auto"/>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Bookshelf Symbol 7">
    <w:panose1 w:val="05010101010101010101"/>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rPr>
      <w:id w:val="-1669395644"/>
    </w:sdtPr>
    <w:sdtEndPr>
      <w:rPr>
        <w:rFonts w:ascii="Times New Roman" w:hAnsi="Times New Roman" w:cs="Times New Roman"/>
      </w:rPr>
    </w:sdtEndPr>
    <w:sdtContent>
      <w:p>
        <w:pPr>
          <w:pStyle w:val="21"/>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23</w:t>
                          </w:r>
                          <w:r>
                            <w:rPr>
                              <w:rFonts w:ascii="Times New Roman" w:hAnsi="Times New Roman" w:eastAsia="宋体"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Vx3w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&#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OJVx3wPAgAACQQAAA4AAAAAAAAAAQAgAAAA&#10;HwEAAGRycy9lMm9Eb2MueG1sUEsFBgAAAAAGAAYAWQEAAKAFAAAAAA==&#10;">
              <v:fill on="f" focussize="0,0"/>
              <v:stroke on="f" weight="0.5pt"/>
              <v:imagedata o:title=""/>
              <o:lock v:ext="edit" aspectratio="f"/>
              <v:textbox inset="0mm,0mm,0mm,0mm" style="mso-fit-shape-to-text:t;">
                <w:txbxContent>
                  <w:p>
                    <w:pPr>
                      <w:pStyle w:val="21"/>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23</w:t>
                    </w:r>
                    <w:r>
                      <w:rPr>
                        <w:rFonts w:ascii="Times New Roman" w:hAnsi="Times New Roman" w:eastAsia="宋体" w:cs="Times New Roman"/>
                      </w:rPr>
                      <w:fldChar w:fldCharType="end"/>
                    </w:r>
                  </w:p>
                </w:txbxContent>
              </v:textbox>
            </v:shape>
          </w:pict>
        </mc:Fallback>
      </mc:AlternateContent>
    </w:r>
    <w:sdt>
      <w:sdtPr>
        <w:rPr>
          <w:rFonts w:ascii="Times New Roman" w:hAnsi="Times New Roman" w:cs="Times New Roman"/>
        </w:rPr>
        <w:id w:val="-727606214"/>
      </w:sdtPr>
      <w:sdtEndPr>
        <w:rPr>
          <w:rFonts w:ascii="Times New Roman" w:hAnsi="Times New Roman" w:cs="Times New Roman"/>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spacing w:after="48" w:afterLines="20"/>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41</w:t>
                          </w:r>
                          <w:r>
                            <w:rPr>
                              <w:rFonts w:ascii="Times New Roman" w:hAnsi="Times New Roman" w:eastAsia="宋体"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YlDw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KGJQ8EAIAAAkEAAAOAAAAAAAAAAEAIAAA&#10;AB8BAABkcnMvZTJvRG9jLnhtbFBLBQYAAAAABgAGAFkBAAChBQAAAAA=&#10;">
              <v:fill on="f" focussize="0,0"/>
              <v:stroke on="f" weight="0.5pt"/>
              <v:imagedata o:title=""/>
              <o:lock v:ext="edit" aspectratio="f"/>
              <v:textbox inset="0mm,0mm,0mm,0mm" style="mso-fit-shape-to-text:t;">
                <w:txbxContent>
                  <w:p>
                    <w:pPr>
                      <w:pStyle w:val="21"/>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41</w:t>
                    </w:r>
                    <w:r>
                      <w:rPr>
                        <w:rFonts w:ascii="Times New Roman" w:hAnsi="Times New Roman" w:eastAsia="宋体"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outside" w:y="1"/>
      <w:rPr>
        <w:rStyle w:val="125"/>
      </w:rPr>
    </w:pPr>
    <w:r>
      <w:fldChar w:fldCharType="begin"/>
    </w:r>
    <w:r>
      <w:rPr>
        <w:rStyle w:val="125"/>
      </w:rPr>
      <w:instrText xml:space="preserve">PAGE  </w:instrText>
    </w:r>
    <w:r>
      <w:fldChar w:fldCharType="end"/>
    </w:r>
  </w:p>
  <w:p>
    <w:pPr>
      <w:pStyle w:val="21"/>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A7FBAD"/>
    <w:multiLevelType w:val="singleLevel"/>
    <w:tmpl w:val="57A7FBAD"/>
    <w:lvl w:ilvl="0" w:tentative="0">
      <w:start w:val="1"/>
      <w:numFmt w:val="decimal"/>
      <w:suff w:val="nothing"/>
      <w:lvlText w:val="（%1）"/>
      <w:lvlJc w:val="left"/>
    </w:lvl>
  </w:abstractNum>
  <w:abstractNum w:abstractNumId="1">
    <w:nsid w:val="5A168941"/>
    <w:multiLevelType w:val="singleLevel"/>
    <w:tmpl w:val="5A168941"/>
    <w:lvl w:ilvl="0" w:tentative="0">
      <w:start w:val="1"/>
      <w:numFmt w:val="decimal"/>
      <w:suff w:val="nothing"/>
      <w:lvlText w:val="%1、"/>
      <w:lvlJc w:val="left"/>
    </w:lvl>
  </w:abstractNum>
  <w:abstractNum w:abstractNumId="2">
    <w:nsid w:val="5A168A1C"/>
    <w:multiLevelType w:val="singleLevel"/>
    <w:tmpl w:val="5A168A1C"/>
    <w:lvl w:ilvl="0" w:tentative="0">
      <w:start w:val="1"/>
      <w:numFmt w:val="decimal"/>
      <w:suff w:val="nothing"/>
      <w:lvlText w:val="%1、"/>
      <w:lvlJc w:val="left"/>
    </w:lvl>
  </w:abstractNum>
  <w:abstractNum w:abstractNumId="3">
    <w:nsid w:val="5A61AFBD"/>
    <w:multiLevelType w:val="singleLevel"/>
    <w:tmpl w:val="5A61AFBD"/>
    <w:lvl w:ilvl="0" w:tentative="0">
      <w:start w:val="1"/>
      <w:numFmt w:val="decimal"/>
      <w:suff w:val="nothing"/>
      <w:lvlText w:val="%1、"/>
      <w:lvlJc w:val="left"/>
    </w:lvl>
  </w:abstractNum>
  <w:abstractNum w:abstractNumId="4">
    <w:nsid w:val="5A6542FB"/>
    <w:multiLevelType w:val="multilevel"/>
    <w:tmpl w:val="5A6542FB"/>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CBA"/>
    <w:rsid w:val="000148AA"/>
    <w:rsid w:val="0002043A"/>
    <w:rsid w:val="00021D28"/>
    <w:rsid w:val="00031ADD"/>
    <w:rsid w:val="000462A7"/>
    <w:rsid w:val="000579EA"/>
    <w:rsid w:val="000625A7"/>
    <w:rsid w:val="000641C8"/>
    <w:rsid w:val="00066FF3"/>
    <w:rsid w:val="000737A4"/>
    <w:rsid w:val="00076D01"/>
    <w:rsid w:val="0008542C"/>
    <w:rsid w:val="0008776D"/>
    <w:rsid w:val="00097CD8"/>
    <w:rsid w:val="000A1347"/>
    <w:rsid w:val="000A384F"/>
    <w:rsid w:val="000A412E"/>
    <w:rsid w:val="000A7A75"/>
    <w:rsid w:val="000B37AF"/>
    <w:rsid w:val="000D7387"/>
    <w:rsid w:val="000E29E4"/>
    <w:rsid w:val="000E4225"/>
    <w:rsid w:val="00123024"/>
    <w:rsid w:val="0013008A"/>
    <w:rsid w:val="0013039A"/>
    <w:rsid w:val="001354F6"/>
    <w:rsid w:val="001506F1"/>
    <w:rsid w:val="00166B19"/>
    <w:rsid w:val="00172A27"/>
    <w:rsid w:val="001A0F34"/>
    <w:rsid w:val="001D25E3"/>
    <w:rsid w:val="001D2E6B"/>
    <w:rsid w:val="001D5A11"/>
    <w:rsid w:val="001F6F33"/>
    <w:rsid w:val="00206CE1"/>
    <w:rsid w:val="00207100"/>
    <w:rsid w:val="002143BF"/>
    <w:rsid w:val="00214AF7"/>
    <w:rsid w:val="00216D0D"/>
    <w:rsid w:val="00217514"/>
    <w:rsid w:val="00221722"/>
    <w:rsid w:val="0023096D"/>
    <w:rsid w:val="00232C1C"/>
    <w:rsid w:val="00233E01"/>
    <w:rsid w:val="002458DD"/>
    <w:rsid w:val="00252BF1"/>
    <w:rsid w:val="0026051A"/>
    <w:rsid w:val="00261FB1"/>
    <w:rsid w:val="00265779"/>
    <w:rsid w:val="00276FC6"/>
    <w:rsid w:val="00286B5F"/>
    <w:rsid w:val="00293216"/>
    <w:rsid w:val="002A0E5A"/>
    <w:rsid w:val="002A6545"/>
    <w:rsid w:val="002B02D0"/>
    <w:rsid w:val="002B3F73"/>
    <w:rsid w:val="002B7ED5"/>
    <w:rsid w:val="002D3E26"/>
    <w:rsid w:val="002F4153"/>
    <w:rsid w:val="00312B61"/>
    <w:rsid w:val="0031678D"/>
    <w:rsid w:val="003222C4"/>
    <w:rsid w:val="00322403"/>
    <w:rsid w:val="003312A4"/>
    <w:rsid w:val="00333A79"/>
    <w:rsid w:val="00335B67"/>
    <w:rsid w:val="00341475"/>
    <w:rsid w:val="003430BD"/>
    <w:rsid w:val="00366B21"/>
    <w:rsid w:val="00370E10"/>
    <w:rsid w:val="00373A5E"/>
    <w:rsid w:val="0037435A"/>
    <w:rsid w:val="00375427"/>
    <w:rsid w:val="003759FA"/>
    <w:rsid w:val="003B0D53"/>
    <w:rsid w:val="003B4A79"/>
    <w:rsid w:val="003E3DD2"/>
    <w:rsid w:val="003E6C8F"/>
    <w:rsid w:val="003F02AB"/>
    <w:rsid w:val="003F26D3"/>
    <w:rsid w:val="003F3249"/>
    <w:rsid w:val="0040457E"/>
    <w:rsid w:val="00422D48"/>
    <w:rsid w:val="0042752E"/>
    <w:rsid w:val="0043779A"/>
    <w:rsid w:val="00477552"/>
    <w:rsid w:val="004867D3"/>
    <w:rsid w:val="004A1EC7"/>
    <w:rsid w:val="004A4EAB"/>
    <w:rsid w:val="004A58BE"/>
    <w:rsid w:val="004A644D"/>
    <w:rsid w:val="004A7E3F"/>
    <w:rsid w:val="004B7F2A"/>
    <w:rsid w:val="004C0F09"/>
    <w:rsid w:val="004C65E9"/>
    <w:rsid w:val="004C6B43"/>
    <w:rsid w:val="004D162A"/>
    <w:rsid w:val="004E6B64"/>
    <w:rsid w:val="00506F89"/>
    <w:rsid w:val="00534AB2"/>
    <w:rsid w:val="00542DA3"/>
    <w:rsid w:val="005547FF"/>
    <w:rsid w:val="0055688F"/>
    <w:rsid w:val="00571B8D"/>
    <w:rsid w:val="005749C9"/>
    <w:rsid w:val="00577135"/>
    <w:rsid w:val="005833F1"/>
    <w:rsid w:val="005836E7"/>
    <w:rsid w:val="0058433A"/>
    <w:rsid w:val="00592DA8"/>
    <w:rsid w:val="005A5BFE"/>
    <w:rsid w:val="005C53AD"/>
    <w:rsid w:val="005F77DE"/>
    <w:rsid w:val="00604C96"/>
    <w:rsid w:val="00606798"/>
    <w:rsid w:val="0060769E"/>
    <w:rsid w:val="006137D5"/>
    <w:rsid w:val="00617761"/>
    <w:rsid w:val="00620CCD"/>
    <w:rsid w:val="00625000"/>
    <w:rsid w:val="0063711A"/>
    <w:rsid w:val="006402AF"/>
    <w:rsid w:val="00642562"/>
    <w:rsid w:val="006518CD"/>
    <w:rsid w:val="0066434C"/>
    <w:rsid w:val="00670302"/>
    <w:rsid w:val="00685CA5"/>
    <w:rsid w:val="006864EF"/>
    <w:rsid w:val="006928A5"/>
    <w:rsid w:val="006A2027"/>
    <w:rsid w:val="006A2E8F"/>
    <w:rsid w:val="006A45DD"/>
    <w:rsid w:val="006A602E"/>
    <w:rsid w:val="006C1EA1"/>
    <w:rsid w:val="006C5DF6"/>
    <w:rsid w:val="006D221E"/>
    <w:rsid w:val="006D2EF9"/>
    <w:rsid w:val="006E44C6"/>
    <w:rsid w:val="006F04C7"/>
    <w:rsid w:val="006F6370"/>
    <w:rsid w:val="00704799"/>
    <w:rsid w:val="00712510"/>
    <w:rsid w:val="00712B85"/>
    <w:rsid w:val="007136D8"/>
    <w:rsid w:val="00720B0E"/>
    <w:rsid w:val="007409A5"/>
    <w:rsid w:val="00740AE3"/>
    <w:rsid w:val="0076059D"/>
    <w:rsid w:val="00773076"/>
    <w:rsid w:val="0077633B"/>
    <w:rsid w:val="007919ED"/>
    <w:rsid w:val="007A481D"/>
    <w:rsid w:val="007A54AA"/>
    <w:rsid w:val="007A60E4"/>
    <w:rsid w:val="007A7654"/>
    <w:rsid w:val="007B51E6"/>
    <w:rsid w:val="007C202B"/>
    <w:rsid w:val="007C39A4"/>
    <w:rsid w:val="007C53C1"/>
    <w:rsid w:val="007D3F04"/>
    <w:rsid w:val="007F0153"/>
    <w:rsid w:val="00803F36"/>
    <w:rsid w:val="0080503D"/>
    <w:rsid w:val="00805837"/>
    <w:rsid w:val="008124EB"/>
    <w:rsid w:val="008164E4"/>
    <w:rsid w:val="0082216D"/>
    <w:rsid w:val="0083295C"/>
    <w:rsid w:val="00844819"/>
    <w:rsid w:val="00864D90"/>
    <w:rsid w:val="00866B0A"/>
    <w:rsid w:val="008913F5"/>
    <w:rsid w:val="008A03D7"/>
    <w:rsid w:val="008B4616"/>
    <w:rsid w:val="008B78C3"/>
    <w:rsid w:val="008D3371"/>
    <w:rsid w:val="008D3A73"/>
    <w:rsid w:val="008D7424"/>
    <w:rsid w:val="008F134C"/>
    <w:rsid w:val="008F2C66"/>
    <w:rsid w:val="008F4CAB"/>
    <w:rsid w:val="009125F4"/>
    <w:rsid w:val="00922EB9"/>
    <w:rsid w:val="009278D4"/>
    <w:rsid w:val="00955A17"/>
    <w:rsid w:val="00962D6E"/>
    <w:rsid w:val="00971676"/>
    <w:rsid w:val="00987FAE"/>
    <w:rsid w:val="00993F85"/>
    <w:rsid w:val="009A0A58"/>
    <w:rsid w:val="009A1369"/>
    <w:rsid w:val="009B12F4"/>
    <w:rsid w:val="009B17F7"/>
    <w:rsid w:val="009B563E"/>
    <w:rsid w:val="009B7543"/>
    <w:rsid w:val="009D05F1"/>
    <w:rsid w:val="009D32E5"/>
    <w:rsid w:val="009F1D24"/>
    <w:rsid w:val="00A03289"/>
    <w:rsid w:val="00A06A45"/>
    <w:rsid w:val="00A207F7"/>
    <w:rsid w:val="00A22624"/>
    <w:rsid w:val="00A27105"/>
    <w:rsid w:val="00A36AF7"/>
    <w:rsid w:val="00A4150E"/>
    <w:rsid w:val="00A458B7"/>
    <w:rsid w:val="00A46F99"/>
    <w:rsid w:val="00A55223"/>
    <w:rsid w:val="00A66560"/>
    <w:rsid w:val="00A70DBA"/>
    <w:rsid w:val="00A83D72"/>
    <w:rsid w:val="00A84A61"/>
    <w:rsid w:val="00A8553C"/>
    <w:rsid w:val="00AB703A"/>
    <w:rsid w:val="00AB7FA0"/>
    <w:rsid w:val="00AC1379"/>
    <w:rsid w:val="00AD006E"/>
    <w:rsid w:val="00AF31C9"/>
    <w:rsid w:val="00B03BB7"/>
    <w:rsid w:val="00B05CEC"/>
    <w:rsid w:val="00B132AB"/>
    <w:rsid w:val="00B13996"/>
    <w:rsid w:val="00B16337"/>
    <w:rsid w:val="00B2352C"/>
    <w:rsid w:val="00B30567"/>
    <w:rsid w:val="00B332BD"/>
    <w:rsid w:val="00B3404B"/>
    <w:rsid w:val="00B37AF5"/>
    <w:rsid w:val="00B41AED"/>
    <w:rsid w:val="00B4702D"/>
    <w:rsid w:val="00B52F37"/>
    <w:rsid w:val="00B81768"/>
    <w:rsid w:val="00B822C7"/>
    <w:rsid w:val="00B856B0"/>
    <w:rsid w:val="00B865D8"/>
    <w:rsid w:val="00B94353"/>
    <w:rsid w:val="00B94D0E"/>
    <w:rsid w:val="00BB30E6"/>
    <w:rsid w:val="00BB3D74"/>
    <w:rsid w:val="00BB72D0"/>
    <w:rsid w:val="00BD586B"/>
    <w:rsid w:val="00BD7E6E"/>
    <w:rsid w:val="00BF4278"/>
    <w:rsid w:val="00BF5883"/>
    <w:rsid w:val="00BF5943"/>
    <w:rsid w:val="00C20820"/>
    <w:rsid w:val="00C252AB"/>
    <w:rsid w:val="00C26CC8"/>
    <w:rsid w:val="00C2749C"/>
    <w:rsid w:val="00C31192"/>
    <w:rsid w:val="00C311D4"/>
    <w:rsid w:val="00C41528"/>
    <w:rsid w:val="00C5013B"/>
    <w:rsid w:val="00C61134"/>
    <w:rsid w:val="00C61992"/>
    <w:rsid w:val="00C66634"/>
    <w:rsid w:val="00C7007C"/>
    <w:rsid w:val="00C74380"/>
    <w:rsid w:val="00C945B0"/>
    <w:rsid w:val="00CA0C7B"/>
    <w:rsid w:val="00CC06EE"/>
    <w:rsid w:val="00CC20DB"/>
    <w:rsid w:val="00CC34BE"/>
    <w:rsid w:val="00CD1104"/>
    <w:rsid w:val="00CD1CA9"/>
    <w:rsid w:val="00CE6FA5"/>
    <w:rsid w:val="00CF05BE"/>
    <w:rsid w:val="00D0402B"/>
    <w:rsid w:val="00D56E27"/>
    <w:rsid w:val="00D76178"/>
    <w:rsid w:val="00D85BD0"/>
    <w:rsid w:val="00D90FF4"/>
    <w:rsid w:val="00DB0CF1"/>
    <w:rsid w:val="00DC30D0"/>
    <w:rsid w:val="00DC5759"/>
    <w:rsid w:val="00DD1A7C"/>
    <w:rsid w:val="00DE331C"/>
    <w:rsid w:val="00DF4290"/>
    <w:rsid w:val="00DF44D5"/>
    <w:rsid w:val="00DF6B50"/>
    <w:rsid w:val="00E12861"/>
    <w:rsid w:val="00E14BE4"/>
    <w:rsid w:val="00E15FB7"/>
    <w:rsid w:val="00E32238"/>
    <w:rsid w:val="00E3736B"/>
    <w:rsid w:val="00E42EB6"/>
    <w:rsid w:val="00E44527"/>
    <w:rsid w:val="00E45B04"/>
    <w:rsid w:val="00E52D93"/>
    <w:rsid w:val="00E73206"/>
    <w:rsid w:val="00E8200D"/>
    <w:rsid w:val="00E834FB"/>
    <w:rsid w:val="00E85010"/>
    <w:rsid w:val="00E9692F"/>
    <w:rsid w:val="00EA55A7"/>
    <w:rsid w:val="00EA61C2"/>
    <w:rsid w:val="00EA7D0C"/>
    <w:rsid w:val="00EB4848"/>
    <w:rsid w:val="00EE182A"/>
    <w:rsid w:val="00EE62CE"/>
    <w:rsid w:val="00EF4407"/>
    <w:rsid w:val="00F12081"/>
    <w:rsid w:val="00F26A06"/>
    <w:rsid w:val="00F30AE2"/>
    <w:rsid w:val="00F3101A"/>
    <w:rsid w:val="00F5290C"/>
    <w:rsid w:val="00F52B26"/>
    <w:rsid w:val="00F53386"/>
    <w:rsid w:val="00F657CC"/>
    <w:rsid w:val="00F657CF"/>
    <w:rsid w:val="00F66E87"/>
    <w:rsid w:val="00F76D6A"/>
    <w:rsid w:val="00F77F42"/>
    <w:rsid w:val="00F90551"/>
    <w:rsid w:val="00F90A8F"/>
    <w:rsid w:val="00F950DB"/>
    <w:rsid w:val="00F9533F"/>
    <w:rsid w:val="00FA3E2C"/>
    <w:rsid w:val="00FA67CA"/>
    <w:rsid w:val="00FB2D65"/>
    <w:rsid w:val="00FB3ACA"/>
    <w:rsid w:val="00FB45EF"/>
    <w:rsid w:val="00FB7C93"/>
    <w:rsid w:val="00FC5EF0"/>
    <w:rsid w:val="00FD5285"/>
    <w:rsid w:val="00FD5A36"/>
    <w:rsid w:val="00FD62F2"/>
    <w:rsid w:val="00FE07C4"/>
    <w:rsid w:val="00FE69AD"/>
    <w:rsid w:val="01C74160"/>
    <w:rsid w:val="020F5E23"/>
    <w:rsid w:val="03F96445"/>
    <w:rsid w:val="04266ECE"/>
    <w:rsid w:val="04344482"/>
    <w:rsid w:val="049658EC"/>
    <w:rsid w:val="04FE0AE9"/>
    <w:rsid w:val="056124D8"/>
    <w:rsid w:val="060A7A55"/>
    <w:rsid w:val="076553E9"/>
    <w:rsid w:val="079E5D15"/>
    <w:rsid w:val="07A006B6"/>
    <w:rsid w:val="07BF4A16"/>
    <w:rsid w:val="081A3E09"/>
    <w:rsid w:val="08567393"/>
    <w:rsid w:val="09666A52"/>
    <w:rsid w:val="09AE52A6"/>
    <w:rsid w:val="0AA12B32"/>
    <w:rsid w:val="0D5F74FD"/>
    <w:rsid w:val="0DCA0230"/>
    <w:rsid w:val="0F4239B5"/>
    <w:rsid w:val="0FCA2EA8"/>
    <w:rsid w:val="0FE40BDF"/>
    <w:rsid w:val="10B612F8"/>
    <w:rsid w:val="11BB5726"/>
    <w:rsid w:val="11D561F3"/>
    <w:rsid w:val="142F4EA6"/>
    <w:rsid w:val="144D03F0"/>
    <w:rsid w:val="150D68CE"/>
    <w:rsid w:val="164F4948"/>
    <w:rsid w:val="170B7290"/>
    <w:rsid w:val="174649FF"/>
    <w:rsid w:val="175C1BDD"/>
    <w:rsid w:val="17861897"/>
    <w:rsid w:val="18521A7D"/>
    <w:rsid w:val="18783681"/>
    <w:rsid w:val="18C750B7"/>
    <w:rsid w:val="190E5035"/>
    <w:rsid w:val="19133D7D"/>
    <w:rsid w:val="19A531DA"/>
    <w:rsid w:val="1A6C176F"/>
    <w:rsid w:val="1B2707FF"/>
    <w:rsid w:val="1B542CA5"/>
    <w:rsid w:val="1B5E51AE"/>
    <w:rsid w:val="1BAC51A4"/>
    <w:rsid w:val="1BCC4481"/>
    <w:rsid w:val="1CF93B34"/>
    <w:rsid w:val="1DCF7389"/>
    <w:rsid w:val="1DFB25BF"/>
    <w:rsid w:val="1EE05E87"/>
    <w:rsid w:val="1EF05435"/>
    <w:rsid w:val="1F6E6A92"/>
    <w:rsid w:val="20002BCE"/>
    <w:rsid w:val="21DA2B87"/>
    <w:rsid w:val="22650B48"/>
    <w:rsid w:val="22C40205"/>
    <w:rsid w:val="235D4160"/>
    <w:rsid w:val="24150DA4"/>
    <w:rsid w:val="25827B8E"/>
    <w:rsid w:val="26862AE1"/>
    <w:rsid w:val="27556974"/>
    <w:rsid w:val="275B721D"/>
    <w:rsid w:val="280D4B6D"/>
    <w:rsid w:val="29A14F5D"/>
    <w:rsid w:val="2A062C29"/>
    <w:rsid w:val="2B205D10"/>
    <w:rsid w:val="2B2C57E6"/>
    <w:rsid w:val="2B9B281B"/>
    <w:rsid w:val="2C65485C"/>
    <w:rsid w:val="2CE54E08"/>
    <w:rsid w:val="2D496209"/>
    <w:rsid w:val="2DA75442"/>
    <w:rsid w:val="2DD4581A"/>
    <w:rsid w:val="2E086635"/>
    <w:rsid w:val="2EA17DF9"/>
    <w:rsid w:val="2EA63990"/>
    <w:rsid w:val="2FA348EA"/>
    <w:rsid w:val="31775A65"/>
    <w:rsid w:val="32451A16"/>
    <w:rsid w:val="342A2869"/>
    <w:rsid w:val="350E270F"/>
    <w:rsid w:val="360B2578"/>
    <w:rsid w:val="36CB18AF"/>
    <w:rsid w:val="381B7A99"/>
    <w:rsid w:val="38581E53"/>
    <w:rsid w:val="3860073D"/>
    <w:rsid w:val="390B07C0"/>
    <w:rsid w:val="397A1DFC"/>
    <w:rsid w:val="3A582257"/>
    <w:rsid w:val="3A8D2180"/>
    <w:rsid w:val="3A9F7652"/>
    <w:rsid w:val="3B4C3724"/>
    <w:rsid w:val="3C1B702F"/>
    <w:rsid w:val="3C5230A4"/>
    <w:rsid w:val="3C8728C0"/>
    <w:rsid w:val="3D2370E8"/>
    <w:rsid w:val="3E7B5D96"/>
    <w:rsid w:val="3EDD72E3"/>
    <w:rsid w:val="404E22D7"/>
    <w:rsid w:val="40AB5EC8"/>
    <w:rsid w:val="418C176F"/>
    <w:rsid w:val="41A12340"/>
    <w:rsid w:val="41F06042"/>
    <w:rsid w:val="42636E7B"/>
    <w:rsid w:val="44891766"/>
    <w:rsid w:val="44C55B38"/>
    <w:rsid w:val="460E12E7"/>
    <w:rsid w:val="46F32A03"/>
    <w:rsid w:val="4758235E"/>
    <w:rsid w:val="48AC4F78"/>
    <w:rsid w:val="48BA35B6"/>
    <w:rsid w:val="48BE2F46"/>
    <w:rsid w:val="48FB2572"/>
    <w:rsid w:val="49DD4DA5"/>
    <w:rsid w:val="4C0127FE"/>
    <w:rsid w:val="4C116419"/>
    <w:rsid w:val="4C473070"/>
    <w:rsid w:val="4D9F161D"/>
    <w:rsid w:val="4E797EBE"/>
    <w:rsid w:val="507B46DD"/>
    <w:rsid w:val="507F4D52"/>
    <w:rsid w:val="508B57FA"/>
    <w:rsid w:val="52160DBC"/>
    <w:rsid w:val="54901A26"/>
    <w:rsid w:val="54E129E1"/>
    <w:rsid w:val="554A1C1A"/>
    <w:rsid w:val="57CE2F70"/>
    <w:rsid w:val="5889635F"/>
    <w:rsid w:val="588F5184"/>
    <w:rsid w:val="5940237F"/>
    <w:rsid w:val="5A286C30"/>
    <w:rsid w:val="5A4867A4"/>
    <w:rsid w:val="5A6443DA"/>
    <w:rsid w:val="5A6D3D1D"/>
    <w:rsid w:val="5A9A46A9"/>
    <w:rsid w:val="5AA05E4A"/>
    <w:rsid w:val="5AC43148"/>
    <w:rsid w:val="5D015AD6"/>
    <w:rsid w:val="5D286B72"/>
    <w:rsid w:val="5E9430FA"/>
    <w:rsid w:val="5EB008D7"/>
    <w:rsid w:val="5F6F2847"/>
    <w:rsid w:val="604D4FA6"/>
    <w:rsid w:val="611C35B9"/>
    <w:rsid w:val="612420C8"/>
    <w:rsid w:val="6238363E"/>
    <w:rsid w:val="62A85923"/>
    <w:rsid w:val="62D970F6"/>
    <w:rsid w:val="6447392A"/>
    <w:rsid w:val="64A20E4B"/>
    <w:rsid w:val="661D5EB2"/>
    <w:rsid w:val="667A3E23"/>
    <w:rsid w:val="67760DC7"/>
    <w:rsid w:val="67E73F52"/>
    <w:rsid w:val="68303907"/>
    <w:rsid w:val="693E2A63"/>
    <w:rsid w:val="699211B7"/>
    <w:rsid w:val="6A350711"/>
    <w:rsid w:val="6AC94B1B"/>
    <w:rsid w:val="6B067427"/>
    <w:rsid w:val="6B6F70B4"/>
    <w:rsid w:val="6BC24511"/>
    <w:rsid w:val="6BE500ED"/>
    <w:rsid w:val="6CA13164"/>
    <w:rsid w:val="6D20151D"/>
    <w:rsid w:val="6D3D2047"/>
    <w:rsid w:val="6D602F3D"/>
    <w:rsid w:val="6DE26155"/>
    <w:rsid w:val="6E1F64BD"/>
    <w:rsid w:val="6E2A377B"/>
    <w:rsid w:val="70836743"/>
    <w:rsid w:val="7189350B"/>
    <w:rsid w:val="722411B7"/>
    <w:rsid w:val="72BB488E"/>
    <w:rsid w:val="73354997"/>
    <w:rsid w:val="73876CCE"/>
    <w:rsid w:val="748949CB"/>
    <w:rsid w:val="75405ED8"/>
    <w:rsid w:val="770A2486"/>
    <w:rsid w:val="78200C17"/>
    <w:rsid w:val="791E5F62"/>
    <w:rsid w:val="7953386F"/>
    <w:rsid w:val="7990736A"/>
    <w:rsid w:val="79DE1DDC"/>
    <w:rsid w:val="7A1F07C0"/>
    <w:rsid w:val="7A635C0B"/>
    <w:rsid w:val="7A6E631E"/>
    <w:rsid w:val="7B1E65D8"/>
    <w:rsid w:val="7B99496F"/>
    <w:rsid w:val="7BC124F4"/>
    <w:rsid w:val="7C5B7089"/>
    <w:rsid w:val="7C7844FF"/>
    <w:rsid w:val="7F0A6690"/>
    <w:rsid w:val="7F621764"/>
    <w:rsid w:val="7FEA34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8"/>
    <w:qFormat/>
    <w:uiPriority w:val="0"/>
    <w:pPr>
      <w:spacing w:line="480" w:lineRule="atLeast"/>
      <w:outlineLvl w:val="0"/>
    </w:pPr>
    <w:rPr>
      <w:rFonts w:ascii="宋体" w:hAnsi="宋体" w:eastAsia="宋体"/>
      <w:b/>
      <w:sz w:val="30"/>
      <w:szCs w:val="30"/>
    </w:rPr>
  </w:style>
  <w:style w:type="paragraph" w:styleId="4">
    <w:name w:val="heading 2"/>
    <w:basedOn w:val="1"/>
    <w:next w:val="1"/>
    <w:link w:val="39"/>
    <w:qFormat/>
    <w:uiPriority w:val="0"/>
    <w:pPr>
      <w:outlineLvl w:val="1"/>
    </w:pPr>
    <w:rPr>
      <w:sz w:val="28"/>
    </w:rPr>
  </w:style>
  <w:style w:type="paragraph" w:styleId="5">
    <w:name w:val="heading 3"/>
    <w:basedOn w:val="1"/>
    <w:next w:val="1"/>
    <w:link w:val="40"/>
    <w:qFormat/>
    <w:uiPriority w:val="0"/>
    <w:pPr>
      <w:spacing w:line="480" w:lineRule="atLeast"/>
      <w:outlineLvl w:val="2"/>
    </w:pPr>
    <w:rPr>
      <w:rFonts w:ascii="宋体" w:hAnsi="宋体" w:eastAsia="宋体"/>
      <w:sz w:val="24"/>
      <w:szCs w:val="24"/>
    </w:rPr>
  </w:style>
  <w:style w:type="paragraph" w:styleId="6">
    <w:name w:val="heading 4"/>
    <w:basedOn w:val="1"/>
    <w:next w:val="1"/>
    <w:link w:val="41"/>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0">
    <w:name w:val="Default Paragraph Font"/>
    <w:unhideWhenUsed/>
    <w:uiPriority w:val="1"/>
  </w:style>
  <w:style w:type="table" w:default="1" w:styleId="36">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7">
    <w:name w:val="annotation subject"/>
    <w:basedOn w:val="8"/>
    <w:next w:val="8"/>
    <w:link w:val="71"/>
    <w:qFormat/>
    <w:uiPriority w:val="0"/>
    <w:rPr>
      <w:b/>
      <w:bCs/>
    </w:rPr>
  </w:style>
  <w:style w:type="paragraph" w:styleId="8">
    <w:name w:val="annotation text"/>
    <w:basedOn w:val="1"/>
    <w:link w:val="50"/>
    <w:qFormat/>
    <w:uiPriority w:val="0"/>
    <w:pPr>
      <w:jc w:val="left"/>
    </w:pPr>
    <w:rPr>
      <w:szCs w:val="24"/>
    </w:rPr>
  </w:style>
  <w:style w:type="paragraph" w:styleId="9">
    <w:name w:val="Normal Indent"/>
    <w:basedOn w:val="1"/>
    <w:link w:val="67"/>
    <w:qFormat/>
    <w:uiPriority w:val="0"/>
    <w:pPr>
      <w:ind w:firstLine="420" w:firstLineChars="200"/>
    </w:pPr>
    <w:rPr>
      <w:rFonts w:eastAsia="宋体"/>
      <w:szCs w:val="24"/>
    </w:rPr>
  </w:style>
  <w:style w:type="paragraph" w:styleId="10">
    <w:name w:val="caption"/>
    <w:basedOn w:val="1"/>
    <w:next w:val="1"/>
    <w:link w:val="68"/>
    <w:qFormat/>
    <w:uiPriority w:val="0"/>
    <w:pPr>
      <w:jc w:val="center"/>
    </w:pPr>
    <w:rPr>
      <w:rFonts w:ascii="宋体" w:hAnsi="Arial" w:eastAsia="宋体" w:cs="Arial"/>
    </w:rPr>
  </w:style>
  <w:style w:type="paragraph" w:styleId="11">
    <w:name w:val="Document Map"/>
    <w:basedOn w:val="1"/>
    <w:link w:val="73"/>
    <w:semiHidden/>
    <w:qFormat/>
    <w:uiPriority w:val="0"/>
    <w:pPr>
      <w:shd w:val="clear" w:color="auto" w:fill="000080"/>
    </w:pPr>
    <w:rPr>
      <w:rFonts w:ascii="Times New Roman" w:hAnsi="Times New Roman" w:eastAsia="宋体" w:cs="Times New Roman"/>
      <w:szCs w:val="24"/>
    </w:rPr>
  </w:style>
  <w:style w:type="paragraph" w:styleId="12">
    <w:name w:val="Body Text 3"/>
    <w:basedOn w:val="1"/>
    <w:link w:val="72"/>
    <w:qFormat/>
    <w:uiPriority w:val="0"/>
    <w:pPr>
      <w:spacing w:after="120"/>
    </w:pPr>
    <w:rPr>
      <w:rFonts w:ascii="Times New Roman" w:hAnsi="Times New Roman" w:eastAsia="宋体" w:cs="Times New Roman"/>
      <w:sz w:val="16"/>
      <w:szCs w:val="16"/>
    </w:rPr>
  </w:style>
  <w:style w:type="paragraph" w:styleId="13">
    <w:name w:val="Body Text"/>
    <w:basedOn w:val="1"/>
    <w:link w:val="76"/>
    <w:qFormat/>
    <w:uiPriority w:val="0"/>
    <w:rPr>
      <w:rFonts w:ascii="Times New Roman" w:hAnsi="Times New Roman" w:eastAsia="宋体" w:cs="Times New Roman"/>
      <w:sz w:val="32"/>
      <w:szCs w:val="20"/>
    </w:rPr>
  </w:style>
  <w:style w:type="paragraph" w:styleId="14">
    <w:name w:val="Body Text Indent"/>
    <w:basedOn w:val="1"/>
    <w:link w:val="77"/>
    <w:qFormat/>
    <w:uiPriority w:val="0"/>
    <w:pPr>
      <w:spacing w:line="300" w:lineRule="exact"/>
      <w:ind w:firstLine="538"/>
    </w:pPr>
    <w:rPr>
      <w:rFonts w:ascii="宋体" w:hAnsi="Times New Roman" w:eastAsia="宋体" w:cs="Times New Roman"/>
      <w:sz w:val="24"/>
      <w:szCs w:val="24"/>
    </w:rPr>
  </w:style>
  <w:style w:type="paragraph" w:styleId="15">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6">
    <w:name w:val="toc 3"/>
    <w:basedOn w:val="1"/>
    <w:next w:val="1"/>
    <w:unhideWhenUsed/>
    <w:qFormat/>
    <w:uiPriority w:val="39"/>
    <w:pPr>
      <w:widowControl/>
      <w:spacing w:after="100" w:line="259" w:lineRule="auto"/>
      <w:ind w:left="440"/>
      <w:jc w:val="left"/>
    </w:pPr>
    <w:rPr>
      <w:rFonts w:cs="Times New Roman"/>
      <w:kern w:val="0"/>
      <w:sz w:val="22"/>
    </w:rPr>
  </w:style>
  <w:style w:type="paragraph" w:styleId="17">
    <w:name w:val="Plain Text"/>
    <w:basedOn w:val="1"/>
    <w:link w:val="70"/>
    <w:qFormat/>
    <w:uiPriority w:val="0"/>
    <w:rPr>
      <w:rFonts w:ascii="宋体" w:hAnsi="Courier New" w:eastAsia="宋体"/>
    </w:rPr>
  </w:style>
  <w:style w:type="paragraph" w:styleId="18">
    <w:name w:val="Date"/>
    <w:basedOn w:val="1"/>
    <w:next w:val="1"/>
    <w:link w:val="43"/>
    <w:unhideWhenUsed/>
    <w:qFormat/>
    <w:uiPriority w:val="0"/>
    <w:pPr>
      <w:ind w:left="100" w:leftChars="2500"/>
    </w:pPr>
  </w:style>
  <w:style w:type="paragraph" w:styleId="19">
    <w:name w:val="Body Text Indent 2"/>
    <w:basedOn w:val="1"/>
    <w:link w:val="80"/>
    <w:qFormat/>
    <w:uiPriority w:val="0"/>
    <w:pPr>
      <w:ind w:left="-140" w:firstLine="560"/>
      <w:jc w:val="left"/>
      <w:outlineLvl w:val="0"/>
    </w:pPr>
    <w:rPr>
      <w:rFonts w:ascii="Times New Roman" w:hAnsi="Times New Roman" w:eastAsia="宋体" w:cs="Times New Roman"/>
      <w:sz w:val="28"/>
      <w:szCs w:val="20"/>
    </w:rPr>
  </w:style>
  <w:style w:type="paragraph" w:styleId="20">
    <w:name w:val="Balloon Text"/>
    <w:basedOn w:val="1"/>
    <w:link w:val="42"/>
    <w:unhideWhenUsed/>
    <w:qFormat/>
    <w:uiPriority w:val="0"/>
    <w:rPr>
      <w:sz w:val="18"/>
      <w:szCs w:val="18"/>
    </w:rPr>
  </w:style>
  <w:style w:type="paragraph" w:styleId="21">
    <w:name w:val="footer"/>
    <w:basedOn w:val="1"/>
    <w:link w:val="45"/>
    <w:unhideWhenUsed/>
    <w:qFormat/>
    <w:uiPriority w:val="99"/>
    <w:pPr>
      <w:tabs>
        <w:tab w:val="center" w:pos="4153"/>
        <w:tab w:val="right" w:pos="8306"/>
      </w:tabs>
      <w:snapToGrid w:val="0"/>
      <w:jc w:val="left"/>
    </w:pPr>
    <w:rPr>
      <w:sz w:val="18"/>
      <w:szCs w:val="18"/>
    </w:rPr>
  </w:style>
  <w:style w:type="paragraph" w:styleId="22">
    <w:name w:val="header"/>
    <w:basedOn w:val="1"/>
    <w:link w:val="44"/>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4">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5">
    <w:name w:val="Body Text Indent 3"/>
    <w:basedOn w:val="1"/>
    <w:link w:val="79"/>
    <w:qFormat/>
    <w:uiPriority w:val="0"/>
    <w:pPr>
      <w:ind w:firstLine="540"/>
    </w:pPr>
    <w:rPr>
      <w:rFonts w:hint="eastAsia" w:ascii="宋体" w:hAnsi="Times New Roman" w:eastAsia="宋体" w:cs="Times New Roman"/>
      <w:sz w:val="28"/>
      <w:szCs w:val="20"/>
    </w:rPr>
  </w:style>
  <w:style w:type="paragraph" w:styleId="26">
    <w:name w:val="toc 2"/>
    <w:basedOn w:val="1"/>
    <w:next w:val="1"/>
    <w:unhideWhenUsed/>
    <w:qFormat/>
    <w:uiPriority w:val="39"/>
    <w:pPr>
      <w:ind w:left="420" w:leftChars="200"/>
    </w:pPr>
  </w:style>
  <w:style w:type="paragraph" w:styleId="27">
    <w:name w:val="Body Text 2"/>
    <w:basedOn w:val="1"/>
    <w:link w:val="81"/>
    <w:qFormat/>
    <w:uiPriority w:val="0"/>
    <w:rPr>
      <w:rFonts w:ascii="Times New Roman" w:hAnsi="Times New Roman" w:eastAsia="宋体" w:cs="Times New Roman"/>
      <w:szCs w:val="20"/>
    </w:rPr>
  </w:style>
  <w:style w:type="paragraph" w:styleId="2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9">
    <w:name w:val="index 1"/>
    <w:basedOn w:val="1"/>
    <w:next w:val="1"/>
    <w:qFormat/>
    <w:uiPriority w:val="0"/>
    <w:pPr>
      <w:spacing w:line="192" w:lineRule="auto"/>
      <w:jc w:val="center"/>
    </w:pPr>
    <w:rPr>
      <w:rFonts w:ascii="宋体" w:hAnsi="宋体" w:eastAsia="宋体" w:cs="Times New Roman"/>
      <w:szCs w:val="20"/>
    </w:rPr>
  </w:style>
  <w:style w:type="character" w:styleId="31">
    <w:name w:val="Strong"/>
    <w:basedOn w:val="30"/>
    <w:qFormat/>
    <w:uiPriority w:val="0"/>
    <w:rPr>
      <w:b/>
      <w:bCs/>
    </w:rPr>
  </w:style>
  <w:style w:type="character" w:styleId="32">
    <w:name w:val="page number"/>
    <w:basedOn w:val="30"/>
    <w:qFormat/>
    <w:uiPriority w:val="0"/>
  </w:style>
  <w:style w:type="character" w:styleId="33">
    <w:name w:val="Emphasis"/>
    <w:basedOn w:val="30"/>
    <w:qFormat/>
    <w:uiPriority w:val="0"/>
    <w:rPr>
      <w:i/>
      <w:iCs/>
    </w:rPr>
  </w:style>
  <w:style w:type="character" w:styleId="34">
    <w:name w:val="Hyperlink"/>
    <w:basedOn w:val="30"/>
    <w:qFormat/>
    <w:uiPriority w:val="99"/>
    <w:rPr>
      <w:color w:val="000000"/>
      <w:u w:val="single"/>
    </w:rPr>
  </w:style>
  <w:style w:type="character" w:styleId="35">
    <w:name w:val="annotation reference"/>
    <w:basedOn w:val="30"/>
    <w:qFormat/>
    <w:uiPriority w:val="0"/>
    <w:rPr>
      <w:sz w:val="21"/>
      <w:szCs w:val="21"/>
    </w:rPr>
  </w:style>
  <w:style w:type="table" w:styleId="37">
    <w:name w:val="Table Grid"/>
    <w:basedOn w:val="3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8">
    <w:name w:val="标题 1 Char"/>
    <w:basedOn w:val="30"/>
    <w:link w:val="3"/>
    <w:qFormat/>
    <w:uiPriority w:val="0"/>
    <w:rPr>
      <w:rFonts w:ascii="宋体" w:hAnsi="宋体" w:eastAsia="宋体"/>
      <w:b/>
      <w:sz w:val="30"/>
      <w:szCs w:val="30"/>
    </w:rPr>
  </w:style>
  <w:style w:type="character" w:customStyle="1" w:styleId="39">
    <w:name w:val="标题 2 Char"/>
    <w:basedOn w:val="30"/>
    <w:link w:val="4"/>
    <w:qFormat/>
    <w:uiPriority w:val="0"/>
    <w:rPr>
      <w:rFonts w:ascii="宋体" w:hAnsi="宋体" w:eastAsia="宋体"/>
      <w:b/>
      <w:sz w:val="28"/>
      <w:szCs w:val="30"/>
    </w:rPr>
  </w:style>
  <w:style w:type="character" w:customStyle="1" w:styleId="40">
    <w:name w:val="标题 3 Char"/>
    <w:basedOn w:val="30"/>
    <w:link w:val="5"/>
    <w:qFormat/>
    <w:uiPriority w:val="0"/>
    <w:rPr>
      <w:rFonts w:ascii="宋体" w:hAnsi="宋体" w:eastAsia="宋体"/>
      <w:sz w:val="24"/>
      <w:szCs w:val="24"/>
    </w:rPr>
  </w:style>
  <w:style w:type="character" w:customStyle="1" w:styleId="41">
    <w:name w:val="标题 4 Char"/>
    <w:basedOn w:val="30"/>
    <w:link w:val="6"/>
    <w:qFormat/>
    <w:uiPriority w:val="0"/>
    <w:rPr>
      <w:rFonts w:ascii="Arial" w:hAnsi="Arial" w:eastAsia="黑体" w:cs="Times New Roman"/>
      <w:b/>
      <w:bCs/>
      <w:sz w:val="28"/>
      <w:szCs w:val="28"/>
    </w:rPr>
  </w:style>
  <w:style w:type="character" w:customStyle="1" w:styleId="42">
    <w:name w:val="批注框文本 Char"/>
    <w:basedOn w:val="30"/>
    <w:link w:val="20"/>
    <w:qFormat/>
    <w:uiPriority w:val="0"/>
    <w:rPr>
      <w:sz w:val="18"/>
      <w:szCs w:val="18"/>
    </w:rPr>
  </w:style>
  <w:style w:type="character" w:customStyle="1" w:styleId="43">
    <w:name w:val="日期 Char"/>
    <w:basedOn w:val="30"/>
    <w:link w:val="18"/>
    <w:qFormat/>
    <w:uiPriority w:val="0"/>
  </w:style>
  <w:style w:type="character" w:customStyle="1" w:styleId="44">
    <w:name w:val="页眉 Char"/>
    <w:basedOn w:val="30"/>
    <w:link w:val="22"/>
    <w:qFormat/>
    <w:uiPriority w:val="0"/>
    <w:rPr>
      <w:sz w:val="18"/>
      <w:szCs w:val="18"/>
    </w:rPr>
  </w:style>
  <w:style w:type="character" w:customStyle="1" w:styleId="45">
    <w:name w:val="页脚 Char"/>
    <w:basedOn w:val="30"/>
    <w:link w:val="21"/>
    <w:qFormat/>
    <w:uiPriority w:val="99"/>
    <w:rPr>
      <w:sz w:val="18"/>
      <w:szCs w:val="18"/>
    </w:rPr>
  </w:style>
  <w:style w:type="character" w:customStyle="1" w:styleId="46">
    <w:name w:val="apple-converted-space"/>
    <w:basedOn w:val="30"/>
    <w:qFormat/>
    <w:uiPriority w:val="0"/>
  </w:style>
  <w:style w:type="character" w:customStyle="1" w:styleId="47">
    <w:name w:val="表内容@ Char"/>
    <w:basedOn w:val="30"/>
    <w:link w:val="48"/>
    <w:qFormat/>
    <w:uiPriority w:val="0"/>
    <w:rPr>
      <w:rFonts w:ascii="宋体" w:hAnsi="宋体" w:eastAsia="宋体" w:cs="Arial"/>
      <w:szCs w:val="21"/>
    </w:rPr>
  </w:style>
  <w:style w:type="paragraph" w:customStyle="1" w:styleId="48">
    <w:name w:val="表内容@"/>
    <w:basedOn w:val="1"/>
    <w:link w:val="47"/>
    <w:qFormat/>
    <w:uiPriority w:val="0"/>
    <w:pPr>
      <w:adjustRightInd w:val="0"/>
      <w:jc w:val="center"/>
    </w:pPr>
    <w:rPr>
      <w:rFonts w:ascii="宋体" w:hAnsi="宋体" w:eastAsia="宋体" w:cs="Arial"/>
      <w:szCs w:val="21"/>
    </w:rPr>
  </w:style>
  <w:style w:type="character" w:customStyle="1" w:styleId="49">
    <w:name w:val="t1"/>
    <w:uiPriority w:val="0"/>
    <w:rPr>
      <w:sz w:val="28"/>
      <w:szCs w:val="28"/>
    </w:rPr>
  </w:style>
  <w:style w:type="character" w:customStyle="1" w:styleId="50">
    <w:name w:val="批注文字 Char"/>
    <w:basedOn w:val="30"/>
    <w:link w:val="8"/>
    <w:qFormat/>
    <w:uiPriority w:val="0"/>
    <w:rPr>
      <w:szCs w:val="24"/>
    </w:rPr>
  </w:style>
  <w:style w:type="character" w:customStyle="1" w:styleId="51">
    <w:name w:val="样式 正文@ + 首行缩进:  2 字符2 Char"/>
    <w:basedOn w:val="30"/>
    <w:link w:val="52"/>
    <w:qFormat/>
    <w:uiPriority w:val="0"/>
    <w:rPr>
      <w:rFonts w:ascii="宋体" w:hAnsi="宋体" w:eastAsia="宋体" w:cs="宋体"/>
      <w:sz w:val="24"/>
    </w:rPr>
  </w:style>
  <w:style w:type="paragraph" w:customStyle="1" w:styleId="52">
    <w:name w:val="样式 正文@ + 首行缩进:  2 字符2"/>
    <w:basedOn w:val="1"/>
    <w:link w:val="51"/>
    <w:qFormat/>
    <w:uiPriority w:val="0"/>
    <w:pPr>
      <w:spacing w:line="360" w:lineRule="auto"/>
      <w:ind w:firstLine="480" w:firstLineChars="200"/>
    </w:pPr>
    <w:rPr>
      <w:rFonts w:ascii="宋体" w:hAnsi="宋体" w:eastAsia="宋体" w:cs="宋体"/>
      <w:sz w:val="24"/>
    </w:rPr>
  </w:style>
  <w:style w:type="character" w:customStyle="1" w:styleId="53">
    <w:name w:val="样式 样式 正文@ + 首行缩进:  2 字符 字距调整小四 紧缩量  0.2 磅 + 首行缩进:  2 字符 Char"/>
    <w:basedOn w:val="30"/>
    <w:link w:val="54"/>
    <w:qFormat/>
    <w:uiPriority w:val="0"/>
    <w:rPr>
      <w:rFonts w:ascii="宋体" w:hAnsi="宋体" w:eastAsia="宋体" w:cs="宋体"/>
      <w:kern w:val="24"/>
      <w:sz w:val="24"/>
      <w:szCs w:val="24"/>
    </w:rPr>
  </w:style>
  <w:style w:type="paragraph" w:customStyle="1" w:styleId="54">
    <w:name w:val="样式 样式 正文@ + 首行缩进:  2 字符 字距调整小四 紧缩量  0.2 磅 + 首行缩进:  2 字符"/>
    <w:basedOn w:val="1"/>
    <w:link w:val="53"/>
    <w:qFormat/>
    <w:uiPriority w:val="0"/>
    <w:pPr>
      <w:spacing w:line="360" w:lineRule="auto"/>
      <w:ind w:firstLine="480" w:firstLineChars="200"/>
    </w:pPr>
    <w:rPr>
      <w:rFonts w:ascii="宋体" w:hAnsi="宋体" w:eastAsia="宋体" w:cs="宋体"/>
      <w:kern w:val="24"/>
      <w:sz w:val="24"/>
      <w:szCs w:val="24"/>
    </w:rPr>
  </w:style>
  <w:style w:type="character" w:customStyle="1" w:styleId="55">
    <w:name w:val="d1"/>
    <w:basedOn w:val="30"/>
    <w:qFormat/>
    <w:uiPriority w:val="0"/>
    <w:rPr>
      <w:rFonts w:hint="default" w:ascii="ˎ̥" w:hAnsi="ˎ̥"/>
      <w:color w:val="5C5C5C"/>
      <w:sz w:val="23"/>
      <w:szCs w:val="23"/>
      <w:u w:val="none"/>
    </w:rPr>
  </w:style>
  <w:style w:type="character" w:customStyle="1" w:styleId="56">
    <w:name w:val="正文2 Char Char"/>
    <w:basedOn w:val="30"/>
    <w:link w:val="57"/>
    <w:qFormat/>
    <w:uiPriority w:val="0"/>
    <w:rPr>
      <w:spacing w:val="18"/>
      <w:sz w:val="32"/>
    </w:rPr>
  </w:style>
  <w:style w:type="paragraph" w:customStyle="1" w:styleId="57">
    <w:name w:val="正文2"/>
    <w:link w:val="56"/>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8">
    <w:name w:val="表头 Char"/>
    <w:basedOn w:val="30"/>
    <w:link w:val="59"/>
    <w:qFormat/>
    <w:uiPriority w:val="0"/>
    <w:rPr>
      <w:rFonts w:ascii="黑体" w:eastAsia="黑体"/>
      <w:sz w:val="24"/>
    </w:rPr>
  </w:style>
  <w:style w:type="paragraph" w:customStyle="1" w:styleId="59">
    <w:name w:val="表头"/>
    <w:basedOn w:val="1"/>
    <w:link w:val="58"/>
    <w:qFormat/>
    <w:uiPriority w:val="0"/>
    <w:pPr>
      <w:spacing w:line="360" w:lineRule="auto"/>
      <w:jc w:val="center"/>
    </w:pPr>
    <w:rPr>
      <w:rFonts w:ascii="黑体" w:eastAsia="黑体"/>
      <w:sz w:val="24"/>
    </w:rPr>
  </w:style>
  <w:style w:type="character" w:customStyle="1" w:styleId="60">
    <w:name w:val="样式 表图头@ + 段前: 0.5 行 Char"/>
    <w:basedOn w:val="30"/>
    <w:link w:val="61"/>
    <w:qFormat/>
    <w:uiPriority w:val="0"/>
    <w:rPr>
      <w:rFonts w:ascii="宋体" w:hAnsi="宋体" w:eastAsia="宋体" w:cs="宋体"/>
    </w:rPr>
  </w:style>
  <w:style w:type="paragraph" w:customStyle="1" w:styleId="61">
    <w:name w:val="样式 表图头@ + 段前: 0.5 行"/>
    <w:basedOn w:val="1"/>
    <w:link w:val="60"/>
    <w:uiPriority w:val="0"/>
    <w:pPr>
      <w:adjustRightInd w:val="0"/>
      <w:jc w:val="center"/>
    </w:pPr>
    <w:rPr>
      <w:rFonts w:ascii="宋体" w:hAnsi="宋体" w:eastAsia="宋体" w:cs="宋体"/>
    </w:rPr>
  </w:style>
  <w:style w:type="character" w:customStyle="1" w:styleId="62">
    <w:name w:val="style5"/>
    <w:basedOn w:val="30"/>
    <w:qFormat/>
    <w:uiPriority w:val="0"/>
  </w:style>
  <w:style w:type="character" w:customStyle="1" w:styleId="63">
    <w:name w:val="正文1 Char"/>
    <w:basedOn w:val="30"/>
    <w:link w:val="64"/>
    <w:qFormat/>
    <w:uiPriority w:val="0"/>
    <w:rPr>
      <w:rFonts w:eastAsia="宋体"/>
    </w:rPr>
  </w:style>
  <w:style w:type="paragraph" w:customStyle="1" w:styleId="64">
    <w:name w:val="正文1"/>
    <w:basedOn w:val="1"/>
    <w:link w:val="63"/>
    <w:qFormat/>
    <w:uiPriority w:val="0"/>
    <w:pPr>
      <w:adjustRightInd w:val="0"/>
      <w:snapToGrid w:val="0"/>
      <w:spacing w:line="500" w:lineRule="atLeast"/>
      <w:ind w:firstLine="567"/>
    </w:pPr>
    <w:rPr>
      <w:rFonts w:eastAsia="宋体"/>
    </w:rPr>
  </w:style>
  <w:style w:type="character" w:customStyle="1" w:styleId="65">
    <w:name w:val="样式2 Char Char"/>
    <w:basedOn w:val="30"/>
    <w:link w:val="66"/>
    <w:qFormat/>
    <w:uiPriority w:val="0"/>
    <w:rPr>
      <w:rFonts w:ascii="黑体" w:hAnsi="宋体" w:eastAsia="黑体"/>
      <w:bCs/>
      <w:sz w:val="24"/>
      <w:szCs w:val="24"/>
    </w:rPr>
  </w:style>
  <w:style w:type="paragraph" w:customStyle="1" w:styleId="66">
    <w:name w:val="样式2"/>
    <w:basedOn w:val="1"/>
    <w:link w:val="65"/>
    <w:uiPriority w:val="0"/>
    <w:pPr>
      <w:spacing w:line="360" w:lineRule="auto"/>
      <w:ind w:firstLine="840" w:firstLineChars="350"/>
    </w:pPr>
    <w:rPr>
      <w:rFonts w:ascii="黑体" w:hAnsi="宋体" w:eastAsia="黑体"/>
      <w:bCs/>
      <w:sz w:val="24"/>
      <w:szCs w:val="24"/>
    </w:rPr>
  </w:style>
  <w:style w:type="character" w:customStyle="1" w:styleId="67">
    <w:name w:val="正文缩进 Char"/>
    <w:basedOn w:val="30"/>
    <w:link w:val="9"/>
    <w:qFormat/>
    <w:uiPriority w:val="0"/>
    <w:rPr>
      <w:rFonts w:eastAsia="宋体"/>
      <w:szCs w:val="24"/>
    </w:rPr>
  </w:style>
  <w:style w:type="character" w:customStyle="1" w:styleId="68">
    <w:name w:val="题注 Char"/>
    <w:basedOn w:val="30"/>
    <w:link w:val="10"/>
    <w:qFormat/>
    <w:uiPriority w:val="0"/>
    <w:rPr>
      <w:rFonts w:ascii="宋体" w:hAnsi="Arial" w:eastAsia="宋体" w:cs="Arial"/>
    </w:rPr>
  </w:style>
  <w:style w:type="character" w:customStyle="1" w:styleId="69">
    <w:name w:val="纯文本 Char"/>
    <w:qFormat/>
    <w:uiPriority w:val="0"/>
    <w:rPr>
      <w:rFonts w:ascii="宋体" w:hAnsi="Courier New" w:eastAsia="宋体"/>
      <w:kern w:val="2"/>
      <w:sz w:val="21"/>
      <w:lang w:val="en-US" w:eastAsia="zh-CN" w:bidi="ar-SA"/>
    </w:rPr>
  </w:style>
  <w:style w:type="character" w:customStyle="1" w:styleId="70">
    <w:name w:val="纯文本 Char1"/>
    <w:link w:val="17"/>
    <w:qFormat/>
    <w:uiPriority w:val="0"/>
    <w:rPr>
      <w:rFonts w:ascii="宋体" w:hAnsi="Courier New" w:eastAsia="宋体"/>
    </w:rPr>
  </w:style>
  <w:style w:type="character" w:customStyle="1" w:styleId="71">
    <w:name w:val="批注主题 Char"/>
    <w:basedOn w:val="50"/>
    <w:link w:val="7"/>
    <w:uiPriority w:val="0"/>
    <w:rPr>
      <w:b/>
      <w:bCs/>
      <w:szCs w:val="24"/>
    </w:rPr>
  </w:style>
  <w:style w:type="character" w:customStyle="1" w:styleId="72">
    <w:name w:val="正文文本 3 Char"/>
    <w:basedOn w:val="30"/>
    <w:link w:val="12"/>
    <w:qFormat/>
    <w:uiPriority w:val="0"/>
    <w:rPr>
      <w:rFonts w:ascii="Times New Roman" w:hAnsi="Times New Roman" w:eastAsia="宋体" w:cs="Times New Roman"/>
      <w:sz w:val="16"/>
      <w:szCs w:val="16"/>
    </w:rPr>
  </w:style>
  <w:style w:type="character" w:customStyle="1" w:styleId="73">
    <w:name w:val="文档结构图 Char"/>
    <w:basedOn w:val="30"/>
    <w:link w:val="11"/>
    <w:semiHidden/>
    <w:qFormat/>
    <w:uiPriority w:val="0"/>
    <w:rPr>
      <w:rFonts w:ascii="Times New Roman" w:hAnsi="Times New Roman" w:eastAsia="宋体" w:cs="Times New Roman"/>
      <w:szCs w:val="24"/>
      <w:shd w:val="clear" w:color="auto" w:fill="000080"/>
    </w:rPr>
  </w:style>
  <w:style w:type="character" w:customStyle="1" w:styleId="74">
    <w:name w:val="批注文字 字符1"/>
    <w:basedOn w:val="30"/>
    <w:semiHidden/>
    <w:qFormat/>
    <w:uiPriority w:val="99"/>
  </w:style>
  <w:style w:type="character" w:customStyle="1" w:styleId="75">
    <w:name w:val="批注主题 字符1"/>
    <w:basedOn w:val="74"/>
    <w:semiHidden/>
    <w:qFormat/>
    <w:uiPriority w:val="99"/>
    <w:rPr>
      <w:b/>
      <w:bCs/>
    </w:rPr>
  </w:style>
  <w:style w:type="character" w:customStyle="1" w:styleId="76">
    <w:name w:val="正文文本 Char"/>
    <w:basedOn w:val="30"/>
    <w:link w:val="13"/>
    <w:qFormat/>
    <w:uiPriority w:val="0"/>
    <w:rPr>
      <w:rFonts w:ascii="Times New Roman" w:hAnsi="Times New Roman" w:eastAsia="宋体" w:cs="Times New Roman"/>
      <w:sz w:val="32"/>
      <w:szCs w:val="20"/>
    </w:rPr>
  </w:style>
  <w:style w:type="character" w:customStyle="1" w:styleId="77">
    <w:name w:val="正文文本缩进 Char"/>
    <w:basedOn w:val="30"/>
    <w:link w:val="14"/>
    <w:qFormat/>
    <w:uiPriority w:val="0"/>
    <w:rPr>
      <w:rFonts w:ascii="宋体" w:hAnsi="Times New Roman" w:eastAsia="宋体" w:cs="Times New Roman"/>
      <w:sz w:val="24"/>
      <w:szCs w:val="24"/>
    </w:rPr>
  </w:style>
  <w:style w:type="character" w:customStyle="1" w:styleId="78">
    <w:name w:val="纯文本 字符1"/>
    <w:basedOn w:val="30"/>
    <w:semiHidden/>
    <w:qFormat/>
    <w:uiPriority w:val="99"/>
    <w:rPr>
      <w:rFonts w:hAnsi="Courier New" w:cs="Courier New" w:asciiTheme="minorEastAsia"/>
    </w:rPr>
  </w:style>
  <w:style w:type="character" w:customStyle="1" w:styleId="79">
    <w:name w:val="正文文本缩进 3 Char"/>
    <w:basedOn w:val="30"/>
    <w:link w:val="25"/>
    <w:qFormat/>
    <w:uiPriority w:val="0"/>
    <w:rPr>
      <w:rFonts w:ascii="宋体" w:hAnsi="Times New Roman" w:eastAsia="宋体" w:cs="Times New Roman"/>
      <w:sz w:val="28"/>
      <w:szCs w:val="20"/>
    </w:rPr>
  </w:style>
  <w:style w:type="character" w:customStyle="1" w:styleId="80">
    <w:name w:val="正文文本缩进 2 Char"/>
    <w:basedOn w:val="30"/>
    <w:link w:val="19"/>
    <w:qFormat/>
    <w:uiPriority w:val="0"/>
    <w:rPr>
      <w:rFonts w:ascii="Times New Roman" w:hAnsi="Times New Roman" w:eastAsia="宋体" w:cs="Times New Roman"/>
      <w:sz w:val="28"/>
      <w:szCs w:val="20"/>
    </w:rPr>
  </w:style>
  <w:style w:type="character" w:customStyle="1" w:styleId="81">
    <w:name w:val="正文文本 2 Char"/>
    <w:basedOn w:val="30"/>
    <w:link w:val="27"/>
    <w:qFormat/>
    <w:uiPriority w:val="0"/>
    <w:rPr>
      <w:rFonts w:ascii="Times New Roman" w:hAnsi="Times New Roman" w:eastAsia="宋体" w:cs="Times New Roman"/>
      <w:szCs w:val="20"/>
    </w:rPr>
  </w:style>
  <w:style w:type="paragraph" w:customStyle="1" w:styleId="82">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3">
    <w:name w:val="CM6"/>
    <w:basedOn w:val="2"/>
    <w:next w:val="2"/>
    <w:qFormat/>
    <w:uiPriority w:val="0"/>
    <w:pPr>
      <w:spacing w:line="626" w:lineRule="atLeast"/>
    </w:pPr>
    <w:rPr>
      <w:rFonts w:hAnsi="Times New Roman" w:cs="Times New Roman"/>
      <w:color w:val="auto"/>
    </w:rPr>
  </w:style>
  <w:style w:type="paragraph" w:customStyle="1" w:styleId="84">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5">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6">
    <w:name w:val="p0"/>
    <w:basedOn w:val="1"/>
    <w:qFormat/>
    <w:uiPriority w:val="0"/>
    <w:pPr>
      <w:widowControl/>
    </w:pPr>
    <w:rPr>
      <w:rFonts w:hint="eastAsia" w:ascii="Times New Roman" w:hAnsi="Times New Roman" w:eastAsia="宋体" w:cs="Times New Roman"/>
      <w:sz w:val="24"/>
      <w:szCs w:val="24"/>
    </w:rPr>
  </w:style>
  <w:style w:type="paragraph" w:customStyle="1" w:styleId="87">
    <w:name w:val="法规"/>
    <w:basedOn w:val="1"/>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8">
    <w:name w:val="CM3"/>
    <w:basedOn w:val="2"/>
    <w:next w:val="2"/>
    <w:qFormat/>
    <w:uiPriority w:val="0"/>
    <w:pPr>
      <w:spacing w:line="468" w:lineRule="atLeast"/>
    </w:pPr>
    <w:rPr>
      <w:rFonts w:hAnsi="Times New Roman" w:cs="Times New Roman"/>
      <w:color w:val="auto"/>
    </w:rPr>
  </w:style>
  <w:style w:type="paragraph" w:customStyle="1" w:styleId="89">
    <w:name w:val="CM7"/>
    <w:basedOn w:val="2"/>
    <w:next w:val="2"/>
    <w:qFormat/>
    <w:uiPriority w:val="0"/>
    <w:pPr>
      <w:spacing w:line="471" w:lineRule="atLeast"/>
    </w:pPr>
    <w:rPr>
      <w:rFonts w:hAnsi="Times New Roman" w:cs="Times New Roman"/>
      <w:color w:val="auto"/>
    </w:rPr>
  </w:style>
  <w:style w:type="paragraph" w:customStyle="1" w:styleId="90">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1">
    <w:name w:val="CM8"/>
    <w:basedOn w:val="2"/>
    <w:next w:val="2"/>
    <w:qFormat/>
    <w:uiPriority w:val="0"/>
    <w:pPr>
      <w:spacing w:line="436" w:lineRule="atLeast"/>
    </w:pPr>
    <w:rPr>
      <w:rFonts w:ascii="仿宋_GB2312" w:hAnsi="Times New Roman" w:eastAsia="仿宋_GB2312" w:cs="Times New Roman"/>
      <w:color w:val="auto"/>
    </w:rPr>
  </w:style>
  <w:style w:type="paragraph" w:customStyle="1" w:styleId="92">
    <w:name w:val="Char1"/>
    <w:basedOn w:val="1"/>
    <w:qFormat/>
    <w:uiPriority w:val="0"/>
    <w:rPr>
      <w:rFonts w:ascii="Times New Roman" w:hAnsi="Times New Roman" w:eastAsia="宋体" w:cs="Times New Roman"/>
      <w:szCs w:val="24"/>
    </w:rPr>
  </w:style>
  <w:style w:type="paragraph" w:customStyle="1" w:styleId="93">
    <w:name w:val="2.1.1"/>
    <w:basedOn w:val="1"/>
    <w:qFormat/>
    <w:uiPriority w:val="0"/>
    <w:rPr>
      <w:rFonts w:ascii="Times New Roman" w:hAnsi="Times New Roman" w:eastAsia="宋体" w:cs="Times New Roman"/>
      <w:sz w:val="24"/>
      <w:szCs w:val="24"/>
    </w:rPr>
  </w:style>
  <w:style w:type="paragraph" w:customStyle="1" w:styleId="94">
    <w:name w:val="Char Char Char Char Char Char Char"/>
    <w:basedOn w:val="1"/>
    <w:qFormat/>
    <w:uiPriority w:val="0"/>
    <w:rPr>
      <w:rFonts w:ascii="Times New Roman" w:hAnsi="Times New Roman" w:eastAsia="宋体" w:cs="Times New Roman"/>
      <w:szCs w:val="24"/>
    </w:rPr>
  </w:style>
  <w:style w:type="paragraph" w:customStyle="1" w:styleId="95">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6">
    <w:name w:val="CM112"/>
    <w:basedOn w:val="2"/>
    <w:next w:val="2"/>
    <w:qFormat/>
    <w:uiPriority w:val="0"/>
    <w:rPr>
      <w:rFonts w:ascii="仿宋_GB2312" w:hAnsi="Times New Roman" w:eastAsia="仿宋_GB2312" w:cs="Times New Roman"/>
      <w:color w:val="auto"/>
    </w:rPr>
  </w:style>
  <w:style w:type="paragraph" w:customStyle="1" w:styleId="97">
    <w:name w:val="正文内容"/>
    <w:basedOn w:val="1"/>
    <w:uiPriority w:val="0"/>
    <w:pPr>
      <w:spacing w:line="360" w:lineRule="auto"/>
      <w:ind w:firstLine="624"/>
    </w:pPr>
    <w:rPr>
      <w:rFonts w:ascii="宋体" w:hAnsi="Times New Roman" w:eastAsia="宋体" w:cs="Times New Roman"/>
      <w:sz w:val="24"/>
      <w:szCs w:val="24"/>
    </w:rPr>
  </w:style>
  <w:style w:type="paragraph" w:customStyle="1" w:styleId="98">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99">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0">
    <w:name w:val="大田正文"/>
    <w:basedOn w:val="14"/>
    <w:qFormat/>
    <w:uiPriority w:val="0"/>
    <w:pPr>
      <w:spacing w:line="500" w:lineRule="exact"/>
      <w:ind w:firstLine="567"/>
    </w:pPr>
    <w:rPr>
      <w:sz w:val="28"/>
      <w:szCs w:val="20"/>
    </w:rPr>
  </w:style>
  <w:style w:type="paragraph" w:customStyle="1" w:styleId="101">
    <w:name w:val="CM51"/>
    <w:basedOn w:val="2"/>
    <w:next w:val="2"/>
    <w:qFormat/>
    <w:uiPriority w:val="0"/>
    <w:rPr>
      <w:rFonts w:hAnsi="Times New Roman" w:cs="Times New Roman"/>
      <w:color w:val="auto"/>
    </w:rPr>
  </w:style>
  <w:style w:type="paragraph" w:styleId="102">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3">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4">
    <w:name w:val="4"/>
    <w:basedOn w:val="1"/>
    <w:next w:val="17"/>
    <w:qFormat/>
    <w:uiPriority w:val="0"/>
    <w:rPr>
      <w:rFonts w:ascii="宋体" w:hAnsi="Courier New" w:eastAsia="宋体" w:cs="Courier New"/>
      <w:szCs w:val="21"/>
    </w:rPr>
  </w:style>
  <w:style w:type="paragraph" w:customStyle="1" w:styleId="105">
    <w:name w:val="CM5"/>
    <w:basedOn w:val="2"/>
    <w:next w:val="2"/>
    <w:qFormat/>
    <w:uiPriority w:val="0"/>
    <w:pPr>
      <w:spacing w:line="436" w:lineRule="atLeast"/>
    </w:pPr>
    <w:rPr>
      <w:rFonts w:ascii="仿宋_GB2312" w:hAnsi="Times New Roman" w:eastAsia="仿宋_GB2312" w:cs="Times New Roman"/>
      <w:color w:val="auto"/>
    </w:rPr>
  </w:style>
  <w:style w:type="paragraph" w:customStyle="1" w:styleId="106">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7">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8">
    <w:name w:val="三级标题"/>
    <w:basedOn w:val="1"/>
    <w:qFormat/>
    <w:uiPriority w:val="0"/>
    <w:pPr>
      <w:spacing w:line="360" w:lineRule="auto"/>
    </w:pPr>
    <w:rPr>
      <w:rFonts w:ascii="宋体" w:hAnsi="宋体" w:eastAsia="宋体" w:cs="Times New Roman"/>
      <w:bCs/>
      <w:sz w:val="24"/>
      <w:szCs w:val="24"/>
    </w:rPr>
  </w:style>
  <w:style w:type="paragraph" w:customStyle="1" w:styleId="109">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0">
    <w:name w:val="默认段落字体 Para Char Char Char Char"/>
    <w:basedOn w:val="1"/>
    <w:qFormat/>
    <w:uiPriority w:val="0"/>
    <w:rPr>
      <w:rFonts w:ascii="Times New Roman" w:hAnsi="Times New Roman" w:eastAsia="宋体" w:cs="Times New Roman"/>
      <w:szCs w:val="21"/>
    </w:rPr>
  </w:style>
  <w:style w:type="paragraph" w:customStyle="1" w:styleId="111">
    <w:name w:val="CM40"/>
    <w:basedOn w:val="2"/>
    <w:next w:val="2"/>
    <w:qFormat/>
    <w:uiPriority w:val="0"/>
    <w:rPr>
      <w:rFonts w:hAnsi="Times New Roman" w:cs="Times New Roman"/>
      <w:color w:val="auto"/>
    </w:rPr>
  </w:style>
  <w:style w:type="paragraph" w:customStyle="1" w:styleId="112">
    <w:name w:val="CM109"/>
    <w:basedOn w:val="2"/>
    <w:next w:val="2"/>
    <w:uiPriority w:val="0"/>
    <w:rPr>
      <w:rFonts w:ascii="仿宋_GB2312" w:hAnsi="Times New Roman" w:eastAsia="仿宋_GB2312" w:cs="Times New Roman"/>
      <w:color w:val="auto"/>
    </w:rPr>
  </w:style>
  <w:style w:type="paragraph" w:customStyle="1" w:styleId="113">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4">
    <w:name w:val="TOC 标题1"/>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5">
    <w:name w:val="List Paragraph1"/>
    <w:basedOn w:val="1"/>
    <w:qFormat/>
    <w:uiPriority w:val="99"/>
    <w:pPr>
      <w:ind w:firstLine="420" w:firstLineChars="200"/>
    </w:pPr>
    <w:rPr>
      <w:rFonts w:ascii="Calibri" w:hAnsi="Calibri" w:eastAsia="宋体" w:cs="Times New Roman"/>
    </w:rPr>
  </w:style>
  <w:style w:type="table" w:customStyle="1" w:styleId="116">
    <w:name w:val="网格型1"/>
    <w:basedOn w:val="3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paragraph" w:customStyle="1" w:styleId="117">
    <w:name w:val="列出段落1"/>
    <w:basedOn w:val="1"/>
    <w:qFormat/>
    <w:uiPriority w:val="34"/>
    <w:pPr>
      <w:ind w:firstLine="420" w:firstLineChars="200"/>
    </w:pPr>
  </w:style>
  <w:style w:type="paragraph" w:customStyle="1" w:styleId="118">
    <w:name w:val="Char Char Char1 Char1 Char Char Char"/>
    <w:basedOn w:val="1"/>
    <w:qFormat/>
    <w:uiPriority w:val="0"/>
    <w:rPr>
      <w:rFonts w:ascii="Times New Roman" w:hAnsi="Times New Roman" w:eastAsia="宋体" w:cs="Times New Roman"/>
      <w:szCs w:val="20"/>
    </w:rPr>
  </w:style>
  <w:style w:type="paragraph" w:customStyle="1" w:styleId="119">
    <w:name w:val="表格内文字"/>
    <w:basedOn w:val="1"/>
    <w:qFormat/>
    <w:uiPriority w:val="0"/>
    <w:pPr>
      <w:tabs>
        <w:tab w:val="left" w:pos="0"/>
      </w:tabs>
      <w:adjustRightInd w:val="0"/>
      <w:snapToGrid w:val="0"/>
      <w:jc w:val="center"/>
    </w:pPr>
    <w:rPr>
      <w:rFonts w:eastAsia="仿宋_GB2312"/>
      <w:sz w:val="24"/>
      <w:szCs w:val="24"/>
    </w:rPr>
  </w:style>
  <w:style w:type="paragraph" w:customStyle="1" w:styleId="120">
    <w:name w:val="Char Char Char1 Char1 Char Char Char1"/>
    <w:basedOn w:val="1"/>
    <w:qFormat/>
    <w:uiPriority w:val="0"/>
    <w:rPr>
      <w:rFonts w:ascii="Times New Roman" w:hAnsi="Times New Roman" w:eastAsia="宋体" w:cs="Times New Roman"/>
      <w:szCs w:val="20"/>
    </w:rPr>
  </w:style>
  <w:style w:type="table" w:customStyle="1" w:styleId="121">
    <w:name w:val="网格型2"/>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22">
    <w:name w:val="网格型3"/>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3">
    <w:name w:val="Char Char Char1 Char1 Char Char Char2"/>
    <w:basedOn w:val="1"/>
    <w:qFormat/>
    <w:uiPriority w:val="0"/>
    <w:rPr>
      <w:rFonts w:ascii="Times New Roman" w:hAnsi="Times New Roman" w:eastAsia="宋体" w:cs="Times New Roman"/>
      <w:szCs w:val="20"/>
    </w:rPr>
  </w:style>
  <w:style w:type="table" w:customStyle="1" w:styleId="124">
    <w:name w:val="网格型4"/>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5">
    <w:name w:val="页码1"/>
    <w:basedOn w:val="30"/>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BF0"/>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ACB4EE-40EC-4C76-835A-3920D0515BA2}">
  <ds:schemaRefs/>
</ds:datastoreItem>
</file>

<file path=docProps/app.xml><?xml version="1.0" encoding="utf-8"?>
<Properties xmlns="http://schemas.openxmlformats.org/officeDocument/2006/extended-properties" xmlns:vt="http://schemas.openxmlformats.org/officeDocument/2006/docPropsVTypes">
  <Template>Normal.dotm</Template>
  <Pages>48</Pages>
  <Words>3629</Words>
  <Characters>20687</Characters>
  <Lines>172</Lines>
  <Paragraphs>48</Paragraphs>
  <ScaleCrop>false</ScaleCrop>
  <LinksUpToDate>false</LinksUpToDate>
  <CharactersWithSpaces>24268</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Administrator</cp:lastModifiedBy>
  <cp:lastPrinted>2017-11-23T14:19:00Z</cp:lastPrinted>
  <dcterms:modified xsi:type="dcterms:W3CDTF">2018-04-11T01:55:22Z</dcterms:modified>
  <cp:revision>257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